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309c" w14:paraId="fa3309c" w:rsidRDefault="009609E1" w:rsidP="009609E1" w:rsidR="009609E1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3AA8" w:rsidR="009609E1" w:rsidRPr="00A15EE7">
        <w:tc>
          <w:tcPr>
            <w:tcW w:type="dxa" w:w="3060"/>
          </w:tcPr>
          <w:p w:rsidRDefault="009609E1" w:rsidP="008C3AA8" w:rsidR="009609E1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609E1" w:rsidP="008C3AA8" w:rsidR="009609E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609E1" w:rsidP="008C3AA8" w:rsidR="009609E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609E1" w:rsidP="009609E1" w:rsidR="009609E1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St-1168</w:t>
      </w:r>
      <w:r w:rsidRPr="00A15EE7">
        <w:rPr>
          <w:rFonts w:hAnsi="Times New Roman" w:ascii="Times New Roman"/>
        </w:rPr>
        <w:t>/15</w:t>
      </w:r>
      <w:r w:rsidR="006C1877">
        <w:rPr>
          <w:rFonts w:hAnsi="Times New Roman" w:ascii="Times New Roman"/>
        </w:rPr>
        <w:t>-13</w:t>
      </w:r>
    </w:p>
    <w:p w:rsidRDefault="009609E1" w:rsidP="009609E1" w:rsidR="009609E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E P U B L I K </w:t>
      </w:r>
      <w:r w:rsidR="003779C5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 </w:t>
      </w:r>
      <w:r w:rsidRPr="00A15EE7">
        <w:rPr>
          <w:rFonts w:hAnsi="Times New Roman" w:ascii="Times New Roman"/>
          <w:szCs w:val="24"/>
          <w:lang w:val="hr-HR"/>
        </w:rPr>
        <w:t xml:space="preserve">H R V A T S K </w:t>
      </w:r>
      <w:r w:rsidR="003779C5">
        <w:rPr>
          <w:rFonts w:hAnsi="Times New Roman" w:ascii="Times New Roman"/>
          <w:szCs w:val="24"/>
          <w:lang w:val="hr-HR"/>
        </w:rPr>
        <w:t>A</w:t>
      </w:r>
    </w:p>
    <w:p w:rsidRDefault="009609E1" w:rsidP="009609E1" w:rsidR="009609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609E1" w:rsidP="009609E1" w:rsidR="009609E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9609E1" w:rsidP="009609E1" w:rsidR="009609E1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  <w:r w:rsidRPr="009C7C25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FOCUS INTERIJERI d.o.o., Zagreb (Grad Zagreb), Novoselečki p</w:t>
      </w:r>
      <w:r>
        <w:rPr>
          <w:rFonts w:hAnsi="Times New Roman" w:ascii="Times New Roman"/>
        </w:rPr>
        <w:t xml:space="preserve">ut 157, OIB: 05281870238, dana </w:t>
      </w:r>
      <w:r w:rsidR="006A1841">
        <w:rPr>
          <w:rFonts w:hAnsi="Times New Roman" w:ascii="Times New Roman"/>
        </w:rPr>
        <w:t>11</w:t>
      </w:r>
      <w:r w:rsidRPr="009C7C2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listopada 2016</w:t>
      </w:r>
      <w:r w:rsidRPr="009C7C25">
        <w:rPr>
          <w:rFonts w:hAnsi="Times New Roman" w:ascii="Times New Roman"/>
        </w:rPr>
        <w:t>. godine,</w:t>
      </w:r>
    </w:p>
    <w:p w:rsidRDefault="004F5C8C" w:rsidP="004F5C8C" w:rsidR="004F5C8C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6A1841" w:rsidP="00937E6F" w:rsidR="004F2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Ispravlja se Rješenje o</w:t>
      </w:r>
      <w:r w:rsidR="004F2517">
        <w:rPr>
          <w:rFonts w:hAnsi="Times New Roman" w:ascii="Times New Roman"/>
          <w:szCs w:val="24"/>
          <w:lang w:val="hr-HR"/>
        </w:rPr>
        <w:t>voga suda</w:t>
      </w:r>
      <w:r w:rsidR="0007650F">
        <w:rPr>
          <w:rFonts w:hAnsi="Times New Roman" w:ascii="Times New Roman"/>
          <w:szCs w:val="24"/>
          <w:lang w:val="hr-HR"/>
        </w:rPr>
        <w:t xml:space="preserve">, poslovnog broja 72. St-1168/2015 </w:t>
      </w:r>
      <w:r w:rsidR="004F2517">
        <w:rPr>
          <w:rFonts w:hAnsi="Times New Roman" w:ascii="Times New Roman"/>
          <w:szCs w:val="24"/>
          <w:lang w:val="hr-HR"/>
        </w:rPr>
        <w:t>od 6. listopada 2016.</w:t>
      </w:r>
      <w:r w:rsidR="0007650F">
        <w:rPr>
          <w:rFonts w:hAnsi="Times New Roman" w:ascii="Times New Roman"/>
          <w:szCs w:val="24"/>
          <w:lang w:val="hr-HR"/>
        </w:rPr>
        <w:t xml:space="preserve">, </w:t>
      </w:r>
      <w:r w:rsidR="004F2517">
        <w:rPr>
          <w:rFonts w:hAnsi="Times New Roman" w:ascii="Times New Roman"/>
          <w:szCs w:val="24"/>
          <w:lang w:val="hr-HR"/>
        </w:rPr>
        <w:t>u di</w:t>
      </w:r>
      <w:r w:rsidR="00961592">
        <w:rPr>
          <w:rFonts w:hAnsi="Times New Roman" w:ascii="Times New Roman"/>
          <w:szCs w:val="24"/>
          <w:lang w:val="hr-HR"/>
        </w:rPr>
        <w:t>jelu izreke na način da umjesto:</w:t>
      </w:r>
    </w:p>
    <w:p w:rsidRDefault="004F2517" w:rsidP="00937E6F" w:rsidR="004F2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F2517" w:rsidP="00937E6F" w:rsidR="00937E6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„</w:t>
      </w:r>
      <w:r w:rsidR="0085111E"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A931BF" w:rsidRPr="00FB3C66">
        <w:rPr>
          <w:rFonts w:hAnsi="Times New Roman" w:ascii="Times New Roman"/>
          <w:lang w:val="hr-HR"/>
        </w:rPr>
        <w:t>TIRKIZ d.o.o., Zagreb (Grad Zagreb), Savska cesta 106, OIB: 90697108346</w:t>
      </w:r>
      <w:r w:rsidR="009609E1">
        <w:rPr>
          <w:rFonts w:hAnsi="Times New Roman" w:ascii="Times New Roman"/>
          <w:szCs w:val="24"/>
        </w:rPr>
        <w:t>, od 18</w:t>
      </w:r>
      <w:r w:rsidR="0085111E" w:rsidRPr="0085111E">
        <w:rPr>
          <w:rFonts w:hAnsi="Times New Roman" w:ascii="Times New Roman"/>
          <w:szCs w:val="24"/>
        </w:rPr>
        <w:t>.</w:t>
      </w:r>
      <w:r w:rsidR="009609E1">
        <w:rPr>
          <w:rFonts w:hAnsi="Times New Roman" w:ascii="Times New Roman"/>
          <w:szCs w:val="24"/>
        </w:rPr>
        <w:t xml:space="preserve"> rujna 2016</w:t>
      </w:r>
      <w:r w:rsidR="0085111E" w:rsidRPr="0085111E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”</w:t>
      </w:r>
    </w:p>
    <w:p w:rsidRDefault="004F2517" w:rsidP="00937E6F" w:rsidR="004F2517">
      <w:pPr>
        <w:ind w:firstLine="720"/>
        <w:jc w:val="both"/>
        <w:rPr>
          <w:rFonts w:hAnsi="Times New Roman" w:ascii="Times New Roman"/>
          <w:szCs w:val="24"/>
        </w:rPr>
      </w:pPr>
    </w:p>
    <w:p w:rsidRDefault="004F2517" w:rsidP="00937E6F" w:rsidR="004F251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ima stajati </w:t>
      </w:r>
    </w:p>
    <w:p w:rsidRDefault="004F2517" w:rsidP="00937E6F" w:rsidR="004F2517">
      <w:pPr>
        <w:ind w:firstLine="720"/>
        <w:jc w:val="both"/>
        <w:rPr>
          <w:rFonts w:hAnsi="Times New Roman" w:ascii="Times New Roman"/>
          <w:szCs w:val="24"/>
        </w:rPr>
      </w:pPr>
    </w:p>
    <w:p w:rsidRDefault="004F2517" w:rsidP="004F2517" w:rsidR="004F251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„</w:t>
      </w: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dužnikom </w:t>
      </w:r>
      <w:r w:rsidRPr="009C7C25">
        <w:rPr>
          <w:rFonts w:hAnsi="Times New Roman" w:ascii="Times New Roman"/>
        </w:rPr>
        <w:t>FOCUS INTERIJERI d.o.o., Zagreb (Grad Zagreb), Novoselečki p</w:t>
      </w:r>
      <w:r>
        <w:rPr>
          <w:rFonts w:hAnsi="Times New Roman" w:ascii="Times New Roman"/>
        </w:rPr>
        <w:t>ut 157, OIB: 05281870238</w:t>
      </w:r>
      <w:r>
        <w:rPr>
          <w:rFonts w:hAnsi="Times New Roman" w:ascii="Times New Roman"/>
          <w:szCs w:val="24"/>
        </w:rPr>
        <w:t>, od 18</w:t>
      </w:r>
      <w:r w:rsidRPr="0085111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 2016</w:t>
      </w:r>
      <w:r w:rsidRPr="0085111E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”</w:t>
      </w:r>
    </w:p>
    <w:p w:rsidRDefault="00961592" w:rsidP="004F2517" w:rsidR="00961592">
      <w:pPr>
        <w:ind w:firstLine="720"/>
        <w:jc w:val="both"/>
        <w:rPr>
          <w:rFonts w:hAnsi="Times New Roman" w:ascii="Times New Roman"/>
          <w:szCs w:val="24"/>
        </w:rPr>
      </w:pPr>
    </w:p>
    <w:p w:rsidRDefault="00961592" w:rsidP="004F2517" w:rsidR="0096159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dok u ostalom dijelu Rješenje ostaje nepromijenjeno.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F2517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4F2517">
        <w:rPr>
          <w:rFonts w:hAnsi="Times New Roman" w:ascii="Times New Roman"/>
          <w:szCs w:val="24"/>
          <w:lang w:val="hr-HR"/>
        </w:rPr>
        <w:t xml:space="preserve">Rješenjem od 6. listopada 2016. godine sud je odbacio </w:t>
      </w:r>
      <w:r w:rsidR="004F2517" w:rsidRPr="0085111E">
        <w:rPr>
          <w:rFonts w:hAnsi="Times New Roman" w:ascii="Times New Roman"/>
          <w:szCs w:val="24"/>
          <w:lang w:val="hr-HR"/>
        </w:rPr>
        <w:t>prijedlog za pokretanjem skraćenog stečajnog postupka nad dužnikom</w:t>
      </w:r>
      <w:r w:rsidR="004F2517">
        <w:rPr>
          <w:rFonts w:hAnsi="Times New Roman" w:ascii="Times New Roman"/>
          <w:szCs w:val="24"/>
          <w:lang w:val="hr-HR"/>
        </w:rPr>
        <w:t>.</w:t>
      </w:r>
    </w:p>
    <w:p w:rsidRDefault="004F2517" w:rsidP="00532B71" w:rsidR="004F2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F2517" w:rsidP="00532B71" w:rsidR="004F2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prilikom pisanja rješenja od 6. listopada 2016. godine, sud je omaškom pogrešno naveo </w:t>
      </w:r>
      <w:r w:rsidR="0007650F">
        <w:rPr>
          <w:rFonts w:hAnsi="Times New Roman" w:ascii="Times New Roman"/>
          <w:szCs w:val="24"/>
          <w:lang w:val="hr-HR"/>
        </w:rPr>
        <w:t xml:space="preserve">tvrtku dužnika. </w:t>
      </w:r>
    </w:p>
    <w:p w:rsidRDefault="0007650F" w:rsidP="00532B71" w:rsidR="000765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7650F" w:rsidP="00532B71" w:rsidR="000765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Naime, umjesto ispravnog dužnika </w:t>
      </w:r>
      <w:r w:rsidRPr="009C7C25">
        <w:rPr>
          <w:rFonts w:hAnsi="Times New Roman" w:ascii="Times New Roman"/>
        </w:rPr>
        <w:t>FOCUS INTERIJERI d.o.o., Zagreb (Grad Zagreb), Novoselečki p</w:t>
      </w:r>
      <w:r>
        <w:rPr>
          <w:rFonts w:hAnsi="Times New Roman" w:ascii="Times New Roman"/>
        </w:rPr>
        <w:t xml:space="preserve">ut 157, OIB: 05281870238, pogrešno </w:t>
      </w:r>
      <w:r w:rsidR="00266CD8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naveden dužnik </w:t>
      </w:r>
      <w:r w:rsidRPr="00FB3C66">
        <w:rPr>
          <w:rFonts w:hAnsi="Times New Roman" w:ascii="Times New Roman"/>
          <w:lang w:val="hr-HR"/>
        </w:rPr>
        <w:t>TIRKIZ d.o.o., Zagreb (Grad Zagreb), Savska cesta 106, OIB: 90697108346</w:t>
      </w:r>
      <w:r>
        <w:rPr>
          <w:rFonts w:hAnsi="Times New Roman" w:ascii="Times New Roman"/>
          <w:lang w:val="hr-HR"/>
        </w:rPr>
        <w:t>.</w:t>
      </w:r>
    </w:p>
    <w:p w:rsidRDefault="0007650F" w:rsidP="00532B71" w:rsidR="0007650F">
      <w:pPr>
        <w:ind w:firstLine="720"/>
        <w:jc w:val="both"/>
        <w:rPr>
          <w:rFonts w:hAnsi="Times New Roman" w:ascii="Times New Roman"/>
          <w:lang w:val="hr-HR"/>
        </w:rPr>
      </w:pPr>
    </w:p>
    <w:p w:rsidRDefault="0007650F" w:rsidP="00532B71" w:rsidR="000765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S obzirom da se radi o očitoj pogrešci u pisanju naziva dužnika, sud je po službenoj dužnosti ispravio Rješenje od 6. listopada 2016. godine.</w:t>
      </w:r>
    </w:p>
    <w:p w:rsidRDefault="0007650F" w:rsidP="00532B71" w:rsidR="0007650F">
      <w:pPr>
        <w:ind w:firstLine="720"/>
        <w:jc w:val="both"/>
        <w:rPr>
          <w:rFonts w:hAnsi="Times New Roman" w:ascii="Times New Roman"/>
          <w:lang w:val="hr-HR"/>
        </w:rPr>
      </w:pPr>
    </w:p>
    <w:p w:rsidRDefault="0007650F" w:rsidP="00532B71" w:rsidR="000765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Slijedom navedenoga odlučeno je kao u izreci.</w:t>
      </w:r>
    </w:p>
    <w:p w:rsidRDefault="004F2517" w:rsidP="00532B71" w:rsidR="004F2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07650F">
        <w:rPr>
          <w:rFonts w:hAnsi="Times New Roman" w:ascii="Times New Roman"/>
          <w:szCs w:val="24"/>
          <w:lang w:val="hr-HR"/>
        </w:rPr>
        <w:t>11</w:t>
      </w:r>
      <w:r w:rsidR="004F5C8C">
        <w:rPr>
          <w:rFonts w:hAnsi="Times New Roman" w:ascii="Times New Roman"/>
          <w:szCs w:val="24"/>
          <w:lang w:val="hr-HR"/>
        </w:rPr>
        <w:t>.</w:t>
      </w:r>
      <w:r w:rsidR="009609E1">
        <w:rPr>
          <w:rFonts w:hAnsi="Times New Roman" w:ascii="Times New Roman"/>
          <w:szCs w:val="24"/>
          <w:lang w:val="hr-HR"/>
        </w:rPr>
        <w:t xml:space="preserve"> listopada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6C1877" w:rsidP="00E91121" w:rsidR="006C18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1877" w:rsidP="00E91121" w:rsidR="006C18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1877" w:rsidP="00E91121" w:rsidR="006C18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1877" w:rsidP="00E91121" w:rsidR="006C187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1877" w:rsidP="00E91121" w:rsidR="006C187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384EB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p w:rsidRDefault="006C1877" w:rsidR="006C1877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C18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42E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9609E1">
          <w:rPr>
            <w:rFonts w:hAnsi="Times New Roman" w:ascii="Times New Roman"/>
          </w:rPr>
          <w:t>1168/2015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650F"/>
    <w:rsid w:val="000B609B"/>
    <w:rsid w:val="000C47B3"/>
    <w:rsid w:val="000F2BDD"/>
    <w:rsid w:val="00112B50"/>
    <w:rsid w:val="00182088"/>
    <w:rsid w:val="001C16DF"/>
    <w:rsid w:val="0023619C"/>
    <w:rsid w:val="00266CD8"/>
    <w:rsid w:val="002E3C34"/>
    <w:rsid w:val="003779C5"/>
    <w:rsid w:val="00384EBE"/>
    <w:rsid w:val="0042162E"/>
    <w:rsid w:val="00426C45"/>
    <w:rsid w:val="004F2517"/>
    <w:rsid w:val="004F5C8C"/>
    <w:rsid w:val="00532B71"/>
    <w:rsid w:val="00552233"/>
    <w:rsid w:val="005940E9"/>
    <w:rsid w:val="006356C5"/>
    <w:rsid w:val="006A1841"/>
    <w:rsid w:val="006C1877"/>
    <w:rsid w:val="007A29F9"/>
    <w:rsid w:val="00840E3D"/>
    <w:rsid w:val="0085111E"/>
    <w:rsid w:val="008B6367"/>
    <w:rsid w:val="00937E6F"/>
    <w:rsid w:val="009609E1"/>
    <w:rsid w:val="00961592"/>
    <w:rsid w:val="00997BA9"/>
    <w:rsid w:val="00A15EE7"/>
    <w:rsid w:val="00A771C8"/>
    <w:rsid w:val="00A931BF"/>
    <w:rsid w:val="00A95334"/>
    <w:rsid w:val="00AB7883"/>
    <w:rsid w:val="00AF40B4"/>
    <w:rsid w:val="00B03169"/>
    <w:rsid w:val="00B128B9"/>
    <w:rsid w:val="00C842EB"/>
    <w:rsid w:val="00CF2939"/>
    <w:rsid w:val="00D44D4F"/>
    <w:rsid w:val="00D5640B"/>
    <w:rsid w:val="00D87BD3"/>
    <w:rsid w:val="00D955F3"/>
    <w:rsid w:val="00DB29D2"/>
    <w:rsid w:val="00DB4528"/>
    <w:rsid w:val="00DC1D32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4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2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4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2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</izvorni_sadrzaj>
    <derivirana_varijabla naziv="DomainObject.Predmet.ProtustrankaFormated_1">  FOCUS INTERIJERI d.o.o.</derivirana_varijabla>
  </DomainObject.Predmet.ProtustrankaFormated>
  <DomainObject.Predmet.ProtustrankaFormatedOIB>
    <izvorni_sadrzaj>  FOCUS INTERIJERI d.o.o., OIB 05281870238</izvorni_sadrzaj>
    <derivirana_varijabla naziv="DomainObject.Predmet.ProtustrankaFormatedOIB_1">  FOCUS INTERIJERI d.o.o., OIB 05281870238</derivirana_varijabla>
  </DomainObject.Predmet.ProtustrankaFormatedOIB>
  <DomainObject.Predmet.ProtustrankaFormatedWithAdress>
    <izvorni_sadrzaj> FOCUS INTERIJERI d.o.o., Novoselečki put 157, 10000 Zagreb</izvorni_sadrzaj>
    <derivirana_varijabla naziv="DomainObject.Predmet.ProtustrankaFormatedWithAdress_1"> FOCUS INTERIJERI d.o.o., Novoselečki put 157, 10000 Zagreb</derivirana_varijabla>
  </DomainObject.Predmet.ProtustrankaFormatedWithAdress>
  <DomainObject.Predmet.ProtustrankaFormatedWithAdressOIB>
    <izvorni_sadrzaj> FOCUS INTERIJERI d.o.o., OIB 05281870238, Novoselečki put 157, 10000 Zagreb</izvorni_sadrzaj>
    <derivirana_varijabla naziv="DomainObject.Predmet.ProtustrankaFormatedWithAdressOIB_1"> FOCUS INTERIJERI d.o.o., OIB 05281870238, Novoselečki put 157, 10000 Zagreb</derivirana_varijabla>
  </DomainObject.Predmet.ProtustrankaFormatedWithAdressOIB>
  <DomainObject.Predmet.ProtustrankaWithAdress>
    <izvorni_sadrzaj>FOCUS INTERIJERI d.o.o. Novoselečki put 157, 10000 Zagreb</izvorni_sadrzaj>
    <derivirana_varijabla naziv="DomainObject.Predmet.ProtustrankaWithAdress_1">FOCUS INTERIJERI d.o.o. Novoselečki put 157, 10000 Zagreb</derivirana_varijabla>
  </DomainObject.Predmet.ProtustrankaWithAdress>
  <DomainObject.Predmet.ProtustrankaWithAdressOIB>
    <izvorni_sadrzaj>FOCUS INTERIJERI d.o.o., OIB 05281870238, Novoselečki put 157, 10000 Zagreb</izvorni_sadrzaj>
    <derivirana_varijabla naziv="DomainObject.Predmet.ProtustrankaWithAdressOIB_1">FOCUS INTERIJERI d.o.o., OIB 05281870238, Novoselečki put 157,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INTERIJERI d.o.o.</item>
    </izvorni_sadrzaj>
    <derivirana_varijabla naziv="DomainObject.Predmet.ProtuStrankaListFormated_1">
      <item>FOCUS INTERIJERI d.o.o.</item>
    </derivirana_varijabla>
  </DomainObject.Predmet.ProtuStrankaListFormated>
  <DomainObject.Predmet.ProtuStrankaListFormatedOIB>
    <izvorni_sadrzaj>
      <item>FOCUS INTERIJERI d.o.o., OIB 05281870238</item>
    </izvorni_sadrzaj>
    <derivirana_varijabla naziv="DomainObject.Predmet.ProtuStrankaListFormatedOIB_1">
      <item>FOCUS INTERIJERI d.o.o., OIB 05281870238</item>
    </derivirana_varijabla>
  </DomainObject.Predmet.ProtuStrankaListFormatedOIB>
  <DomainObject.Predmet.ProtuStrankaListFormatedWithAdress>
    <izvorni_sadrzaj>
      <item>FOCUS INTERIJERI d.o.o., Novoselečki put 157, 10000 Zagreb</item>
    </izvorni_sadrzaj>
    <derivirana_varijabla naziv="DomainObject.Predmet.ProtuStrankaListFormatedWithAdress_1">
      <item>FOCUS INTERIJERI d.o.o., Novoselečki put 157, 10000 Zagreb</item>
    </derivirana_varijabla>
  </DomainObject.Predmet.ProtuStrankaListFormatedWithAdress>
  <DomainObject.Predmet.ProtuStrankaListFormatedWithAdressOIB>
    <izvorni_sadrzaj>
      <item>FOCUS INTERIJERI d.o.o., OIB 05281870238, Novoselečki put 157, 10000 Zagreb</item>
    </izvorni_sadrzaj>
    <derivirana_varijabla naziv="DomainObject.Predmet.ProtuStrankaListFormatedWithAdressOIB_1">
      <item>FOCUS INTERIJERI d.o.o., OIB 05281870238, Novoselečki put 157, 10000 Zagreb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INTERIJERI d.o.o., OIB 05281870238, Novoselečki put 157, 10000 Zagreb</izvorni_sadrzaj>
    <derivirana_varijabla naziv="DomainObject.Predmet.ProtustrankaIDrugiAdressOIB_1">FOCUS INTERIJERI d.o.o., OIB 05281870238,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FINA Regionalni centar Zagreb</item>
      <item>HRVATSKI ZAVOD ZA MIROVINSKO OSIGURANJE</item>
      <item>Financijska agencija</item>
    </izvorni_sadrzaj>
    <derivirana_varijabla naziv="DomainObject.Predmet.SudioniciListNaziv_1">
      <item>FOCUS INTERIJERI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FOCUS INTERIJERI d.o.o., OIB 05281870238, Novoselečki put 157,10000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FOCUS INTERIJERI d.o.o., OIB 05281870238, Novoselečki put 157,10000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85821130368</item>
      <item>, OIB 84397956623</item>
      <item>, OIB 85821130368</item>
    </izvorni_sadrzaj>
    <derivirana_varijabla naziv="DomainObject.Predmet.SudioniciListNazivOIB_1">
      <item>, OIB 05281870238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303</properties:Words>
  <properties:Characters>1633</properties:Characters>
  <properties:Lines>94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2016-10-11T08:06:00Z</dcterms:created>
  <dc:creator>Sudsko vijeæe</dc:creator>
  <cp:lastModifiedBy>Jadranka Zelić</cp:lastModifiedBy>
  <cp:lastPrinted>2016-10-11T08:06:00Z</cp:lastPrinted>
  <dcterms:modified xmlns:xsi="http://www.w3.org/2001/XMLSchema-instance" xsi:type="dcterms:W3CDTF">2016-10-11T08:08:00Z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