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5F7BBA" w:rsidR="005F7BBA" w:rsidRPr="005F7BBA">
        <w:trPr>
          <w:trHeight w:val="1435"/>
        </w:trPr>
        <w:tc>
          <w:tcPr>
            <w:tcW w:type="dxa" w:w="2531"/>
          </w:tcPr>
          <w:p w:rsidRDefault="005F7BBA" w:rsidP="00EB6E84" w:rsidR="005F7BBA" w:rsidRPr="005F7BBA">
            <w:pPr>
              <w:jc w:val="center"/>
              <w:rPr>
                <w:sz w:val="24"/>
              </w:rPr>
            </w:pPr>
            <w:bookmarkStart w:name="_GoBack" w:id="0"/>
            <w:bookmarkEnd w:id="0"/>
            <w:r w:rsidRPr="005F7BBA">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5F7BBA" w:rsidP="00EB6E84" w:rsidR="005F7BBA" w:rsidRPr="005F7BBA">
            <w:pPr>
              <w:jc w:val="center"/>
              <w:rPr>
                <w:sz w:val="24"/>
              </w:rPr>
            </w:pPr>
            <w:r w:rsidRPr="005F7BBA">
              <w:rPr>
                <w:sz w:val="24"/>
              </w:rPr>
              <w:t>Republika Hrvatska</w:t>
            </w:r>
          </w:p>
          <w:p w:rsidRDefault="005F7BBA" w:rsidP="00EB6E84" w:rsidR="005F7BBA" w:rsidRPr="005F7BBA">
            <w:pPr>
              <w:jc w:val="center"/>
              <w:rPr>
                <w:sz w:val="24"/>
              </w:rPr>
            </w:pPr>
            <w:r w:rsidRPr="005F7BBA">
              <w:rPr>
                <w:sz w:val="24"/>
              </w:rPr>
              <w:t>Trgovački sud u Splitu</w:t>
            </w:r>
          </w:p>
          <w:p w:rsidRDefault="005F7BBA" w:rsidP="00EB6E84" w:rsidR="005F7BBA" w:rsidRPr="005F7BBA">
            <w:pPr>
              <w:jc w:val="center"/>
              <w:rPr>
                <w:sz w:val="24"/>
              </w:rPr>
            </w:pPr>
            <w:r w:rsidRPr="005F7BBA">
              <w:rPr>
                <w:sz w:val="24"/>
              </w:rPr>
              <w:t>Split, Sukoišanska 6</w:t>
            </w:r>
          </w:p>
        </w:tc>
      </w:tr>
    </w:tbl>
    <w:p w14:textId="8d8de81" w14:paraId="8d8de81" w:rsidRDefault="005F7BBA" w:rsidP="00F4791D" w:rsidR="005F7BBA">
      <w:pPr>
        <w:jc w:val="right"/>
        <w15:collapsed w:val="false"/>
      </w:pPr>
      <w:r>
        <w:t>Poslovni broj: 4. St-</w:t>
      </w:r>
      <w:r w:rsidR="003A7397">
        <w:t>121/2015-8</w:t>
      </w:r>
    </w:p>
    <w:p w:rsidRDefault="00F4791D" w:rsidP="00F4791D" w:rsidR="00F4791D" w:rsidRPr="00152CB8">
      <w:pPr>
        <w:jc w:val="right"/>
      </w:pPr>
    </w:p>
    <w:p w:rsidRDefault="00520E5B" w:rsidP="00F4791D" w:rsidR="00520E5B">
      <w:pPr>
        <w:jc w:val="center"/>
      </w:pPr>
      <w:r w:rsidRPr="00152CB8">
        <w:t>R E P U B L I K A   H R V A T S K A</w:t>
      </w:r>
    </w:p>
    <w:p w:rsidRDefault="003A7397" w:rsidP="00520E5B" w:rsidR="003A7397">
      <w:pPr>
        <w:jc w:val="center"/>
      </w:pPr>
    </w:p>
    <w:p w:rsidRDefault="00520E5B" w:rsidP="00520E5B" w:rsidR="00520E5B" w:rsidRPr="00152CB8">
      <w:pPr>
        <w:jc w:val="center"/>
      </w:pPr>
      <w:r w:rsidRPr="00152CB8">
        <w:t>R J E Š E N J E</w:t>
      </w:r>
    </w:p>
    <w:p w:rsidRDefault="00520E5B" w:rsidP="00520E5B" w:rsidR="00520E5B">
      <w:pPr>
        <w:jc w:val="both"/>
        <w:rPr>
          <w:b/>
        </w:rPr>
      </w:pPr>
    </w:p>
    <w:p w:rsidRDefault="00520E5B" w:rsidP="00F4791D" w:rsidR="00F4791D">
      <w:pPr>
        <w:ind w:firstLine="708"/>
        <w:jc w:val="both"/>
      </w:pPr>
      <w:r>
        <w:t xml:space="preserve">Trgovački sud u Splitu, po stečajnom sucu tog suda Katarini Mikulić kao sucu pojedincu, odlučujući o prijedlogu predlagatelja </w:t>
      </w:r>
      <w:r w:rsidR="008A2DD8">
        <w:t xml:space="preserve">MONIKE FISTONIĆ, Gajeva 11, Split, OIB: </w:t>
      </w:r>
      <w:r w:rsidR="008A2DD8" w:rsidRPr="008A2DD8">
        <w:t>44856907443</w:t>
      </w:r>
      <w:r>
        <w:t xml:space="preserve"> za otvaranje stečajnog postupka nad dužnikom </w:t>
      </w:r>
      <w:r w:rsidR="008A2DD8">
        <w:t>ESKUDOS COMMERCE d.o.o., Trg kralja Tomislava 1, Dugi Rat</w:t>
      </w:r>
      <w:r w:rsidR="008A2DD8" w:rsidRPr="00C91B5C">
        <w:t xml:space="preserve">, OIB: </w:t>
      </w:r>
      <w:r w:rsidR="008A2DD8">
        <w:t>28283978774</w:t>
      </w:r>
      <w:r>
        <w:t xml:space="preserve">, </w:t>
      </w:r>
      <w:r w:rsidR="00A75330">
        <w:t>7</w:t>
      </w:r>
      <w:r w:rsidR="008A2DD8">
        <w:t>. lipnja</w:t>
      </w:r>
      <w:r w:rsidR="00CE0526">
        <w:t xml:space="preserve"> 2018.</w:t>
      </w:r>
    </w:p>
    <w:p w:rsidRDefault="00F4791D" w:rsidP="00520E5B" w:rsidR="00F4791D">
      <w:pPr>
        <w:jc w:val="center"/>
      </w:pPr>
    </w:p>
    <w:p w:rsidRDefault="00044F41" w:rsidP="00520E5B" w:rsidR="00044F41">
      <w:pPr>
        <w:jc w:val="center"/>
      </w:pPr>
      <w:r w:rsidRPr="00520E5B">
        <w:t>r i j e š i o    j e</w:t>
      </w:r>
    </w:p>
    <w:p w:rsidRDefault="00044F41" w:rsidP="00044F41" w:rsidR="00044F41">
      <w:pPr>
        <w:jc w:val="both"/>
        <w:rPr>
          <w:b/>
        </w:rPr>
      </w:pPr>
    </w:p>
    <w:p w:rsidRDefault="00044F41" w:rsidP="00044F41" w:rsidR="00044F41" w:rsidRPr="00520E5B">
      <w:pPr>
        <w:jc w:val="both"/>
      </w:pPr>
      <w:r w:rsidRPr="00520E5B">
        <w:t xml:space="preserve">1. </w:t>
      </w:r>
      <w:r w:rsidRPr="00520E5B">
        <w:tab/>
        <w:t xml:space="preserve">Pozivaju se osobe koje imaju pravni interes da se provede stečajni postupak nad dužnikom </w:t>
      </w:r>
      <w:r w:rsidR="008A2DD8">
        <w:t>ESKUDOS COMMERCE d.o.o., Trg kralja Tomislava 1, Dugi Rat</w:t>
      </w:r>
      <w:r w:rsidR="008A2DD8" w:rsidRPr="00C91B5C">
        <w:t xml:space="preserve">, OIB: </w:t>
      </w:r>
      <w:r w:rsidR="008A2DD8">
        <w:t>28283978774</w:t>
      </w:r>
      <w:r w:rsidRPr="00520E5B">
        <w:t xml:space="preserve">, da u roku od 15 dana solidarno uplate na sudski depozit ovog suda br. HR1623900011300000664, otvoren kod Hrvatske poštanske banke d.d. Zagreb, pozivom na broj </w:t>
      </w:r>
      <w:r w:rsidR="008830E4">
        <w:t>4</w:t>
      </w:r>
      <w:r w:rsidR="008A2DD8">
        <w:t>12115</w:t>
      </w:r>
      <w:r w:rsidRPr="00520E5B">
        <w:t xml:space="preserve">, model 02,  iznos od 20.000,00 kuna na ime predujma za pokriće troškova kako prethodnog tako i otvorenog stečajnog postupka, te da u istom roku potvrdu o uplati dostavi u sudski spis. </w:t>
      </w:r>
    </w:p>
    <w:p w:rsidRDefault="00044F41" w:rsidP="00044F41" w:rsidR="00044F41" w:rsidRPr="00520E5B">
      <w:pPr>
        <w:jc w:val="both"/>
      </w:pPr>
    </w:p>
    <w:p w:rsidRDefault="00044F41" w:rsidP="00044F41" w:rsidR="00044F41" w:rsidRPr="00520E5B">
      <w:pPr>
        <w:jc w:val="both"/>
      </w:pPr>
      <w:r w:rsidRPr="00520E5B">
        <w:t xml:space="preserve">2. </w:t>
      </w:r>
      <w:r w:rsidRPr="00520E5B">
        <w:tab/>
        <w:t>Rješenje će se objavit</w:t>
      </w:r>
      <w:r w:rsidR="00F57DF9">
        <w:t>i</w:t>
      </w:r>
      <w:r w:rsidRPr="00520E5B">
        <w:t xml:space="preserve"> na e-oglasnoj ploči suda. </w:t>
      </w:r>
    </w:p>
    <w:p w:rsidRDefault="00044F41" w:rsidP="00044F41" w:rsidR="00044F41" w:rsidRPr="00520E5B">
      <w:pPr>
        <w:jc w:val="both"/>
      </w:pPr>
    </w:p>
    <w:p w:rsidRDefault="00044F41" w:rsidP="00044F41" w:rsidR="00044F41" w:rsidRPr="00520E5B">
      <w:pPr>
        <w:jc w:val="both"/>
      </w:pPr>
      <w:r w:rsidRPr="00520E5B">
        <w:t xml:space="preserve">3. </w:t>
      </w:r>
      <w:r w:rsidRPr="00520E5B">
        <w:tab/>
        <w:t xml:space="preserve">Ukoliko vjerovnici dužnika ne postupe u skladu s točkom 1. ovog rješenja, stečajni sudac će donijeti odluku o otvaranju  i zaključenju stečajnog postupka. </w:t>
      </w:r>
    </w:p>
    <w:p w:rsidRDefault="00044F41" w:rsidP="00044F41" w:rsidR="00044F41" w:rsidRPr="00520E5B">
      <w:pPr>
        <w:jc w:val="both"/>
      </w:pPr>
    </w:p>
    <w:p w:rsidRDefault="00044F41" w:rsidP="00044F41" w:rsidR="00044F41" w:rsidRPr="00520E5B">
      <w:pPr>
        <w:jc w:val="both"/>
      </w:pPr>
      <w:r w:rsidRPr="00520E5B">
        <w:t xml:space="preserve">4. </w:t>
      </w:r>
      <w:r w:rsidRPr="00520E5B">
        <w:tab/>
        <w:t xml:space="preserve">U tom se slučaju stečajni postupak neće provesti i na odgovarajući će </w:t>
      </w:r>
      <w:r w:rsidR="008A2DD8">
        <w:t xml:space="preserve">se način primijeniti odredbe članka 286 – </w:t>
      </w:r>
      <w:r w:rsidRPr="00520E5B">
        <w:t xml:space="preserve">292. Stečajnog zakona. </w:t>
      </w:r>
    </w:p>
    <w:p w:rsidRDefault="00044F41" w:rsidP="00044F41" w:rsidR="00044F41" w:rsidRPr="00520E5B">
      <w:pPr>
        <w:jc w:val="both"/>
      </w:pPr>
    </w:p>
    <w:p w:rsidRDefault="00044F41" w:rsidP="00044F41" w:rsidR="00044F41">
      <w:pPr>
        <w:jc w:val="both"/>
      </w:pPr>
      <w:r w:rsidRPr="00520E5B">
        <w:t xml:space="preserve">5. </w:t>
      </w:r>
      <w:r w:rsidRPr="00520E5B">
        <w:tab/>
        <w:t>Ukoliko se stečajni postupak zaključi u skladu s odredbom čl</w:t>
      </w:r>
      <w:r w:rsidR="008A2DD8">
        <w:t xml:space="preserve">anka </w:t>
      </w:r>
      <w:r w:rsidRPr="00520E5B">
        <w:t>132.</w:t>
      </w:r>
      <w:r w:rsidR="008A2DD8">
        <w:t xml:space="preserve"> stavak </w:t>
      </w:r>
      <w:r w:rsidRPr="00520E5B">
        <w:t>1. Stečajnog zakona</w:t>
      </w:r>
      <w:r w:rsidR="008A2DD8">
        <w:t>,</w:t>
      </w:r>
      <w:r w:rsidRPr="00520E5B">
        <w:t xml:space="preserve"> a dužnik nema sredstava za pokriće  najnužnijih troškova, sredstva će se isplatiti iz Fonda</w:t>
      </w:r>
      <w:r>
        <w:t xml:space="preserve"> za namirenje troškova stečajnog postupka.</w:t>
      </w:r>
    </w:p>
    <w:p w:rsidRDefault="00044F41" w:rsidP="00044F41" w:rsidR="00044F41">
      <w:pPr>
        <w:jc w:val="both"/>
      </w:pPr>
    </w:p>
    <w:p w:rsidRDefault="00520E5B" w:rsidP="00520E5B" w:rsidR="00044F41" w:rsidRPr="00520E5B">
      <w:pPr>
        <w:jc w:val="center"/>
      </w:pPr>
      <w:r w:rsidRPr="00520E5B">
        <w:t>Obrazloženje</w:t>
      </w:r>
    </w:p>
    <w:p w:rsidRDefault="00520E5B" w:rsidP="00520E5B" w:rsidR="00520E5B">
      <w:pPr>
        <w:jc w:val="center"/>
        <w:rPr>
          <w:b/>
        </w:rPr>
      </w:pPr>
    </w:p>
    <w:p w:rsidRDefault="00F4791D" w:rsidP="00F4791D" w:rsidR="00F4791D">
      <w:pPr>
        <w:ind w:firstLine="708"/>
        <w:jc w:val="both"/>
      </w:pPr>
      <w:r>
        <w:t xml:space="preserve">Predlagatelj </w:t>
      </w:r>
      <w:r w:rsidR="008A2DD8">
        <w:t>Monika Fistonić iz Splita, Gajeva 11</w:t>
      </w:r>
      <w:r>
        <w:t xml:space="preserve"> je prijedlogom zaprimljenim na Trgovačkom sudu u Splitu, dana </w:t>
      </w:r>
      <w:r w:rsidR="008A2DD8">
        <w:t>24</w:t>
      </w:r>
      <w:r>
        <w:t xml:space="preserve">. </w:t>
      </w:r>
      <w:r w:rsidR="008A2DD8">
        <w:t>kolovoza</w:t>
      </w:r>
      <w:r>
        <w:t xml:space="preserve"> </w:t>
      </w:r>
      <w:r w:rsidR="008A2DD8">
        <w:t>2015</w:t>
      </w:r>
      <w:r>
        <w:t>. predloži</w:t>
      </w:r>
      <w:r w:rsidR="008A2DD8">
        <w:t>la</w:t>
      </w:r>
      <w:r>
        <w:t xml:space="preserve"> otvaranje stečajnog postupka nad dužnikom </w:t>
      </w:r>
      <w:r w:rsidR="008A2DD8">
        <w:t>ESKUDOS COMMERCE d.o.o., Trg kralja Tomislava 1, Dugi Rat</w:t>
      </w:r>
      <w:r w:rsidR="008A2DD8" w:rsidRPr="00C91B5C">
        <w:t xml:space="preserve">, OIB: </w:t>
      </w:r>
      <w:r w:rsidR="008A2DD8">
        <w:t>28283978774</w:t>
      </w:r>
      <w:r>
        <w:t>.</w:t>
      </w:r>
    </w:p>
    <w:p w:rsidRDefault="00F4791D" w:rsidP="00F4791D" w:rsidR="00F4791D">
      <w:pPr>
        <w:ind w:left="708"/>
        <w:jc w:val="both"/>
      </w:pPr>
    </w:p>
    <w:p w:rsidRDefault="00F4791D" w:rsidP="00F4791D" w:rsidR="008A2DD8">
      <w:pPr>
        <w:ind w:firstLine="708"/>
        <w:jc w:val="both"/>
      </w:pPr>
      <w:r>
        <w:t>U prijedlogu se u bitnome navodi da</w:t>
      </w:r>
      <w:r w:rsidR="00460E9E">
        <w:t xml:space="preserve"> predlaže otvaranje stečajnog postupka nad dužnikom radi neisplate plaće od 1. siječnja 2011. pa do dana podnošenja navedenog prijedloga što je činilo ukupan neto iznos od 85.877,40 kuna. Nadalje navodi da je u društvu ESKUDOS COMMERCE d.o.o. zaposlena od 1. kolovoza 2008. Društvo ESKUDOS </w:t>
      </w:r>
      <w:r w:rsidR="00460E9E">
        <w:lastRenderedPageBreak/>
        <w:t xml:space="preserve">COMMERCE d.o.o. da je već duže vrijeme nesposobno za plaćanje jer ima evidentirane, a nepodmirene obveze u razdoblju dužem od 60 dana čime da je ispunjen uvjet iz članka 4. stavak 3. Stečajnog zakona. Kao dokaz svojih tvrdnji u prilogu je dostavila potvrdu društva da joj nisu isplaćene plaće u kojoj je navedeno da je društvo u dugogodišnjoj blokadi. </w:t>
      </w:r>
    </w:p>
    <w:p w:rsidRDefault="00460E9E" w:rsidP="00F4791D" w:rsidR="00460E9E">
      <w:pPr>
        <w:ind w:firstLine="708"/>
        <w:jc w:val="both"/>
      </w:pPr>
    </w:p>
    <w:p w:rsidRDefault="00460E9E" w:rsidP="00F4791D" w:rsidR="00460E9E">
      <w:pPr>
        <w:ind w:firstLine="708"/>
        <w:jc w:val="both"/>
      </w:pPr>
      <w:r>
        <w:t xml:space="preserve">Dana 10. rujna 2015. u spis je zaprimljena potvrda Općinskog suda u Splitu, zemljišnoknjižnog odjela iz koje je razvidno da dužnik nije upisan kao vlasnik nekretnina (list spisa 9). </w:t>
      </w:r>
    </w:p>
    <w:p w:rsidRDefault="00460E9E" w:rsidP="00F4791D" w:rsidR="00460E9E">
      <w:pPr>
        <w:ind w:firstLine="708"/>
        <w:jc w:val="both"/>
      </w:pPr>
    </w:p>
    <w:p w:rsidRDefault="00460E9E" w:rsidP="00460E9E" w:rsidR="00460E9E">
      <w:pPr>
        <w:ind w:firstLine="708"/>
        <w:jc w:val="both"/>
      </w:pPr>
      <w:r>
        <w:t>Pred ovim sudom je dana 18. ožujka 2016. zaprimljen prijedlog predlagatelja Financijska agencija, Regionalni centar Split, Podružnica Split za otvaranje stečajnog postupka nad dužnikom ESKUDOS COMMERCE d.o.o., Trg kralja Tomislava 1, Dugi Rat</w:t>
      </w:r>
      <w:r w:rsidRPr="00C91B5C">
        <w:t xml:space="preserve">, OIB: </w:t>
      </w:r>
      <w:r>
        <w:t>28283978774.</w:t>
      </w:r>
    </w:p>
    <w:p w:rsidRDefault="00460E9E" w:rsidP="00460E9E" w:rsidR="00460E9E">
      <w:pPr>
        <w:ind w:left="708"/>
        <w:jc w:val="both"/>
      </w:pPr>
    </w:p>
    <w:p w:rsidRDefault="00460E9E" w:rsidP="00460E9E" w:rsidR="00460E9E">
      <w:pPr>
        <w:ind w:firstLine="708"/>
        <w:jc w:val="both"/>
      </w:pPr>
      <w:r>
        <w:t>U prijedlogu se u bitnome navodi da dužnik na dan 1. rujna 2015. u Očevidniku redoslijeda osnova za plaćanje ima evidentirane neizvršene osnove za plaćanje u neprekinutom razdoblju od 1995 dana, u ukupnom iznosu od 1.072.593,80 kuna, te da prema podacima HZMO ima jednog zaposlenog, kao i da predlagatelj ne raspolaže dru</w:t>
      </w:r>
      <w:r w:rsidR="00A063E0">
        <w:t xml:space="preserve">gim podacima o imovini dužnika te je navedeni spis zaprimljen pod poslovnim brojem St-788/2016. </w:t>
      </w:r>
    </w:p>
    <w:p w:rsidRDefault="00F901B0" w:rsidP="00A063E0" w:rsidR="00F901B0">
      <w:pPr>
        <w:jc w:val="both"/>
      </w:pPr>
    </w:p>
    <w:p w:rsidRDefault="00044F41" w:rsidP="00044F41" w:rsidR="00044F41">
      <w:pPr>
        <w:ind w:firstLine="708"/>
        <w:jc w:val="both"/>
      </w:pPr>
      <w:r>
        <w:t>Kako je predlagatelj učinio vjerojatnim postojanje stečajnog razloga, to je rješenjem ovog suda</w:t>
      </w:r>
      <w:r w:rsidR="00A063E0">
        <w:t xml:space="preserve"> pod poslovnim brojem 7 St-788/16 od 10. lipnja 2016. </w:t>
      </w:r>
      <w:r>
        <w:t xml:space="preserve">određeno ročište radi rasprave o uvjetima </w:t>
      </w:r>
      <w:r w:rsidR="008B566D">
        <w:t xml:space="preserve">za otvaranje stečajnog postupka za dan </w:t>
      </w:r>
      <w:r w:rsidR="00A063E0">
        <w:t>15. srpnja 2016</w:t>
      </w:r>
      <w:r w:rsidR="008B566D">
        <w:t xml:space="preserve">. </w:t>
      </w:r>
    </w:p>
    <w:p w:rsidRDefault="00F813AB" w:rsidP="00044F41" w:rsidR="00F813AB">
      <w:pPr>
        <w:ind w:firstLine="708"/>
        <w:jc w:val="both"/>
      </w:pPr>
    </w:p>
    <w:p w:rsidRDefault="00F813AB" w:rsidP="00D44633" w:rsidR="00D44633">
      <w:pPr>
        <w:ind w:firstLine="708"/>
        <w:jc w:val="both"/>
      </w:pPr>
      <w:r>
        <w:t xml:space="preserve">Dana 23. lipnja 2016. zaprimljeno je izvješće o financijsko-gospodarskom stanju dužnika u kojem se u bitnom navodi da se društvo bavilo trgovinom na veliko i malo, prvenstveno trgovinom rezervnih dijelova za gospodarska vozila, te servisom i popravkom vozila na terenu. Društvo je stalno imalo tri zaposlena radnika. U svom poslovanju društvo je radilo za mnoge hrvatske firme, a najviše s područja Splitsko-dalmatinske županije kao npr. POMGRAD GRADNJA d.o.o., Split, LAVČEVIĆ KAMENOLOM d.o.o., Split, LAVČEVIĆ MEHANIZACIJA d.o.o., SLOBODNA DALMACIJA d.d., Split, KONSTRUKTOR INŽENJERING d.d., Split, CESTAR d.d., Split, VIP IMPEX d.o.o., Split, OMING d.o.o., Omiš, DAJAKOVIĆ obrt za prijevoz Omiš, BROSS TRADE d.o.o., Stobreč i druge. Društvo je uredno izvršavalo svoje obveze, uredno obračunavala i plaćala javna davanja te do pojave krize i poteškoća u naplati potraživanja otprilike do 2010. nikada nije bila u blokadi platnog prometa. Poslovna banka kod koje je društvo radilo platni promet preko žiro računa bila je uglavnom Splitska banka d.d., Split, a manjim dijelom i preko žiro računa kod OTP banke d.d., Zadar. Društvo je veći dio svojih poslovnih aktivnosti obavljalo u Dugom Ratu, a jedan dio i u iznajmljenom prostoru na adresi Sarajevska 7, Split i Jurja Križanića 21, Split kada se orijentiralo i na proizvodnju, odnosno izrađivanje spona i zglobova kao rezervnih dijelova za gospodarska vozila. Kako su im bila potrebna i dodatna novčana sredstava za nabavu opreme i repro materijala, odnosno materijala za obradu posezali su za određenim pozajmicama, bankarskim kreditima i za kreditom iz programa "Lokalni projekti razvoja – Mikrokreditiranja" Splitsko-dalmatinske županije kojim im je bio dodijeljen 9. travnja 2008. u iznosu od 200.000,00 </w:t>
      </w:r>
      <w:r w:rsidR="00515FD3">
        <w:t>kuna</w:t>
      </w:r>
      <w:r>
        <w:t xml:space="preserve">. </w:t>
      </w:r>
      <w:r w:rsidR="00515FD3">
        <w:t xml:space="preserve">Prije toga su imali ulaganja u društvo za nabavu obrtnih sredstava i premošćivanje podmirenja određenih obveza te dokapitalizaciju firme sa 20.000,00 kuna na 153.000,00 kuna vlastitim sredstvima koja nisu uspjeli nikada vratiti. Sve se to događalo uglavnom u početku nastanka ekonomske krize, s time i velike pojave nemogućnosti naplate potraživanja, obveze prema bankama i svim ostalim vjerovnicima, prije svega dobavljačima, se nisu mogle uredno podmirivati, što je smanjilo i mogućnost nabave robe i materijala za </w:t>
      </w:r>
      <w:r w:rsidR="00515FD3">
        <w:lastRenderedPageBreak/>
        <w:t xml:space="preserve">obradu, a time izazvalo i smanjenje proizvodnje i prometa, odnosno planiranih prihoda društva. Kada bi išli s aktiviranjem instrumenata osiguranja naplate prema kupcima, gubili bi i kupce i poslove, jer se zatvarao krug i oni su sve više i više postajali blokirani. Posebno je problem bio s pokretanjem ovršnih postupaka, jer je to trebalo dosta plaćati, a da kada bi ovrha postala pravomoćna naplata bi bila nikakva, jer ovršenik, njihov kupac bio bi najčešće u blokadi te bi ih FINA obavijestila da ta pravna osoba nema sredstava na računu ili da je blokirana te da su uvedeni u očevidnik o redoslijedu plaćanja. Tako su se i oni našli kao dužnik u istoj situaciji, te im nije preostalo ništa nego prodati sve zalihe, ostatak repromaterijala i opreme koja je već bila amortizirana da bi platiti bar dio obveza. Zadnje dvije-tri godine društvo bi odradilo nešto nabave robe za prodaju poznatom kupcu (tranzitna prodaja) da bi platili bar dio obveza za plaću zaposlenog radnika te ostale troškove. Obveze za revolving kredit u iznosu od 90.000,00 kuna Splitskoj banci d.d. su dijelom plaćene čak i oročenom novčanom štednjom u iznosu od 6.000,00 Eura (protuvrijednosti u kunama) od Vinka Čikotića kao jamca založnog dužnika i člana uprave društva, dio je ranije plaćen iz tekućeg poslovanja, a dio u iznosu od 16.912,12 kuna će biti namiren pravomoćnom sudskom ovrhom. Ovrhom se naplaćuje banka Splitsko-dalmatinska za ostatak hipotekarnog kredita i pozajmica od cca 40.000,00 kuna i to mjesečno uzimajući mu 1/3 mirovine u iznosu od 1.230,00 kuna uz zaštićeni račun za ostalo primanje. Rosanda Čikotić kao član uprave društva i ovršenik otplaćuje na isti način </w:t>
      </w:r>
      <w:r w:rsidR="00591E1C">
        <w:t xml:space="preserve">kredit od 50.000,00 kuna OTP banki d.d., Zadar. Također istu čeka otplaćivanje plaćenog jamstva za "županijski" kredit Splitskoj banci d.d. od strane Agencije za razvoj Splitsko-dalmatinske županije u iznosu od 86.786,93 kuna. Za ovaj "županijski" kredit je 20. veljače 2012. skinuto sa svih računa jamcu ovršeniku Tokić Ivanu iz Dugog Rata iznos od 74.050,47 kuna kojem će to trebati vratiti uz određenu kamatu.  </w:t>
      </w:r>
    </w:p>
    <w:p w:rsidRDefault="00D44633" w:rsidP="00D44633" w:rsidR="00D44633">
      <w:pPr>
        <w:ind w:firstLine="708"/>
        <w:jc w:val="both"/>
      </w:pPr>
    </w:p>
    <w:p w:rsidRDefault="00D44633" w:rsidP="00D44633" w:rsidR="00D44633">
      <w:pPr>
        <w:ind w:firstLine="708"/>
        <w:jc w:val="both"/>
      </w:pPr>
      <w:r>
        <w:t>Naredbom za spajanje spisa od 15. srpnja 2016. sud je spojio navedene predmete te se postupak nastavio dalje voditi po jedinstvenim brojem 4.St-121/2015.</w:t>
      </w:r>
    </w:p>
    <w:p w:rsidRDefault="00A063E0" w:rsidP="00044F41" w:rsidR="00A063E0">
      <w:pPr>
        <w:ind w:firstLine="708"/>
        <w:jc w:val="both"/>
      </w:pPr>
    </w:p>
    <w:p w:rsidRDefault="00591E1C" w:rsidP="00591E1C" w:rsidR="00591E1C">
      <w:pPr>
        <w:ind w:firstLine="708"/>
        <w:jc w:val="both"/>
      </w:pPr>
      <w:r>
        <w:t xml:space="preserve">Financijska agencija je dana 12. srpnja 2016. dostavila u spis </w:t>
      </w:r>
      <w:r w:rsidRPr="00271D1E">
        <w:t>dostavila podnesak kojim se očituje na dosadašnji tijek postupka, razloge podnošenja p</w:t>
      </w:r>
      <w:r>
        <w:t xml:space="preserve">rijedloga za otvaranje stečaja te je dostavila </w:t>
      </w:r>
      <w:r w:rsidRPr="00271D1E">
        <w:t>potvrdu o blokadi računa i novčanih sredstava dužnika. Iz ist</w:t>
      </w:r>
      <w:r>
        <w:t>e</w:t>
      </w:r>
      <w:r w:rsidRPr="00271D1E">
        <w:t xml:space="preserve"> je vidljivo da je kod dužnika </w:t>
      </w:r>
      <w:r>
        <w:t xml:space="preserve">na dan 11. srpnja 2016. </w:t>
      </w:r>
      <w:r w:rsidRPr="00271D1E">
        <w:t xml:space="preserve">evidentirano </w:t>
      </w:r>
      <w:r>
        <w:t>2308</w:t>
      </w:r>
      <w:r w:rsidRPr="00271D1E">
        <w:t xml:space="preserve"> dan</w:t>
      </w:r>
      <w:r>
        <w:t>a</w:t>
      </w:r>
      <w:r w:rsidRPr="00271D1E">
        <w:t xml:space="preserve"> neprekidne blokade</w:t>
      </w:r>
      <w:r>
        <w:t>.</w:t>
      </w:r>
    </w:p>
    <w:p w:rsidRDefault="00591E1C" w:rsidP="00591E1C" w:rsidR="00591E1C">
      <w:pPr>
        <w:ind w:firstLine="708"/>
        <w:jc w:val="both"/>
      </w:pPr>
    </w:p>
    <w:p w:rsidRDefault="00591E1C" w:rsidP="00591E1C" w:rsidR="00591E1C">
      <w:pPr>
        <w:ind w:firstLine="708"/>
        <w:jc w:val="both"/>
      </w:pPr>
      <w:r>
        <w:t>Dana 13. srpnja 2016. u spis je zaprimljen popis imovine i obveza dužnika iz kojeg je razvidno da dužnik nema u vlasništvu nekretnina, pokretnina, novčanih i nenovčanih tražbina, nema novčanih sredstava na računima.</w:t>
      </w:r>
    </w:p>
    <w:p w:rsidRDefault="00DB3ACD" w:rsidP="00591E1C" w:rsidR="00DB3ACD">
      <w:pPr>
        <w:jc w:val="both"/>
      </w:pPr>
    </w:p>
    <w:p w:rsidRDefault="00F4791D" w:rsidP="00F4791D" w:rsidR="002468A4">
      <w:pPr>
        <w:ind w:firstLine="708"/>
        <w:jc w:val="both"/>
      </w:pPr>
      <w:r>
        <w:t xml:space="preserve">Na ročištu održanom dana </w:t>
      </w:r>
      <w:r w:rsidR="00591E1C">
        <w:t>15. srpnja 2016. prokurist društva Vinko Čikotić je naveo da postoje stečajni razlozi za otvaranje stečajnog postupka nad dužnikom, te je naveo da društvo nema nikakve imovine koja bi činila stečajnu masu</w:t>
      </w:r>
      <w:r w:rsidR="002468A4">
        <w:t xml:space="preserve">. </w:t>
      </w:r>
    </w:p>
    <w:p w:rsidRDefault="002468A4" w:rsidP="00F4791D" w:rsidR="002468A4">
      <w:pPr>
        <w:ind w:firstLine="708"/>
        <w:jc w:val="both"/>
      </w:pPr>
    </w:p>
    <w:p w:rsidRDefault="00044F41" w:rsidP="00F4791D" w:rsidR="00044F41">
      <w:pPr>
        <w:ind w:firstLine="708"/>
        <w:jc w:val="both"/>
      </w:pPr>
      <w:r>
        <w:t>Stoga se pozivaju vjerovnici na uplatu iznosa od 20.000,00 kuna na ime predujma za vođenje stečajnog postupka, u skladu s odredbom čl</w:t>
      </w:r>
      <w:r w:rsidR="002468A4">
        <w:t>anka 132. SZ</w:t>
      </w:r>
      <w:r>
        <w:t>. Ovo stoga, što imovina dužnika nije dostatna ni za troškove vođenja prethodnog kao i  stečajnog postupka, te ni za namirenje vjerovnika.</w:t>
      </w:r>
    </w:p>
    <w:p w:rsidRDefault="00B42E80" w:rsidP="00044F41" w:rsidR="00B42E80">
      <w:pPr>
        <w:ind w:firstLine="708"/>
        <w:jc w:val="both"/>
      </w:pPr>
    </w:p>
    <w:p w:rsidRDefault="00044F41" w:rsidP="00044F41" w:rsidR="00044F41">
      <w:pPr>
        <w:ind w:firstLine="708"/>
        <w:jc w:val="both"/>
      </w:pPr>
      <w:r>
        <w:t>Prema odredbi čl</w:t>
      </w:r>
      <w:r w:rsidR="002468A4">
        <w:t xml:space="preserve">anka </w:t>
      </w:r>
      <w:r>
        <w:t>132.</w:t>
      </w:r>
      <w:r w:rsidR="002468A4">
        <w:t xml:space="preserve"> </w:t>
      </w:r>
      <w:r>
        <w:t>st</w:t>
      </w:r>
      <w:r w:rsidR="002468A4">
        <w:t>avka 1. SZ</w:t>
      </w:r>
      <w:r>
        <w:t xml:space="preserve"> ako se tijekom prethodnog postupka utvrdi da imovina dužnika koja bi ušla u stečajnu masu nije dovoljna niti za namirenje troškova tog postupka ili je neznatne vrijednosti, stečajni sudac će donijeti odluku o otvaranju i zaključenju </w:t>
      </w:r>
      <w:r>
        <w:lastRenderedPageBreak/>
        <w:t>stečajnog postupka. U tom se slučaju stečajni postupak neće provesti i na odgovarajući će se način primijeniti odredbe čl</w:t>
      </w:r>
      <w:r w:rsidR="002468A4">
        <w:t>anka 286. – 292. SZ</w:t>
      </w:r>
      <w:r>
        <w:t>.</w:t>
      </w:r>
    </w:p>
    <w:p w:rsidRDefault="00BC7EBC" w:rsidP="00044F41" w:rsidR="00BC7EBC">
      <w:pPr>
        <w:ind w:firstLine="708"/>
        <w:jc w:val="both"/>
      </w:pPr>
    </w:p>
    <w:p w:rsidRDefault="00F57DF9" w:rsidP="00F57DF9" w:rsidR="00F57DF9">
      <w:pPr>
        <w:ind w:firstLine="708"/>
        <w:jc w:val="both"/>
      </w:pPr>
      <w:r>
        <w:t xml:space="preserve">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materijalne troškove i nagradu privremenog/stečajnog upravitelja od oko </w:t>
      </w:r>
      <w:r w:rsidR="001C7734">
        <w:t>11</w:t>
      </w:r>
      <w:r>
        <w:t>.</w:t>
      </w:r>
      <w:r w:rsidR="001C7734">
        <w:t>0</w:t>
      </w:r>
      <w:r w:rsidR="00E6656D">
        <w:t>0</w:t>
      </w:r>
      <w:r w:rsidR="001C7734">
        <w:t>0</w:t>
      </w:r>
      <w:r>
        <w:t>,00 kuna.</w:t>
      </w:r>
    </w:p>
    <w:p w:rsidRDefault="00B42E80" w:rsidP="00044F41" w:rsidR="00B42E80">
      <w:pPr>
        <w:ind w:firstLine="708"/>
        <w:jc w:val="both"/>
      </w:pPr>
    </w:p>
    <w:p w:rsidRDefault="00044F41" w:rsidP="00044F41" w:rsidR="00044F41">
      <w:pPr>
        <w:ind w:firstLine="708"/>
        <w:jc w:val="both"/>
      </w:pPr>
      <w:r>
        <w:t>Slijedom obrazloženog, valjalo je u skladu s naprijed citiranom odredbom čl</w:t>
      </w:r>
      <w:r w:rsidR="002468A4">
        <w:t xml:space="preserve">anka </w:t>
      </w:r>
      <w:r>
        <w:t>132.</w:t>
      </w:r>
      <w:r w:rsidR="002468A4">
        <w:t xml:space="preserve"> stavak 1. SZ</w:t>
      </w:r>
      <w:r>
        <w:t xml:space="preserve"> pozvati vjerovnike da predujme navedeni iznos (točka 1. izreke).</w:t>
      </w:r>
    </w:p>
    <w:p w:rsidRDefault="00B42E80" w:rsidP="00044F41" w:rsidR="00B42E80">
      <w:pPr>
        <w:ind w:firstLine="708"/>
        <w:jc w:val="both"/>
      </w:pPr>
    </w:p>
    <w:p w:rsidRDefault="00044F41" w:rsidP="00044F41" w:rsidR="00044F41">
      <w:pPr>
        <w:ind w:firstLine="708"/>
        <w:jc w:val="both"/>
      </w:pPr>
      <w:r>
        <w:t>Vjerovnici su poučeni na posljedice ne postupanja po ovom rješenju iz točke 3. sukladno odredbi čl</w:t>
      </w:r>
      <w:r w:rsidR="002468A4">
        <w:t xml:space="preserve">anka </w:t>
      </w:r>
      <w:r>
        <w:t>132.</w:t>
      </w:r>
      <w:r w:rsidR="002468A4">
        <w:t xml:space="preserve"> </w:t>
      </w:r>
      <w:r>
        <w:t>st</w:t>
      </w:r>
      <w:r w:rsidR="002468A4">
        <w:t>avka 1. SZ</w:t>
      </w:r>
      <w:r>
        <w:t>.</w:t>
      </w:r>
    </w:p>
    <w:p w:rsidRDefault="00044F41" w:rsidP="00F57DF9" w:rsidR="00044F41">
      <w:pPr>
        <w:jc w:val="both"/>
      </w:pPr>
    </w:p>
    <w:p w:rsidRDefault="00140E54" w:rsidP="00DB3ACD" w:rsidR="00140E54">
      <w:pPr>
        <w:jc w:val="center"/>
      </w:pPr>
      <w:r>
        <w:t xml:space="preserve">U Splitu </w:t>
      </w:r>
      <w:r w:rsidR="00A75330">
        <w:t>7</w:t>
      </w:r>
      <w:r w:rsidR="002468A4">
        <w:t>. lipnja</w:t>
      </w:r>
      <w:r>
        <w:t xml:space="preserve"> 2018. </w:t>
      </w:r>
      <w:r>
        <w:tab/>
      </w:r>
    </w:p>
    <w:tbl>
      <w:tblPr>
        <w:tblStyle w:val="Reetkatablice"/>
        <w:tblW w:type="dxa" w:w="424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42"/>
      </w:tblGrid>
      <w:tr w:rsidTr="009B3D0D" w:rsidR="00140E54">
        <w:trPr>
          <w:trHeight w:val="73"/>
        </w:trPr>
        <w:tc>
          <w:tcPr>
            <w:tcW w:type="dxa" w:w="4242"/>
          </w:tcPr>
          <w:p w:rsidRDefault="00140E54" w:rsidP="00EB6E84" w:rsidR="00140E54" w:rsidRPr="00140E54">
            <w:pPr>
              <w:jc w:val="center"/>
              <w:rPr>
                <w:bCs/>
                <w:sz w:val="24"/>
              </w:rPr>
            </w:pPr>
            <w:r w:rsidRPr="00140E54">
              <w:rPr>
                <w:bCs/>
                <w:sz w:val="24"/>
              </w:rPr>
              <w:t>Sudac</w:t>
            </w:r>
          </w:p>
          <w:p w:rsidRDefault="00140E54" w:rsidP="00EB6E84" w:rsidR="00140E54" w:rsidRPr="00140E54">
            <w:pPr>
              <w:jc w:val="center"/>
              <w:rPr>
                <w:bCs/>
                <w:sz w:val="24"/>
              </w:rPr>
            </w:pPr>
          </w:p>
          <w:p w:rsidRDefault="00140E54" w:rsidP="00EB6E84" w:rsidR="00140E54" w:rsidRPr="00140E54">
            <w:pPr>
              <w:jc w:val="center"/>
              <w:rPr>
                <w:bCs/>
                <w:sz w:val="24"/>
              </w:rPr>
            </w:pPr>
          </w:p>
        </w:tc>
      </w:tr>
      <w:tr w:rsidTr="009B3D0D" w:rsidR="00140E54">
        <w:trPr>
          <w:trHeight w:val="161"/>
        </w:trPr>
        <w:tc>
          <w:tcPr>
            <w:tcW w:type="dxa" w:w="4242"/>
          </w:tcPr>
          <w:p w:rsidRDefault="00D16612" w:rsidP="00EB6E84" w:rsidR="00140E54">
            <w:pPr>
              <w:jc w:val="center"/>
              <w:rPr>
                <w:bCs/>
                <w:sz w:val="24"/>
              </w:rPr>
            </w:pPr>
            <w:r>
              <w:rPr>
                <w:bCs/>
                <w:sz w:val="24"/>
              </w:rPr>
              <w:t>Katarina Mikulić,v.r.</w:t>
            </w:r>
          </w:p>
          <w:p w:rsidRDefault="00D16612" w:rsidP="00EB6E84" w:rsidR="00D16612">
            <w:pPr>
              <w:jc w:val="center"/>
              <w:rPr>
                <w:bCs/>
                <w:sz w:val="24"/>
              </w:rPr>
            </w:pPr>
            <w:r>
              <w:rPr>
                <w:bCs/>
                <w:sz w:val="24"/>
              </w:rPr>
              <w:t>za točnost otpravka-ovlašteni službenik</w:t>
            </w:r>
          </w:p>
          <w:p w:rsidRDefault="00D16612" w:rsidP="00EB6E84" w:rsidR="00D16612">
            <w:pPr>
              <w:jc w:val="center"/>
              <w:rPr>
                <w:bCs/>
                <w:sz w:val="24"/>
              </w:rPr>
            </w:pPr>
            <w:r>
              <w:rPr>
                <w:bCs/>
                <w:sz w:val="24"/>
              </w:rPr>
              <w:t xml:space="preserve">Ivana Hajder </w:t>
            </w:r>
          </w:p>
          <w:p w:rsidRDefault="00F4791D" w:rsidP="00EB6E84" w:rsidR="00F4791D" w:rsidRPr="00140E54">
            <w:pPr>
              <w:jc w:val="center"/>
              <w:rPr>
                <w:bCs/>
                <w:sz w:val="24"/>
              </w:rPr>
            </w:pPr>
          </w:p>
        </w:tc>
      </w:tr>
    </w:tbl>
    <w:p w:rsidRDefault="00140E54" w:rsidP="00044F41" w:rsidR="00F4791D" w:rsidRPr="00F4791D">
      <w:pPr>
        <w:jc w:val="both"/>
      </w:pPr>
      <w:r w:rsidRPr="00B42E80">
        <w:t>Pouka o pravnom lijeku</w:t>
      </w:r>
      <w:r w:rsidR="00044F41" w:rsidRPr="00B42E80">
        <w:t>:</w:t>
      </w:r>
      <w:r w:rsidR="00F4791D">
        <w:t xml:space="preserve"> </w:t>
      </w:r>
      <w:r w:rsidR="00044F41">
        <w:t>Protiv ovog rješenja nezadovoljna stranka može uložiti žalbu Visokom trgovačkom sudu Republike Hrvatske u roku od 8 dana po primitku rješenja, a ulaže se putem ovog suda u 2 primjerka za sud i po 1 za svaku protivnu stranku.</w:t>
      </w:r>
    </w:p>
    <w:p w:rsidRDefault="002468A4" w:rsidP="00BC7EBC" w:rsidR="002468A4"/>
    <w:p w:rsidRDefault="00BC7EBC" w:rsidP="00D16612" w:rsidR="00853B3E">
      <w:pPr>
        <w:pStyle w:val="Odlomakpopisa"/>
        <w:jc w:val="both"/>
      </w:pPr>
      <w:r>
        <w:t xml:space="preserve"> </w:t>
      </w:r>
    </w:p>
    <w:sectPr w:rsidSect="00B42E80" w:rsidR="00853B3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0E5B" w:rsidP="00520E5B" w:rsidR="00520E5B">
      <w:r>
        <w:separator/>
      </w:r>
    </w:p>
  </w:endnote>
  <w:endnote w:id="0" w:type="continuationSeparator">
    <w:p w:rsidRDefault="00520E5B" w:rsidP="00520E5B" w:rsidR="00520E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w Cen MT">
    <w:panose1 w:val="020B0602020104020603"/>
    <w:charset w:val="EE"/>
    <w:family w:val="swiss"/>
    <w:pitch w:val="variable"/>
    <w:sig w:csb1="00000000" w:csb0="00000003" w:usb3="00000000" w:usb2="00000000" w:usb1="00000000" w:usb0="0000000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E80" w:rsidR="00B42E80">
    <w:pPr>
      <w:pStyle w:val="Podnoje"/>
      <w:jc w:val="center"/>
    </w:pPr>
  </w:p>
  <w:p w:rsidRDefault="00B42E80" w:rsidR="00B42E8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0E5B" w:rsidP="00520E5B" w:rsidR="00520E5B">
      <w:r>
        <w:separator/>
      </w:r>
    </w:p>
  </w:footnote>
  <w:footnote w:id="0" w:type="continuationSeparator">
    <w:p w:rsidRDefault="00520E5B" w:rsidP="00520E5B" w:rsidR="00520E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87235156"/>
      <w:docPartObj>
        <w:docPartGallery w:val="Page Numbers (Top of Page)"/>
        <w:docPartUnique/>
      </w:docPartObj>
    </w:sdtPr>
    <w:sdtEndPr/>
    <w:sdtContent>
      <w:p w:rsidRDefault="005F7BBA" w:rsidP="003A7397" w:rsidR="003A7397">
        <w:pPr>
          <w:jc w:val="right"/>
        </w:pPr>
        <w:r>
          <w:fldChar w:fldCharType="begin"/>
        </w:r>
        <w:r>
          <w:instrText>PAGE   \* MERGEFORMAT</w:instrText>
        </w:r>
        <w:r>
          <w:fldChar w:fldCharType="separate"/>
        </w:r>
        <w:r w:rsidR="00D16612">
          <w:rPr>
            <w:noProof/>
          </w:rPr>
          <w:t>4</w:t>
        </w:r>
        <w:r>
          <w:fldChar w:fldCharType="end"/>
        </w:r>
        <w:r>
          <w:t xml:space="preserve"> </w:t>
        </w:r>
        <w:r>
          <w:tab/>
        </w:r>
        <w:r>
          <w:tab/>
        </w:r>
        <w:r w:rsidR="003A7397">
          <w:t>Poslovni broj: 4. St-121/2015-8</w:t>
        </w:r>
      </w:p>
      <w:p w:rsidRDefault="00D16612" w:rsidP="003A7397" w:rsidR="005F7BBA">
        <w:pPr>
          <w:jc w:val="right"/>
        </w:pPr>
      </w:p>
    </w:sdtContent>
  </w:sdt>
  <w:p w:rsidRDefault="00520E5B" w:rsidR="00520E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E80" w:rsidP="00B42E80" w:rsidR="00B42E80">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B15FB5"/>
    <w:multiLevelType w:val="hybridMultilevel"/>
    <w:tmpl w:val="9C1C6460"/>
    <w:lvl w:tplc="AF90AC12" w:ilvl="0">
      <w:start w:val="1"/>
      <w:numFmt w:val="bullet"/>
      <w:lvlText w:val="-"/>
      <w:lvlJc w:val="left"/>
      <w:pPr>
        <w:tabs>
          <w:tab w:pos="720" w:val="num"/>
        </w:tabs>
        <w:ind w:hanging="360" w:left="720"/>
      </w:pPr>
      <w:rPr>
        <w:rFonts w:cs="Times New Roman" w:eastAsia="Times New Roman" w:hAnsi="Tw Cen MT" w:ascii="Tw Cen MT" w:hint="default"/>
        <w:b/>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21B18BF"/>
    <w:multiLevelType w:val="hybridMultilevel"/>
    <w:tmpl w:val="DCB243F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4F41"/>
    <w:rsid w:val="00044F41"/>
    <w:rsid w:val="00066650"/>
    <w:rsid w:val="00085E7C"/>
    <w:rsid w:val="000974EC"/>
    <w:rsid w:val="000B4D96"/>
    <w:rsid w:val="00111964"/>
    <w:rsid w:val="00140E54"/>
    <w:rsid w:val="001C1FB9"/>
    <w:rsid w:val="001C7734"/>
    <w:rsid w:val="002468A4"/>
    <w:rsid w:val="003A7397"/>
    <w:rsid w:val="003B7BE6"/>
    <w:rsid w:val="003C2F22"/>
    <w:rsid w:val="00417EA6"/>
    <w:rsid w:val="00460E9E"/>
    <w:rsid w:val="00515FD3"/>
    <w:rsid w:val="00520E5B"/>
    <w:rsid w:val="00591E1C"/>
    <w:rsid w:val="005C6B9B"/>
    <w:rsid w:val="005F7BBA"/>
    <w:rsid w:val="00653B6C"/>
    <w:rsid w:val="0068692E"/>
    <w:rsid w:val="0071519E"/>
    <w:rsid w:val="007F7A84"/>
    <w:rsid w:val="00814EDB"/>
    <w:rsid w:val="00815142"/>
    <w:rsid w:val="00853B3E"/>
    <w:rsid w:val="008830E4"/>
    <w:rsid w:val="00894EE3"/>
    <w:rsid w:val="008A2DD8"/>
    <w:rsid w:val="008B566D"/>
    <w:rsid w:val="00981D37"/>
    <w:rsid w:val="009B012D"/>
    <w:rsid w:val="009B3D0D"/>
    <w:rsid w:val="00A063E0"/>
    <w:rsid w:val="00A51DE9"/>
    <w:rsid w:val="00A75330"/>
    <w:rsid w:val="00B15C97"/>
    <w:rsid w:val="00B37D64"/>
    <w:rsid w:val="00B42E80"/>
    <w:rsid w:val="00B7506F"/>
    <w:rsid w:val="00BA7057"/>
    <w:rsid w:val="00BC7EBC"/>
    <w:rsid w:val="00CE0526"/>
    <w:rsid w:val="00D16612"/>
    <w:rsid w:val="00D44633"/>
    <w:rsid w:val="00D721AE"/>
    <w:rsid w:val="00D736E5"/>
    <w:rsid w:val="00DB3ACD"/>
    <w:rsid w:val="00DD0D50"/>
    <w:rsid w:val="00E63DF9"/>
    <w:rsid w:val="00E6656D"/>
    <w:rsid w:val="00EB6A52"/>
    <w:rsid w:val="00EE7377"/>
    <w:rsid w:val="00F2599E"/>
    <w:rsid w:val="00F47620"/>
    <w:rsid w:val="00F4791D"/>
    <w:rsid w:val="00F57DF9"/>
    <w:rsid w:val="00F813AB"/>
    <w:rsid w:val="00F901B0"/>
    <w:rsid w:val="00FE25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44F4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true"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true"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20E5B"/>
    <w:rPr>
      <w:rFonts w:cs="Tahoma" w:eastAsia="Times New Roman" w:hAnsi="Tahoma" w:asci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hAnsiTheme="minorHAnsi" w:asciiTheme="minorHAnsi"/>
      <w:sz w:val="22"/>
    </w:rPr>
  </w:style>
  <w:style w:styleId="Reetkatablice" w:type="table">
    <w:name w:val="Table Grid"/>
    <w:basedOn w:val="Obinatablica"/>
    <w:uiPriority w:val="59"/>
    <w:rsid w:val="005F7BB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D16612"/>
    <w:rPr>
      <w:color w:val="808080"/>
      <w:bdr w:space="0" w:sz="0" w:color="auto" w:val="none"/>
      <w:shd w:fill="auto" w:color="auto" w:val="clear"/>
    </w:rPr>
  </w:style>
  <w:style w:customStyle="true" w:styleId="eSPISCCParagraphDefaultFont" w:type="character">
    <w:name w:val="eSPIS_CC_Paragraph Default Font"/>
    <w:basedOn w:val="Zadanifontodlomka"/>
    <w:rsid w:val="00D166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6612"/>
    <w:rPr>
      <w:bdr w:space="0" w:sz="0" w:color="auto" w:val="none"/>
      <w:shd w:fill="FFFFCC" w:color="auto" w:val="clear"/>
      <w:lang w:val="hr-HR"/>
    </w:rPr>
  </w:style>
  <w:style w:customStyle="true" w:styleId="PozadinaSvijetloCrvena" w:type="character">
    <w:name w:val="Pozadina_SvijetloCrvena"/>
    <w:basedOn w:val="eSPISCCParagraphDefaultFont"/>
    <w:rsid w:val="00D166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661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44F4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1"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1"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ascii="Tahoma" w:cs="Tahoma" w:hAnsi="Tahoma"/>
      <w:sz w:val="16"/>
      <w:szCs w:val="16"/>
    </w:rPr>
  </w:style>
  <w:style w:customStyle="1" w:styleId="TekstbaloniaChar" w:type="character">
    <w:name w:val="Tekst balončića Char"/>
    <w:basedOn w:val="Zadanifontodlomka"/>
    <w:link w:val="Tekstbalonia"/>
    <w:uiPriority w:val="99"/>
    <w:semiHidden/>
    <w:rsid w:val="00520E5B"/>
    <w:rPr>
      <w:rFonts w:ascii="Tahoma" w:cs="Tahoma" w:eastAsia="Times New Roman" w:hAns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asciiTheme="minorHAnsi" w:hAnsiTheme="minorHAnsi"/>
      <w:sz w:val="22"/>
    </w:rPr>
  </w:style>
  <w:style w:styleId="Reetkatablice" w:type="table">
    <w:name w:val="Table Grid"/>
    <w:basedOn w:val="Obinatablica"/>
    <w:uiPriority w:val="59"/>
    <w:rsid w:val="005F7BB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16612"/>
    <w:rPr>
      <w:color w:val="808080"/>
      <w:bdr w:color="auto" w:space="0" w:sz="0" w:val="none"/>
      <w:shd w:color="auto" w:fill="auto" w:val="clear"/>
    </w:rPr>
  </w:style>
  <w:style w:customStyle="1" w:styleId="eSPISCCParagraphDefaultFont" w:type="character">
    <w:name w:val="eSPIS_CC_Paragraph Default Font"/>
    <w:basedOn w:val="Zadanifontodlomka"/>
    <w:rsid w:val="00D166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6612"/>
    <w:rPr>
      <w:bdr w:color="auto" w:space="0" w:sz="0" w:val="none"/>
      <w:shd w:color="auto" w:fill="FFFFCC" w:val="clear"/>
      <w:lang w:val="hr-HR"/>
    </w:rPr>
  </w:style>
  <w:style w:customStyle="1" w:styleId="PozadinaSvijetloCrvena" w:type="character">
    <w:name w:val="Pozadina_SvijetloCrvena"/>
    <w:basedOn w:val="eSPISCCParagraphDefaultFont"/>
    <w:rsid w:val="00D166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661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818085">
      <w:bodyDiv w:val="true"/>
      <w:marLeft w:val="0"/>
      <w:marRight w:val="0"/>
      <w:marTop w:val="0"/>
      <w:marBottom w:val="0"/>
      <w:divBdr>
        <w:top w:space="0" w:sz="0" w:color="auto" w:val="none"/>
        <w:left w:space="0" w:sz="0" w:color="auto" w:val="none"/>
        <w:bottom w:space="0" w:sz="0" w:color="auto" w:val="none"/>
        <w:right w:space="0" w:sz="0" w:color="auto" w:val="none"/>
      </w:divBdr>
    </w:div>
    <w:div w:id="498039908">
      <w:bodyDiv w:val="true"/>
      <w:marLeft w:val="0"/>
      <w:marRight w:val="0"/>
      <w:marTop w:val="0"/>
      <w:marBottom w:val="0"/>
      <w:divBdr>
        <w:top w:space="0" w:sz="0" w:color="auto" w:val="none"/>
        <w:left w:space="0" w:sz="0" w:color="auto" w:val="none"/>
        <w:bottom w:space="0" w:sz="0" w:color="auto" w:val="none"/>
        <w:right w:space="0" w:sz="0" w:color="auto" w:val="none"/>
      </w:divBdr>
    </w:div>
    <w:div w:id="1274940595">
      <w:bodyDiv w:val="true"/>
      <w:marLeft w:val="0"/>
      <w:marRight w:val="0"/>
      <w:marTop w:val="0"/>
      <w:marBottom w:val="0"/>
      <w:divBdr>
        <w:top w:space="0" w:sz="0" w:color="auto" w:val="none"/>
        <w:left w:space="0" w:sz="0" w:color="auto" w:val="none"/>
        <w:bottom w:space="0" w:sz="0" w:color="auto" w:val="none"/>
        <w:right w:space="0" w:sz="0" w:color="auto" w:val="none"/>
      </w:divBdr>
    </w:div>
    <w:div w:id="1866747014">
      <w:bodyDiv w:val="true"/>
      <w:marLeft w:val="0"/>
      <w:marRight w:val="0"/>
      <w:marTop w:val="0"/>
      <w:marBottom w:val="0"/>
      <w:divBdr>
        <w:top w:space="0" w:sz="0" w:color="auto" w:val="none"/>
        <w:left w:space="0" w:sz="0" w:color="auto" w:val="none"/>
        <w:bottom w:space="0" w:sz="0" w:color="auto" w:val="none"/>
        <w:right w:space="0" w:sz="0" w:color="auto" w:val="none"/>
      </w:divBdr>
    </w:div>
    <w:div w:id="1964723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izvorni_sadrzaj>
    <derivirana_varijabla naziv="DomainObject.Predmet.Broj_1">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2015.</izvorni_sadrzaj>
    <derivirana_varijabla naziv="DomainObject.Predmet.DatumOsnivanja_1">24.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St-121/2015</izvorni_sadrzaj>
    <derivirana_varijabla naziv="DomainObject.Predmet.OznakaBroj_1">St-121/2015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ESKUDOS COMMERCE d.o.o. za trgovinu i ugostiteljstvo</izvorni_sadrzaj>
    <derivirana_varijabla naziv="DomainObject.Predmet.ProtustrankaFormated_1">  ESKUDOS COMMERCE d.o.o. za trgovinu i ugostiteljstvo</derivirana_varijabla>
  </DomainObject.Predmet.ProtustrankaFormated>
  <DomainObject.Predmet.ProtustrankaFormatedOIB>
    <izvorni_sadrzaj>  ESKUDOS COMMERCE d.o.o. za trgovinu i ugostiteljstvo, OIB 28283978774</izvorni_sadrzaj>
    <derivirana_varijabla naziv="DomainObject.Predmet.ProtustrankaFormatedOIB_1">  ESKUDOS COMMERCE d.o.o. za trgovinu i ugostiteljstvo, OIB 28283978774</derivirana_varijabla>
  </DomainObject.Predmet.ProtustrankaFormatedOIB>
  <DomainObject.Predmet.ProtustrankaFormatedWithAdress>
    <izvorni_sadrzaj> ESKUDOS COMMERCE d.o.o. za trgovinu i ugostiteljstvo, Trg Kralja Tomislava 1, 21315 Dugi Rat</izvorni_sadrzaj>
    <derivirana_varijabla naziv="DomainObject.Predmet.ProtustrankaFormatedWithAdress_1"> ESKUDOS COMMERCE d.o.o. za trgovinu i ugostiteljstvo, Trg Kralja Tomislava 1, 21315 Dugi Rat</derivirana_varijabla>
  </DomainObject.Predmet.ProtustrankaFormatedWithAdress>
  <DomainObject.Predmet.ProtustrankaFormatedWithAdressOIB>
    <izvorni_sadrzaj> ESKUDOS COMMERCE d.o.o. za trgovinu i ugostiteljstvo, OIB 28283978774, Trg Kralja Tomislava 1, 21315 Dugi Rat</izvorni_sadrzaj>
    <derivirana_varijabla naziv="DomainObject.Predmet.ProtustrankaFormatedWithAdressOIB_1"> ESKUDOS COMMERCE d.o.o. za trgovinu i ugostiteljstvo, OIB 28283978774, Trg Kralja Tomislava 1, 21315 Dugi Rat</derivirana_varijabla>
  </DomainObject.Predmet.ProtustrankaFormatedWithAdressOIB>
  <DomainObject.Predmet.ProtustrankaWithAdress>
    <izvorni_sadrzaj>ESKUDOS COMMERCE d.o.o. za trgovinu i ugostiteljstvo Trg Kralja Tomislava 1, 21315 Dugi Rat</izvorni_sadrzaj>
    <derivirana_varijabla naziv="DomainObject.Predmet.ProtustrankaWithAdress_1">ESKUDOS COMMERCE d.o.o. za trgovinu i ugostiteljstvo Trg Kralja Tomislava 1, 21315 Dugi Rat</derivirana_varijabla>
  </DomainObject.Predmet.ProtustrankaWithAdress>
  <DomainObject.Predmet.ProtustrankaWithAdressOIB>
    <izvorni_sadrzaj>ESKUDOS COMMERCE d.o.o. za trgovinu i ugostiteljstvo, OIB 28283978774, Trg Kralja Tomislava 1, 21315 Dugi Rat</izvorni_sadrzaj>
    <derivirana_varijabla naziv="DomainObject.Predmet.ProtustrankaWithAdressOIB_1">ESKUDOS COMMERCE d.o.o. za trgovinu i ugostiteljstvo, OIB 28283978774, Trg Kralja Tomislava 1, 21315 Dugi Rat</derivirana_varijabla>
  </DomainObject.Predmet.ProtustrankaWithAdressOIB>
  <DomainObject.Predmet.ProtustrankaNazivFormated>
    <izvorni_sadrzaj>ESKUDOS COMMERCE d.o.o. za trgovinu i ugostiteljstvo</izvorni_sadrzaj>
    <derivirana_varijabla naziv="DomainObject.Predmet.ProtustrankaNazivFormated_1">ESKUDOS COMMERCE d.o.o. za trgovinu i ugostiteljstvo</derivirana_varijabla>
  </DomainObject.Predmet.ProtustrankaNazivFormated>
  <DomainObject.Predmet.ProtustrankaNazivFormatedOIB>
    <izvorni_sadrzaj>ESKUDOS COMMERCE d.o.o. za trgovinu i ugostiteljstvo, OIB 28283978774</izvorni_sadrzaj>
    <derivirana_varijabla naziv="DomainObject.Predmet.ProtustrankaNazivFormatedOIB_1">ESKUDOS COMMERCE d.o.o. za trgovinu i ugostiteljstvo, OIB 28283978774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Monika Fistonić; FINANCIJSKA AGENCIJA, RC SPLIT</izvorni_sadrzaj>
    <derivirana_varijabla naziv="DomainObject.Predmet.StrankaFormated_1">  Monika Fistonić; FINANCIJSKA AGENCIJA, RC SPLIT</derivirana_varijabla>
  </DomainObject.Predmet.StrankaFormated>
  <DomainObject.Predmet.StrankaFormatedOIB>
    <izvorni_sadrzaj>  Monika Fistonić, OIB 44856907443; FINANCIJSKA AGENCIJA, RC SPLIT, OIB 85821130368</izvorni_sadrzaj>
    <derivirana_varijabla naziv="DomainObject.Predmet.StrankaFormatedOIB_1">  Monika Fistonić, OIB 44856907443; FINANCIJSKA AGENCIJA, RC SPLIT, OIB 85821130368</derivirana_varijabla>
  </DomainObject.Predmet.StrankaFormatedOIB>
  <DomainObject.Predmet.StrankaFormatedWithAdress>
    <izvorni_sadrzaj> Monika Fistonić, Gajeva 11, 21000 Split; FINANCIJSKA AGENCIJA, RC SPLIT, Mažuranićevo šetalište 24 b, 21000 Split</izvorni_sadrzaj>
    <derivirana_varijabla naziv="DomainObject.Predmet.StrankaFormatedWithAdress_1"> Monika Fistonić, Gajeva 11, 21000 Split; FINANCIJSKA AGENCIJA, RC SPLIT, Mažuranićevo šetalište 24 b, 21000 Split</derivirana_varijabla>
  </DomainObject.Predmet.StrankaFormatedWithAdress>
  <DomainObject.Predmet.StrankaFormatedWithAdressOIB>
    <izvorni_sadrzaj> Monika Fistonić, OIB 44856907443, Gajeva 11, 21000 Split; FINANCIJSKA AGENCIJA, RC SPLIT, OIB 85821130368, Mažuranićevo šetalište 24 b, 21000 Split</izvorni_sadrzaj>
    <derivirana_varijabla naziv="DomainObject.Predmet.StrankaFormatedWithAdressOIB_1"> Monika Fistonić, OIB 44856907443, Gajeva 11, 21000 Split; FINANCIJSKA AGENCIJA, RC SPLIT, OIB 85821130368, Mažuranićevo šetalište 24 b, 21000 Split</derivirana_varijabla>
  </DomainObject.Predmet.StrankaFormatedWithAdressOIB>
  <DomainObject.Predmet.StrankaWithAdress>
    <izvorni_sadrzaj>Monika Fistonić Gajeva 11,21000 Split,FINANCIJSKA AGENCIJA, RC SPLIT Mažuranićevo šetalište 24 b,21000 Split</izvorni_sadrzaj>
    <derivirana_varijabla naziv="DomainObject.Predmet.StrankaWithAdress_1">Monika Fistonić Gajeva 11,21000 Split,FINANCIJSKA AGENCIJA, RC SPLIT Mažuranićevo šetalište 24 b,21000 Split</derivirana_varijabla>
  </DomainObject.Predmet.StrankaWithAdress>
  <DomainObject.Predmet.StrankaWithAdressOIB>
    <izvorni_sadrzaj>Monika Fistonić, OIB 44856907443, Gajeva 11,21000 Split,FINANCIJSKA AGENCIJA, RC SPLIT, OIB 85821130368, Mažuranićevo šetalište 24 b,21000 Split</izvorni_sadrzaj>
    <derivirana_varijabla naziv="DomainObject.Predmet.StrankaWithAdressOIB_1">Monika Fistonić, OIB 44856907443, Gajeva 11,21000 Split,FINANCIJSKA AGENCIJA, RC SPLIT, OIB 85821130368, Mažuranićevo šetalište 24 b,21000 Split</derivirana_varijabla>
  </DomainObject.Predmet.StrankaWithAdressOIB>
  <DomainObject.Predmet.StrankaNazivFormated>
    <izvorni_sadrzaj>Monika Fistonić,FINANCIJSKA AGENCIJA, RC SPLIT</izvorni_sadrzaj>
    <derivirana_varijabla naziv="DomainObject.Predmet.StrankaNazivFormated_1">Monika Fistonić,FINANCIJSKA AGENCIJA, RC SPLIT</derivirana_varijabla>
  </DomainObject.Predmet.StrankaNazivFormated>
  <DomainObject.Predmet.StrankaNazivFormatedOIB>
    <izvorni_sadrzaj>Monika Fistonić, OIB 44856907443,FINANCIJSKA AGENCIJA, RC SPLIT, OIB 85821130368</izvorni_sadrzaj>
    <derivirana_varijabla naziv="DomainObject.Predmet.StrankaNazivFormatedOIB_1">Monika Fistonić, OIB 44856907443,FINANCIJSKA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Monika Fistonić</item>
      <item>FINANCIJSKA AGENCIJA, RC SPLIT</item>
    </izvorni_sadrzaj>
    <derivirana_varijabla naziv="DomainObject.Predmet.StrankaListFormated_1">
      <item>Monika Fistonić</item>
      <item>FINANCIJSKA AGENCIJA, RC SPLIT</item>
    </derivirana_varijabla>
  </DomainObject.Predmet.StrankaListFormated>
  <DomainObject.Predmet.StrankaListFormatedOIB>
    <izvorni_sadrzaj>
      <item>Monika Fistonić, OIB 44856907443</item>
      <item>FINANCIJSKA AGENCIJA, RC SPLIT, OIB 85821130368</item>
    </izvorni_sadrzaj>
    <derivirana_varijabla naziv="DomainObject.Predmet.StrankaListFormatedOIB_1">
      <item>Monika Fistonić, OIB 44856907443</item>
      <item>FINANCIJSKA AGENCIJA, RC SPLIT, OIB 85821130368</item>
    </derivirana_varijabla>
  </DomainObject.Predmet.StrankaListFormatedOIB>
  <DomainObject.Predmet.StrankaListFormatedWithAdress>
    <izvorni_sadrzaj>
      <item>Monika Fistonić, Gajeva 11, 21000 Split</item>
      <item>FINANCIJSKA AGENCIJA, RC SPLIT, Mažuranićevo šetalište 24 b, 21000 Split</item>
    </izvorni_sadrzaj>
    <derivirana_varijabla naziv="DomainObject.Predmet.StrankaListFormatedWithAdress_1">
      <item>Monika Fistonić, Gajeva 11, 21000 Split</item>
      <item>FINANCIJSKA AGENCIJA, RC SPLIT, Mažuranićevo šetalište 24 b, 21000 Split</item>
    </derivirana_varijabla>
  </DomainObject.Predmet.StrankaListFormatedWithAdress>
  <DomainObject.Predmet.StrankaListFormatedWithAdressOIB>
    <izvorni_sadrzaj>
      <item>Monika Fistonić, OIB 44856907443, Gajeva 11, 21000 Split</item>
      <item>FINANCIJSKA AGENCIJA, RC SPLIT, OIB 85821130368, Mažuranićevo šetalište 24 b, 21000 Split</item>
    </izvorni_sadrzaj>
    <derivirana_varijabla naziv="DomainObject.Predmet.StrankaListFormatedWithAdressOIB_1">
      <item>Monika Fistonić, OIB 44856907443, Gajeva 11, 21000 Split</item>
      <item>FINANCIJSKA AGENCIJA, RC SPLIT, OIB 85821130368, Mažuranićevo šetalište 24 b, 21000 Split</item>
    </derivirana_varijabla>
  </DomainObject.Predmet.StrankaListFormatedWithAdressOIB>
  <DomainObject.Predmet.StrankaListNazivFormated>
    <izvorni_sadrzaj>
      <item>Monika Fistonić</item>
      <item>FINANCIJSKA AGENCIJA, RC SPLIT</item>
    </izvorni_sadrzaj>
    <derivirana_varijabla naziv="DomainObject.Predmet.StrankaListNazivFormated_1">
      <item>Monika Fistonić</item>
      <item>FINANCIJSKA AGENCIJA, RC SPLIT</item>
    </derivirana_varijabla>
  </DomainObject.Predmet.StrankaListNazivFormated>
  <DomainObject.Predmet.StrankaListNazivFormatedOIB>
    <izvorni_sadrzaj>
      <item>Monika Fistonić, OIB 44856907443</item>
      <item>FINANCIJSKA AGENCIJA, RC SPLIT, OIB 85821130368</item>
    </izvorni_sadrzaj>
    <derivirana_varijabla naziv="DomainObject.Predmet.StrankaListNazivFormatedOIB_1">
      <item>Monika Fistonić, OIB 44856907443</item>
      <item>FINANCIJSKA AGENCIJA, RC SPLIT, OIB 85821130368</item>
    </derivirana_varijabla>
  </DomainObject.Predmet.StrankaListNazivFormatedOIB>
  <DomainObject.Predmet.ProtuStrankaListFormated>
    <izvorni_sadrzaj>
      <item>ESKUDOS COMMERCE d.o.o. za trgovinu i ugostiteljstvo</item>
    </izvorni_sadrzaj>
    <derivirana_varijabla naziv="DomainObject.Predmet.ProtuStrankaListFormated_1">
      <item>ESKUDOS COMMERCE d.o.o. za trgovinu i ugostiteljstvo</item>
    </derivirana_varijabla>
  </DomainObject.Predmet.ProtuStrankaListFormated>
  <DomainObject.Predmet.ProtuStrankaListFormatedOIB>
    <izvorni_sadrzaj>
      <item>ESKUDOS COMMERCE d.o.o. za trgovinu i ugostiteljstvo, OIB 28283978774</item>
    </izvorni_sadrzaj>
    <derivirana_varijabla naziv="DomainObject.Predmet.ProtuStrankaListFormatedOIB_1">
      <item>ESKUDOS COMMERCE d.o.o. za trgovinu i ugostiteljstvo, OIB 28283978774</item>
    </derivirana_varijabla>
  </DomainObject.Predmet.ProtuStrankaListFormatedOIB>
  <DomainObject.Predmet.ProtuStrankaListFormatedWithAdress>
    <izvorni_sadrzaj>
      <item>ESKUDOS COMMERCE d.o.o. za trgovinu i ugostiteljstvo, Trg Kralja Tomislava 1, 21315 Dugi Rat</item>
    </izvorni_sadrzaj>
    <derivirana_varijabla naziv="DomainObject.Predmet.ProtuStrankaListFormatedWithAdress_1">
      <item>ESKUDOS COMMERCE d.o.o. za trgovinu i ugostiteljstvo, Trg Kralja Tomislava 1, 21315 Dugi Rat</item>
    </derivirana_varijabla>
  </DomainObject.Predmet.ProtuStrankaListFormatedWithAdress>
  <DomainObject.Predmet.ProtuStrankaListFormatedWithAdressOIB>
    <izvorni_sadrzaj>
      <item>ESKUDOS COMMERCE d.o.o. za trgovinu i ugostiteljstvo, OIB 28283978774, Trg Kralja Tomislava 1, 21315 Dugi Rat</item>
    </izvorni_sadrzaj>
    <derivirana_varijabla naziv="DomainObject.Predmet.ProtuStrankaListFormatedWithAdressOIB_1">
      <item>ESKUDOS COMMERCE d.o.o. za trgovinu i ugostiteljstvo, OIB 28283978774, Trg Kralja Tomislava 1, 21315 Dugi Rat</item>
    </derivirana_varijabla>
  </DomainObject.Predmet.ProtuStrankaListFormatedWithAdressOIB>
  <DomainObject.Predmet.ProtuStrankaListNazivFormated>
    <izvorni_sadrzaj>
      <item>ESKUDOS COMMERCE d.o.o. za trgovinu i ugostiteljstvo</item>
    </izvorni_sadrzaj>
    <derivirana_varijabla naziv="DomainObject.Predmet.ProtuStrankaListNazivFormated_1">
      <item>ESKUDOS COMMERCE d.o.o. za trgovinu i ugostiteljstvo</item>
    </derivirana_varijabla>
  </DomainObject.Predmet.ProtuStrankaListNazivFormated>
  <DomainObject.Predmet.ProtuStrankaListNazivFormatedOIB>
    <izvorni_sadrzaj>
      <item>ESKUDOS COMMERCE d.o.o. za trgovinu i ugostiteljstvo, OIB 28283978774</item>
    </izvorni_sadrzaj>
    <derivirana_varijabla naziv="DomainObject.Predmet.ProtuStrankaListNazivFormatedOIB_1">
      <item>ESKUDOS COMMERCE d.o.o. za trgovinu i ugostiteljstvo, OIB 28283978774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2018.</izvorni_sadrzaj>
    <derivirana_varijabla naziv="DomainObject.Datum_1">7. lipnja 2018.</derivirana_varijabla>
  </DomainObject.Datum>
  <DomainObject.PoslovniBrojDokumenta>
    <izvorni_sadrzaj/>
    <derivirana_varijabla naziv="DomainObject.PoslovniBrojDokumenta_1"/>
  </DomainObject.PoslovniBrojDokumenta>
  <DomainObject.Predmet.StrankaIDrugi>
    <izvorni_sadrzaj>Monika Fistonić i dr.</izvorni_sadrzaj>
    <derivirana_varijabla naziv="DomainObject.Predmet.StrankaIDrugi_1">Monika Fistonić i dr.</derivirana_varijabla>
  </DomainObject.Predmet.StrankaIDrugi>
  <DomainObject.Predmet.ProtustrankaIDrugi>
    <izvorni_sadrzaj>ESKUDOS COMMERCE d.o.o. za trgovinu i ugostiteljstvo</izvorni_sadrzaj>
    <derivirana_varijabla naziv="DomainObject.Predmet.ProtustrankaIDrugi_1">ESKUDOS COMMERCE d.o.o. za trgovinu i ugostiteljstvo</derivirana_varijabla>
  </DomainObject.Predmet.ProtustrankaIDrugi>
  <DomainObject.Predmet.StrankaIDrugiAdressOIB>
    <izvorni_sadrzaj>Monika Fistonić, OIB 44856907443, Gajeva 11, 21000 Split i dr.</izvorni_sadrzaj>
    <derivirana_varijabla naziv="DomainObject.Predmet.StrankaIDrugiAdressOIB_1">Monika Fistonić, OIB 44856907443, Gajeva 11, 21000 Split i dr.</derivirana_varijabla>
  </DomainObject.Predmet.StrankaIDrugiAdressOIB>
  <DomainObject.Predmet.ProtustrankaIDrugiAdressOIB>
    <izvorni_sadrzaj>ESKUDOS COMMERCE d.o.o. za trgovinu i ugostiteljstvo, OIB 28283978774, Trg Kralja Tomislava 1, 21315 Dugi Rat</izvorni_sadrzaj>
    <derivirana_varijabla naziv="DomainObject.Predmet.ProtustrankaIDrugiAdressOIB_1">ESKUDOS COMMERCE d.o.o. za trgovinu i ugostiteljstvo, OIB 28283978774, Trg Kralja Tomislava 1, 21315 Dugi Rat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Monika Fistonić</item>
      <item>ESKUDOS COMMERCE d.o.o. za trgovinu i ugostiteljstvo</item>
      <item>FINANCIJSKA AGENCIJA, RC SPLIT</item>
    </izvorni_sadrzaj>
    <derivirana_varijabla naziv="DomainObject.Predmet.SudioniciListNaziv_1">
      <item>Monika Fistonić</item>
      <item>ESKUDOS COMMERCE d.o.o. za trgovinu i ugostiteljstvo</item>
      <item>FINANCIJSKA AGENCIJA, RC SPLIT</item>
    </derivirana_varijabla>
  </DomainObject.Predmet.SudioniciListNaziv>
  <DomainObject.Predmet.SudioniciListAdressOIB>
    <izvorni_sadrzaj>
      <item>Monika Fistonić, OIB 44856907443, Gajeva 11,21000 Split</item>
      <item>ESKUDOS COMMERCE d.o.o. za trgovinu i ugostiteljstvo, OIB 28283978774, Trg Kralja Tomislava 1,21315 Dugi Rat</item>
      <item>FINANCIJSKA AGENCIJA, RC SPLIT, OIB 85821130368, Mažuranićevo šetalište 24 b,21000 Split</item>
    </izvorni_sadrzaj>
    <derivirana_varijabla naziv="DomainObject.Predmet.SudioniciListAdressOIB_1">
      <item>Monika Fistonić, OIB 44856907443, Gajeva 11,21000 Split</item>
      <item>ESKUDOS COMMERCE d.o.o. za trgovinu i ugostiteljstvo, OIB 28283978774, Trg Kralja Tomislava 1,21315 Dugi Rat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44856907443</item>
      <item>, OIB 28283978774</item>
      <item>, OIB 85821130368</item>
    </izvorni_sadrzaj>
    <derivirana_varijabla naziv="DomainObject.Predmet.SudioniciListNazivOIB_1">
      <item>, OIB 44856907443</item>
      <item>, OIB 28283978774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269634-582B-4EDA-9E69-9EF2766A34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1719</properties:Words>
  <properties:Characters>9403</properties:Characters>
  <properties:Lines>180</properties:Lines>
  <properties:Paragraphs>36</properties:Paragraphs>
  <properties:TotalTime>190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11118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2016-08-31T07:20:00Z</dcterms:created>
  <dc:creator>Katarina Mikulić</dc:creator>
  <cp:lastModifiedBy>Katarina Mikulić</cp:lastModifiedBy>
  <cp:lastPrinted>2018-06-07T08:45:00Z</cp:lastPrinted>
  <dcterms:modified xmlns:xsi="http://www.w3.org/2001/XMLSchema-instance" xsi:type="dcterms:W3CDTF">2018-06-07T08:45:00Z</dcterms:modified>
  <cp:revision>41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4</vt:i4>
  </prop:property>
</prop:Properties>
</file>