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4342" w14:paraId="33b434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5E1C86">
        <w:rPr>
          <w:b/>
        </w:rPr>
        <w:t>520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5E1C86">
        <w:rPr>
          <w:b/>
        </w:rPr>
        <w:t>6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5E1C86" w:rsidRPr="005E1C86">
        <w:t>BILANCA d.o.o. za poslovne usluge, skraćena tvrtka: BILANCA d.o.o., Slavonski Brod, Nikole Zrinskog 20/A, OIB: 92034457839</w:t>
      </w:r>
      <w:r w:rsidR="005E1C86">
        <w:t>, dana 31</w:t>
      </w:r>
      <w:r w:rsidR="00AF73E0" w:rsidRPr="00AF73E0">
        <w:t xml:space="preserve">. </w:t>
      </w:r>
      <w:r w:rsidR="005E1C86">
        <w:t>listopada</w:t>
      </w:r>
      <w:r w:rsidR="00AF73E0" w:rsidRPr="00AF73E0">
        <w:t xml:space="preserve"> 2017. godine</w:t>
      </w: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5E1C86" w:rsidRPr="005E1C86">
        <w:t>BILANCA d.o.o. za poslovne usluge, skraćena tvrtka: BILANCA d.o.o., Slavonski Brod, Nikole Zrinskog 20/A, OIB: 92034457839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F73E0" w:rsidRPr="00AF73E0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AF73E0" w:rsidRPr="00AF73E0">
        <w:t>Damir Cincar iz Osijeka, Svete Ane 15b, OIB 60464850994.</w:t>
      </w:r>
    </w:p>
    <w:p w:rsidRDefault="00A374CF" w:rsidP="00AF73E0" w:rsidR="00A374CF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5E1C86" w:rsidRPr="005E1C86">
        <w:t>BILANCA d.o.o. za poslovne usluge, skraćena tvrtka: BILANCA d.o.o., Slavonski Brod, Nikole Zrinskog 20/A, OIB: 92034457839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047527" w:rsidP="00AA7765" w:rsidR="00047527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5E1C86">
        <w:rPr>
          <w:b/>
        </w:rPr>
        <w:t>520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5E1C86">
        <w:rPr>
          <w:b/>
        </w:rPr>
        <w:t>6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5E1C86" w:rsidRPr="005E1C86">
        <w:t>BILANCA d.o.o. za poslovne usluge, skraćena tvrtka: BILANCA d.o.o., Slavonski Brod, Nikole Zrinskog 20/A, OIB: 92034457839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E1C86">
        <w:t>09</w:t>
      </w:r>
      <w:r w:rsidR="000B4504">
        <w:t xml:space="preserve">. </w:t>
      </w:r>
      <w:r w:rsidR="005E1C86">
        <w:t>listopada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>
        <w:t xml:space="preserve">Nadalje, Financijska agencija dopisom od 18. listopada 2017. godine očitovala se da dužnik na dan 18. listopada 2017. godine u Očevidniku redoslijeda osnova za plaćanje ima neizvršene osnove za plaćanje u ukupnom iznosu od 20.317,20 Kn u koji iznos je uračunata kamata i naknada Financijske agencije za provedbu ovrhe na novčanim sredstvima.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5E1C86">
        <w:t>31</w:t>
      </w:r>
      <w:r w:rsidR="00C92D33">
        <w:t xml:space="preserve">. </w:t>
      </w:r>
      <w:r w:rsidR="005E1C86">
        <w:t>listopada</w:t>
      </w:r>
      <w:r w:rsidR="00D66FB6">
        <w:t xml:space="preserve"> 201</w:t>
      </w:r>
      <w:r w:rsidR="00C910A7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C92D33" w:rsidR="00DB52D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 </w:t>
      </w:r>
      <w:r w:rsidR="005E1C86">
        <w:t xml:space="preserve"> </w:t>
      </w:r>
      <w:r w:rsidR="00C92D33">
        <w:t xml:space="preserve"> </w:t>
      </w:r>
      <w:r w:rsidR="0016405B">
        <w:t xml:space="preserve"> </w:t>
      </w:r>
      <w:r>
        <w:t>Mirna Vujčić</w:t>
      </w:r>
    </w:p>
    <w:p w:rsidRDefault="0057502A" w:rsidP="005E1C86" w:rsidR="0057502A" w:rsidRPr="00FF6FB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85579" w:rsidP="000B4504" w:rsidR="00085579">
      <w:pPr>
        <w:rPr>
          <w:b/>
        </w:rPr>
      </w:pP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B24" w:rsidR="00DA7B24">
      <w:r>
        <w:separator/>
      </w:r>
    </w:p>
  </w:endnote>
  <w:endnote w:id="0" w:type="continuationSeparator">
    <w:p w:rsidRDefault="00DA7B24" w:rsidR="00DA7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B24" w:rsidR="00DA7B24">
      <w:r>
        <w:separator/>
      </w:r>
    </w:p>
  </w:footnote>
  <w:footnote w:id="0" w:type="continuationSeparator">
    <w:p w:rsidRDefault="00DA7B24" w:rsidR="00DA7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A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47527"/>
    <w:rsid w:val="0005088D"/>
    <w:rsid w:val="00056D37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202563"/>
    <w:rsid w:val="0021016C"/>
    <w:rsid w:val="0021269A"/>
    <w:rsid w:val="00235849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E1C86"/>
    <w:rsid w:val="005F74A0"/>
    <w:rsid w:val="006036A1"/>
    <w:rsid w:val="00617E44"/>
    <w:rsid w:val="006224BC"/>
    <w:rsid w:val="00626013"/>
    <w:rsid w:val="00630C78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00AEF"/>
    <w:rsid w:val="0080307F"/>
    <w:rsid w:val="00816600"/>
    <w:rsid w:val="00832536"/>
    <w:rsid w:val="00841F8D"/>
    <w:rsid w:val="00846CEC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B5495"/>
    <w:rsid w:val="00CD466F"/>
    <w:rsid w:val="00D22AF4"/>
    <w:rsid w:val="00D24F05"/>
    <w:rsid w:val="00D25655"/>
    <w:rsid w:val="00D66FB6"/>
    <w:rsid w:val="00D80405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328FA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16715.46</izvorni_sadrzaj>
    <derivirana_varijabla naziv="DomainObject.Predmet.InicijalnaVrijednost_1">16715.46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</izvorni_sadrzaj>
    <derivirana_varijabla naziv="DomainObject.Predmet.PrimjedbaSuca_1">čl. 429. st.1 SZ</derivirana_varijabla>
  </DomainObject.Predmet.PrimjedbaSuc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</izvorni_sadrzaj>
    <derivirana_varijabla naziv="DomainObject.Predmet.SudioniciListNaziv_1">
      <item>Financijska agencija</item>
      <item>BILANCA d.o.o. za poslovne usluge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</izvorni_sadrzaj>
    <derivirana_varijabla naziv="DomainObject.Predmet.SudioniciListNazivOIB_1">
      <item>, OIB 85821130368</item>
      <item>, OIB 92034457839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C77B3-41B5-4B97-8FF1-9A1ADC9FF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4646</properties:Characters>
  <properties:Lines>116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2017-10-31T08:18:00Z</dcterms:created>
  <dc:creator>alet</dc:creator>
  <cp:lastModifiedBy>wsadmin</cp:lastModifiedBy>
  <cp:lastPrinted>2017-10-31T08:24:00Z</cp:lastPrinted>
  <dcterms:modified xmlns:xsi="http://www.w3.org/2001/XMLSchema-instance" xsi:type="dcterms:W3CDTF">2017-10-31T08:30:00Z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