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61566" w14:paraId="8d61566" w:rsidRDefault="00EB49F5" w:rsidP="00EB49F5" w:rsidR="00EB49F5">
      <w:pPr>
        <w:spacing w:lineRule="auto" w:line="240" w:after="0"/>
        <w:jc w:val="right"/>
        <w15:collapsed w:val="false"/>
        <w:rPr>
          <w:rFonts w:cs="Times New Roman" w:eastAsia="Times New Roman" w:hAnsi="Times" w:ascii="Times"/>
          <w:sz w:val="24"/>
          <w:szCs w:val="24"/>
          <w:lang w:eastAsia="hr-HR"/>
        </w:rPr>
      </w:pPr>
      <w:bookmarkStart w:name="_GoBack" w:id="0"/>
      <w:bookmarkEnd w:id="0"/>
    </w:p>
    <w:p w:rsidRDefault="008D447B" w:rsidP="00864371" w:rsidR="008D447B">
      <w:pPr>
        <w:spacing w:lineRule="auto" w:line="240" w:after="0"/>
        <w:rPr>
          <w:rFonts w:cs="Times New Roman" w:eastAsia="Times New Roman" w:hAnsi="Times" w:ascii="Times"/>
          <w:sz w:val="24"/>
          <w:szCs w:val="24"/>
          <w:lang w:eastAsia="hr-HR"/>
        </w:rPr>
      </w:pPr>
    </w:p>
    <w:p w:rsidRDefault="008D447B" w:rsidP="00EB49F5" w:rsidR="008D447B" w:rsidRPr="008D447B">
      <w:pPr>
        <w:spacing w:lineRule="auto" w:line="240" w:after="0"/>
        <w:jc w:val="right"/>
        <w:rPr>
          <w:rFonts w:cs="Times New Roman" w:eastAsia="Times New Roman" w:hAnsi="Times" w:ascii="Times"/>
          <w:sz w:val="24"/>
          <w:szCs w:val="24"/>
          <w:lang w:eastAsia="hr-HR"/>
        </w:rPr>
      </w:pPr>
    </w:p>
    <w:p w:rsidRDefault="00EB49F5" w:rsidP="00EB49F5" w:rsidR="00EB49F5" w:rsidRPr="008D447B">
      <w:pPr>
        <w:spacing w:lineRule="auto" w:line="240" w:after="0"/>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Republika Hrvatska</w:t>
      </w:r>
    </w:p>
    <w:p w:rsidRDefault="00EB49F5" w:rsidP="00EB49F5" w:rsidR="00EB49F5" w:rsidRPr="008D447B">
      <w:pPr>
        <w:spacing w:lineRule="auto" w:line="240" w:after="0"/>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Trgovački sud u Zadru</w:t>
      </w:r>
    </w:p>
    <w:p w:rsidRDefault="00EB49F5" w:rsidP="00EB49F5" w:rsidR="00EB49F5" w:rsidRPr="008D447B">
      <w:pPr>
        <w:spacing w:lineRule="auto" w:line="240" w:after="0"/>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Zadar, Dr. Franje Tuđmana 35</w:t>
      </w:r>
    </w:p>
    <w:p w:rsidRDefault="00EB49F5" w:rsidP="00EB49F5" w:rsidR="00EB49F5" w:rsidRPr="008D447B">
      <w:pPr>
        <w:spacing w:lineRule="auto" w:line="240" w:after="0"/>
        <w:rPr>
          <w:rFonts w:cs="Times New Roman" w:eastAsia="Times New Roman" w:hAnsi="Times" w:ascii="Times"/>
          <w:sz w:val="24"/>
          <w:szCs w:val="24"/>
          <w:lang w:eastAsia="hr-HR"/>
        </w:rPr>
      </w:pPr>
    </w:p>
    <w:p w:rsidRDefault="00EB49F5" w:rsidP="00EB49F5" w:rsidR="00EB49F5" w:rsidRPr="008D447B">
      <w:pPr>
        <w:spacing w:lineRule="auto" w:line="240" w:after="0"/>
        <w:rPr>
          <w:rFonts w:cs="Times New Roman" w:eastAsia="Times New Roman" w:hAnsi="Times" w:ascii="Times"/>
          <w:sz w:val="24"/>
          <w:szCs w:val="24"/>
          <w:lang w:eastAsia="hr-HR"/>
        </w:rPr>
      </w:pPr>
    </w:p>
    <w:p w:rsidRDefault="00EB49F5" w:rsidP="00EB49F5" w:rsidR="00EB49F5" w:rsidRPr="008D447B">
      <w:pPr>
        <w:spacing w:lineRule="auto" w:line="240" w:after="0"/>
        <w:rPr>
          <w:rFonts w:cs="Times New Roman" w:eastAsia="Times New Roman" w:hAnsi="Times" w:ascii="Times"/>
          <w:sz w:val="24"/>
          <w:szCs w:val="24"/>
          <w:lang w:eastAsia="hr-HR"/>
        </w:rPr>
      </w:pPr>
    </w:p>
    <w:p w:rsidRDefault="00EB49F5" w:rsidP="00EB49F5" w:rsidR="00EB49F5" w:rsidRPr="008D447B">
      <w:pPr>
        <w:spacing w:lineRule="auto" w:line="240" w:after="0"/>
        <w:jc w:val="center"/>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U  I M E  R E P U B L I K E   H R V A T S K E </w:t>
      </w:r>
    </w:p>
    <w:p w:rsidRDefault="00EB49F5" w:rsidP="00EB49F5" w:rsidR="00EB49F5" w:rsidRPr="008D447B">
      <w:pPr>
        <w:spacing w:lineRule="auto" w:line="240" w:after="0"/>
        <w:jc w:val="both"/>
        <w:rPr>
          <w:rFonts w:cs="Times New Roman" w:eastAsia="Times New Roman" w:hAnsi="Times" w:ascii="Times"/>
          <w:sz w:val="24"/>
          <w:szCs w:val="24"/>
          <w:lang w:eastAsia="hr-HR"/>
        </w:rPr>
      </w:pPr>
    </w:p>
    <w:p w:rsidRDefault="00EB49F5" w:rsidP="00EB49F5" w:rsidR="00EB49F5" w:rsidRPr="008D447B">
      <w:pPr>
        <w:spacing w:lineRule="auto" w:line="240" w:after="0"/>
        <w:jc w:val="center"/>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R J E Š E N J E</w:t>
      </w:r>
    </w:p>
    <w:p w:rsidRDefault="00EB49F5" w:rsidP="00EB49F5" w:rsidR="00EB49F5" w:rsidRPr="008D447B">
      <w:pPr>
        <w:spacing w:lineRule="auto" w:line="240" w:after="0"/>
        <w:rPr>
          <w:rFonts w:cs="Times New Roman" w:eastAsia="Times New Roman" w:hAnsi="Times" w:ascii="Times"/>
          <w:sz w:val="24"/>
          <w:szCs w:val="24"/>
          <w:lang w:eastAsia="hr-HR"/>
        </w:rPr>
      </w:pPr>
    </w:p>
    <w:p w:rsidRDefault="00EB49F5" w:rsidP="00EB49F5" w:rsidR="00EB49F5" w:rsidRPr="008D447B">
      <w:pPr>
        <w:spacing w:lineRule="auto" w:line="240" w:after="0"/>
        <w:ind w:firstLine="705"/>
        <w:jc w:val="both"/>
        <w:rPr>
          <w:rFonts w:cs="Times" w:hAnsi="Times" w:ascii="Times"/>
          <w:sz w:val="24"/>
          <w:szCs w:val="24"/>
        </w:rPr>
      </w:pPr>
      <w:r w:rsidRPr="008D447B">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Šibenik, Šib</w:t>
      </w:r>
      <w:r w:rsidR="002267A2">
        <w:rPr>
          <w:rFonts w:cs="Times" w:eastAsia="Times New Roman" w:hAnsi="Times" w:ascii="Times"/>
          <w:sz w:val="24"/>
          <w:szCs w:val="24"/>
          <w:lang w:eastAsia="hr-HR"/>
        </w:rPr>
        <w:t xml:space="preserve">enik, </w:t>
      </w:r>
      <w:r w:rsidRPr="008D447B">
        <w:rPr>
          <w:rFonts w:cs="Times" w:eastAsia="Times New Roman" w:hAnsi="Times" w:ascii="Times"/>
          <w:sz w:val="24"/>
          <w:szCs w:val="24"/>
          <w:lang w:eastAsia="hr-HR"/>
        </w:rPr>
        <w:t>Perivoj L. Marune 1, OIB</w:t>
      </w:r>
      <w:r w:rsidR="002267A2">
        <w:rPr>
          <w:rFonts w:cs="Times" w:eastAsia="Times New Roman" w:hAnsi="Times" w:ascii="Times"/>
          <w:sz w:val="24"/>
          <w:szCs w:val="24"/>
          <w:lang w:eastAsia="hr-HR"/>
        </w:rPr>
        <w:t>:</w:t>
      </w:r>
      <w:r w:rsidRPr="008D447B">
        <w:rPr>
          <w:rFonts w:cs="Times" w:eastAsia="Times New Roman" w:hAnsi="Times" w:ascii="Times"/>
          <w:sz w:val="24"/>
          <w:szCs w:val="24"/>
          <w:lang w:eastAsia="hr-HR"/>
        </w:rPr>
        <w:t xml:space="preserve"> 85821130368 od 4. rujna 2017. za provedbu skraćenoga stečajnog postupka nad dužnikom</w:t>
      </w:r>
      <w:r w:rsidRPr="008D447B">
        <w:rPr>
          <w:rFonts w:cs="Times" w:hAnsi="Times" w:ascii="Times"/>
          <w:sz w:val="24"/>
          <w:szCs w:val="24"/>
        </w:rPr>
        <w:t xml:space="preserve"> SAGA d.o.o., Šibenik, Velimira Škorpika 23, OIB: 58359521839,</w:t>
      </w:r>
      <w:r w:rsidRPr="008D447B">
        <w:rPr>
          <w:rFonts w:cs="Times" w:eastAsia="Times New Roman" w:hAnsi="Times" w:ascii="Times"/>
          <w:sz w:val="24"/>
          <w:szCs w:val="24"/>
          <w:lang w:eastAsia="hr-HR"/>
        </w:rPr>
        <w:t xml:space="preserve"> 1. prosinca 2017.</w:t>
      </w:r>
    </w:p>
    <w:p w:rsidRDefault="00EB49F5" w:rsidP="00EB49F5" w:rsidR="00EB49F5" w:rsidRPr="008D447B">
      <w:pPr>
        <w:spacing w:lineRule="auto" w:line="240" w:after="0"/>
        <w:jc w:val="center"/>
        <w:rPr>
          <w:rFonts w:cs="Times" w:eastAsia="Times New Roman" w:hAnsi="Times" w:ascii="Times"/>
          <w:sz w:val="24"/>
          <w:szCs w:val="24"/>
          <w:lang w:eastAsia="hr-HR"/>
        </w:rPr>
      </w:pPr>
    </w:p>
    <w:p w:rsidRDefault="00EB49F5" w:rsidP="00EB49F5" w:rsidR="00EB49F5" w:rsidRPr="008D447B">
      <w:pPr>
        <w:spacing w:lineRule="auto" w:line="240" w:after="0"/>
        <w:jc w:val="center"/>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r i j e š i o  j e</w:t>
      </w:r>
    </w:p>
    <w:p w:rsidRDefault="00EB49F5" w:rsidP="00EB49F5" w:rsidR="00EB49F5" w:rsidRPr="008D447B">
      <w:pPr>
        <w:spacing w:lineRule="auto" w:line="240" w:after="0"/>
        <w:jc w:val="both"/>
        <w:rPr>
          <w:rFonts w:cs="Times New Roman" w:eastAsia="Times New Roman" w:hAnsi="Times" w:ascii="Times"/>
          <w:sz w:val="24"/>
          <w:szCs w:val="24"/>
          <w:lang w:eastAsia="hr-HR"/>
        </w:rPr>
      </w:pPr>
    </w:p>
    <w:p w:rsidRDefault="00EB49F5" w:rsidP="00EB49F5" w:rsidR="00EB49F5" w:rsidRPr="008D447B">
      <w:pPr>
        <w:spacing w:lineRule="auto" w:line="240" w:after="0"/>
        <w:ind w:firstLine="360"/>
        <w:jc w:val="both"/>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I. Obustavlja se skraćeni stečajni postupak nad dužnikom</w:t>
      </w:r>
      <w:r w:rsidRPr="008D447B">
        <w:rPr>
          <w:rFonts w:cs="Times" w:hAnsi="Times" w:ascii="Times"/>
          <w:sz w:val="24"/>
          <w:szCs w:val="24"/>
        </w:rPr>
        <w:t xml:space="preserve"> SAGA d.o.o., Šibenik, Velimira Škorpika 23, OIB: 58359521839</w:t>
      </w:r>
      <w:r w:rsidRPr="008D447B">
        <w:rPr>
          <w:rFonts w:cs="Times New Roman" w:eastAsia="Times New Roman" w:hAnsi="Times" w:ascii="Times"/>
          <w:sz w:val="24"/>
          <w:szCs w:val="24"/>
          <w:lang w:eastAsia="hr-HR"/>
        </w:rPr>
        <w:t>.</w:t>
      </w:r>
    </w:p>
    <w:p w:rsidRDefault="00EB49F5" w:rsidP="00EB49F5" w:rsidR="00EB49F5" w:rsidRPr="008D447B">
      <w:pPr>
        <w:spacing w:lineRule="auto" w:line="240" w:after="0"/>
        <w:ind w:firstLine="360"/>
        <w:jc w:val="both"/>
        <w:rPr>
          <w:rFonts w:cs="Times New Roman" w:eastAsia="Times New Roman" w:hAnsi="Times" w:ascii="Times"/>
          <w:sz w:val="24"/>
          <w:szCs w:val="24"/>
          <w:lang w:eastAsia="hr-HR"/>
        </w:rPr>
      </w:pPr>
    </w:p>
    <w:p w:rsidRDefault="00EB49F5" w:rsidP="00EB49F5" w:rsidR="00EB49F5" w:rsidRPr="008D447B">
      <w:pPr>
        <w:spacing w:lineRule="auto" w:line="240" w:after="0"/>
        <w:ind w:firstLine="360"/>
        <w:jc w:val="both"/>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EB49F5" w:rsidP="00EB49F5" w:rsidR="00EB49F5" w:rsidRPr="008D447B">
      <w:pPr>
        <w:spacing w:lineRule="auto" w:line="240" w:after="0"/>
        <w:ind w:firstLine="708"/>
        <w:jc w:val="both"/>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w:t>
      </w:r>
    </w:p>
    <w:p w:rsidRDefault="00EB49F5" w:rsidP="00EB49F5" w:rsidR="00EB49F5" w:rsidRPr="008D447B">
      <w:pPr>
        <w:spacing w:lineRule="auto" w:line="240" w:after="0"/>
        <w:jc w:val="center"/>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Obrazloženje</w:t>
      </w:r>
    </w:p>
    <w:p w:rsidRDefault="00EB49F5" w:rsidP="00EB49F5" w:rsidR="00EB49F5" w:rsidRPr="008D447B">
      <w:pPr>
        <w:spacing w:lineRule="auto" w:line="240" w:after="0"/>
        <w:jc w:val="both"/>
        <w:rPr>
          <w:rFonts w:cs="Times New Roman" w:eastAsia="Times New Roman" w:hAnsi="Times" w:ascii="Times"/>
          <w:sz w:val="24"/>
          <w:szCs w:val="24"/>
          <w:lang w:eastAsia="hr-HR"/>
        </w:rPr>
      </w:pPr>
    </w:p>
    <w:p w:rsidRDefault="00EB49F5" w:rsidP="00EB49F5" w:rsidR="00EB49F5" w:rsidRPr="008D447B">
      <w:pPr>
        <w:spacing w:lineRule="auto" w:line="240" w:after="0"/>
        <w:ind w:firstLine="708"/>
        <w:jc w:val="both"/>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Postupajući po zahtjevu Financijske agencije od 4. rujna 2017. za provedbu skraćenoga stečajnog postupka nad uvodno označenim dužnikom, oglasom ovog suda od 12.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EB49F5" w:rsidP="00EB49F5" w:rsidR="00EB49F5" w:rsidRPr="008D447B">
      <w:pPr>
        <w:spacing w:lineRule="auto" w:line="240" w:after="0"/>
        <w:ind w:firstLine="708"/>
        <w:jc w:val="both"/>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U propisanom roku osoba ovlaštena za zastupanje dužnika po zakonu dostavila je sudu javnobilježnički ovjerovljen prokazni popis imovine za dužnika dok je vjerovnik Republika Hrvatska, Ministarstvo financija, Porezna uprava, Područni ured Šibenik podnijela prijedlog za otvaranje stečajnoga postupka nad dužnikom navodeći da prema istom ima dospjelu novčanu tražbinu u iznosu od 4.930.821,13 kn koja se temelji na PDV-u, članarini turističkoj zajednici, članarini HGK-u i dr.</w:t>
      </w:r>
    </w:p>
    <w:p w:rsidRDefault="00EB49F5" w:rsidP="00EB49F5" w:rsidR="00EB49F5" w:rsidRPr="008D447B">
      <w:pPr>
        <w:spacing w:lineRule="auto" w:line="240" w:after="0"/>
        <w:jc w:val="both"/>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EB49F5" w:rsidP="00EB49F5" w:rsidR="00EB49F5" w:rsidRPr="008D447B">
      <w:pPr>
        <w:spacing w:lineRule="auto" w:line="240" w:after="0"/>
        <w:ind w:firstLine="708"/>
        <w:jc w:val="both"/>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S obzirom da je dužnik dostavio prokazni popis imovine i da je vjerovnik Republika Hrvatska, Ministarstvo financija, Porezna uprava, Područni ured Šibenik podnijela prijedlog za otvaranje stečajnoga postupka nad dužnikom, pri čemu je učinila vjerojatnim postojanje svoje tražbine prema dužniku to u konkretnom slučaju nisu ispunjene pretpostavke iz čl. 431. </w:t>
      </w:r>
      <w:r w:rsidRPr="008D447B">
        <w:rPr>
          <w:rFonts w:cs="Times New Roman" w:eastAsia="Times New Roman" w:hAnsi="Times" w:ascii="Times"/>
          <w:sz w:val="24"/>
          <w:szCs w:val="24"/>
          <w:lang w:eastAsia="hr-HR"/>
        </w:rPr>
        <w:lastRenderedPageBreak/>
        <w:t xml:space="preserve">SZ-a za istodobno otvaranje i zaključenje skraćenog stečajnog postupka, zbog čega je temeljem odredbe čl. 433. SZ-a donesena odluka kao u točki I. i II. izreke ovog rješenja. </w:t>
      </w:r>
    </w:p>
    <w:p w:rsidRDefault="00EB49F5" w:rsidP="00EB49F5" w:rsidR="00EB49F5" w:rsidRPr="008D447B">
      <w:pPr>
        <w:spacing w:lineRule="auto" w:line="240" w:after="0"/>
        <w:rPr>
          <w:rFonts w:cs="Times New Roman" w:eastAsia="Times New Roman" w:hAnsi="Times" w:ascii="Times"/>
          <w:sz w:val="24"/>
          <w:szCs w:val="24"/>
          <w:lang w:eastAsia="hr-HR"/>
        </w:rPr>
      </w:pPr>
    </w:p>
    <w:p w:rsidRDefault="00EB49F5" w:rsidP="00EB49F5" w:rsidR="00EB49F5" w:rsidRPr="008D447B">
      <w:pPr>
        <w:spacing w:lineRule="auto" w:line="240" w:after="0"/>
        <w:jc w:val="center"/>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U Zadru 1. prosinca 2017.</w:t>
      </w:r>
    </w:p>
    <w:p w:rsidRDefault="00EB49F5" w:rsidP="00EB49F5" w:rsidR="00EB49F5" w:rsidRPr="008D447B">
      <w:pPr>
        <w:spacing w:lineRule="auto" w:line="240" w:after="0"/>
        <w:jc w:val="center"/>
        <w:rPr>
          <w:rFonts w:cs="Times New Roman" w:eastAsia="Times New Roman" w:hAnsi="Times" w:ascii="Times"/>
          <w:sz w:val="24"/>
          <w:szCs w:val="24"/>
          <w:lang w:eastAsia="hr-HR"/>
        </w:rPr>
      </w:pPr>
    </w:p>
    <w:p w:rsidRDefault="00EB49F5" w:rsidP="00EB49F5" w:rsidR="00EB49F5" w:rsidRPr="008D447B">
      <w:pPr>
        <w:spacing w:lineRule="auto" w:line="240" w:after="0"/>
        <w:jc w:val="both"/>
        <w:rPr>
          <w:rFonts w:cs="Times New Roman" w:eastAsia="Times New Roman" w:hAnsi="Times" w:ascii="Times"/>
          <w:sz w:val="24"/>
          <w:szCs w:val="24"/>
          <w:lang w:eastAsia="hr-HR"/>
        </w:rPr>
      </w:pPr>
    </w:p>
    <w:p w:rsidRDefault="00EB49F5" w:rsidP="00EB49F5" w:rsidR="00EB49F5" w:rsidRPr="008D447B">
      <w:pPr>
        <w:spacing w:lineRule="auto" w:line="240" w:after="0"/>
        <w:jc w:val="both"/>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Sudska savjetnica                                                                                                           Sutkinja</w:t>
      </w:r>
    </w:p>
    <w:p w:rsidRDefault="00EB49F5" w:rsidP="00EB49F5" w:rsidR="00EB49F5" w:rsidRPr="008D447B">
      <w:pPr>
        <w:spacing w:lineRule="auto" w:line="240" w:after="0"/>
        <w:jc w:val="both"/>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Anamarija Kovačić Milković                                                                                   Ana Markač</w:t>
      </w:r>
    </w:p>
    <w:p w:rsidRDefault="00EB49F5" w:rsidP="00EB49F5" w:rsidR="00EB49F5" w:rsidRPr="008D447B">
      <w:pPr>
        <w:spacing w:lineRule="auto" w:line="240" w:after="0"/>
        <w:jc w:val="both"/>
        <w:rPr>
          <w:rFonts w:cs="Times New Roman" w:eastAsia="Times New Roman" w:hAnsi="Times" w:ascii="Times"/>
          <w:sz w:val="24"/>
          <w:szCs w:val="24"/>
          <w:lang w:eastAsia="hr-HR"/>
        </w:rPr>
      </w:pPr>
    </w:p>
    <w:p w:rsidRDefault="00EB49F5" w:rsidP="00EB49F5" w:rsidR="00EB49F5" w:rsidRPr="008D447B">
      <w:pPr>
        <w:spacing w:lineRule="auto" w:line="240" w:after="0"/>
        <w:jc w:val="both"/>
        <w:rPr>
          <w:rFonts w:cs="Times New Roman" w:eastAsia="Times New Roman" w:hAnsi="Times" w:ascii="Times"/>
          <w:sz w:val="24"/>
          <w:szCs w:val="24"/>
          <w:lang w:eastAsia="hr-HR"/>
        </w:rPr>
      </w:pPr>
    </w:p>
    <w:p w:rsidRDefault="00EB49F5" w:rsidP="00EB49F5" w:rsidR="00EB49F5" w:rsidRPr="00EB49F5">
      <w:pPr>
        <w:spacing w:lineRule="auto" w:line="240" w:after="0"/>
        <w:jc w:val="both"/>
        <w:rPr>
          <w:rFonts w:cs="Times New Roman" w:eastAsia="Times New Roman" w:hAnsi="Times" w:ascii="Times"/>
          <w:sz w:val="24"/>
          <w:szCs w:val="24"/>
          <w:lang w:eastAsia="hr-HR"/>
        </w:rPr>
      </w:pPr>
      <w:r w:rsidRPr="00EB49F5">
        <w:rPr>
          <w:rFonts w:cs="Times New Roman" w:eastAsia="Times New Roman" w:hAnsi="Times" w:ascii="Times"/>
          <w:sz w:val="24"/>
          <w:szCs w:val="24"/>
          <w:lang w:eastAsia="hr-HR"/>
        </w:rPr>
        <w:t>Uputa o pravnom lijeku</w:t>
      </w:r>
    </w:p>
    <w:p w:rsidRDefault="008D447B" w:rsidP="00EB49F5" w:rsidR="00EB49F5" w:rsidRPr="00EB49F5">
      <w:pPr>
        <w:tabs>
          <w:tab w:pos="0" w:val="left"/>
        </w:tabs>
        <w:spacing w:lineRule="auto" w:line="240" w:after="0"/>
        <w:jc w:val="both"/>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w:t>
      </w:r>
      <w:r w:rsidR="00EB49F5" w:rsidRPr="00EB49F5">
        <w:rPr>
          <w:rFonts w:cs="Times New Roman"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B49F5" w:rsidP="00EB49F5" w:rsidR="00EB49F5" w:rsidRPr="008D447B">
      <w:pPr>
        <w:spacing w:lineRule="auto" w:line="240" w:after="0"/>
        <w:ind w:firstLine="708"/>
        <w:rPr>
          <w:rFonts w:cs="Times New Roman" w:eastAsia="Times New Roman" w:hAnsi="Times" w:ascii="Times"/>
          <w:sz w:val="24"/>
          <w:szCs w:val="24"/>
          <w:lang w:eastAsia="hr-HR"/>
        </w:rPr>
      </w:pPr>
    </w:p>
    <w:p w:rsidRDefault="00EB49F5" w:rsidP="00EB49F5" w:rsidR="00EB49F5" w:rsidRPr="008D447B">
      <w:pPr>
        <w:spacing w:lineRule="auto" w:line="240" w:after="0"/>
        <w:jc w:val="both"/>
        <w:rPr>
          <w:rFonts w:cs="Times New Roman" w:eastAsia="Times New Roman" w:hAnsi="Times" w:ascii="Times"/>
          <w:b/>
          <w:sz w:val="24"/>
          <w:szCs w:val="24"/>
          <w:lang w:eastAsia="hr-HR"/>
        </w:rPr>
      </w:pPr>
    </w:p>
    <w:p w:rsidRDefault="00EB49F5" w:rsidP="00EB49F5" w:rsidR="00EB49F5" w:rsidRPr="008D447B">
      <w:pPr>
        <w:spacing w:lineRule="auto" w:line="240" w:after="0"/>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DNA:</w:t>
      </w:r>
    </w:p>
    <w:p w:rsidRDefault="00EB49F5" w:rsidP="00EB49F5" w:rsidR="00EB49F5" w:rsidRPr="008D447B">
      <w:pPr>
        <w:spacing w:lineRule="auto" w:line="240" w:after="0"/>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w:t>
      </w:r>
      <w:r w:rsidR="008D447B" w:rsidRPr="008D447B">
        <w:rPr>
          <w:rFonts w:cs="Times New Roman" w:eastAsia="Times New Roman" w:hAnsi="Times" w:ascii="Times"/>
          <w:sz w:val="24"/>
          <w:szCs w:val="24"/>
          <w:lang w:eastAsia="hr-HR"/>
        </w:rPr>
        <w:t>FINA, RC Split, Podružnica Šibenik</w:t>
      </w:r>
      <w:r w:rsidRPr="008D447B">
        <w:rPr>
          <w:rFonts w:cs="Times New Roman" w:eastAsia="Times New Roman" w:hAnsi="Times" w:ascii="Times"/>
          <w:sz w:val="24"/>
          <w:szCs w:val="24"/>
          <w:lang w:eastAsia="hr-HR"/>
        </w:rPr>
        <w:t>,</w:t>
      </w:r>
    </w:p>
    <w:p w:rsidRDefault="00EB49F5" w:rsidP="00EB49F5" w:rsidR="00EB49F5" w:rsidRPr="008D447B">
      <w:pPr>
        <w:spacing w:lineRule="auto" w:line="240" w:after="0"/>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-stečajnom dužniku putem punomoćnika, </w:t>
      </w:r>
    </w:p>
    <w:p w:rsidRDefault="00EB49F5" w:rsidP="00EB49F5" w:rsidR="00EB49F5" w:rsidRPr="008D447B">
      <w:pPr>
        <w:spacing w:lineRule="auto" w:line="240" w:after="0"/>
        <w:rPr>
          <w:rFonts w:cs="Times New Roman" w:eastAsia="Times New Roman" w:hAnsi="Times" w:ascii="Times"/>
          <w:sz w:val="24"/>
          <w:szCs w:val="24"/>
          <w:lang w:eastAsia="hr-HR"/>
        </w:rPr>
      </w:pPr>
      <w:r w:rsidRPr="008D447B">
        <w:rPr>
          <w:rFonts w:cs="Times New Roman" w:eastAsia="Times New Roman" w:hAnsi="Times" w:ascii="Times"/>
          <w:sz w:val="24"/>
          <w:szCs w:val="24"/>
          <w:lang w:eastAsia="hr-HR"/>
        </w:rPr>
        <w:t xml:space="preserve">      -svima putem e-oglasne ploče,</w:t>
      </w:r>
    </w:p>
    <w:p w:rsidRDefault="00EB49F5" w:rsidP="00EB49F5" w:rsidR="00EB49F5" w:rsidRPr="008D447B">
      <w:pPr>
        <w:spacing w:lineRule="auto" w:line="240" w:after="0"/>
        <w:rPr>
          <w:rFonts w:cs="Times New Roman" w:eastAsia="Times New Roman" w:hAnsi="Times" w:ascii="Times"/>
          <w:b/>
          <w:sz w:val="24"/>
          <w:szCs w:val="24"/>
          <w:lang w:eastAsia="hr-HR"/>
        </w:rPr>
      </w:pPr>
      <w:r w:rsidRPr="008D447B">
        <w:rPr>
          <w:rFonts w:cs="Times New Roman" w:eastAsia="Times New Roman" w:hAnsi="Times" w:ascii="Times"/>
          <w:sz w:val="24"/>
          <w:szCs w:val="24"/>
          <w:lang w:eastAsia="hr-HR"/>
        </w:rPr>
        <w:t xml:space="preserve">      -u spis.</w:t>
      </w:r>
    </w:p>
    <w:p w:rsidRDefault="00EB49F5" w:rsidP="00EB49F5" w:rsidR="00EB49F5" w:rsidRPr="008D447B">
      <w:pPr>
        <w:spacing w:lineRule="auto" w:line="240" w:after="0"/>
        <w:rPr>
          <w:rFonts w:cs="Times New Roman" w:eastAsia="Times New Roman" w:hAnsi="Times" w:ascii="Times"/>
          <w:sz w:val="24"/>
          <w:szCs w:val="24"/>
          <w:lang w:eastAsia="hr-HR"/>
        </w:rPr>
      </w:pPr>
    </w:p>
    <w:p w:rsidRDefault="00EB49F5" w:rsidP="00EB49F5" w:rsidR="00EB49F5" w:rsidRPr="008D447B">
      <w:pPr>
        <w:rPr>
          <w:rFonts w:cs="Times" w:hAnsi="Times" w:ascii="Times"/>
          <w:sz w:val="24"/>
          <w:szCs w:val="24"/>
        </w:rPr>
      </w:pPr>
    </w:p>
    <w:p w:rsidRDefault="00EB49F5" w:rsidP="00EB49F5" w:rsidR="00EB49F5"/>
    <w:p w:rsidRDefault="00CA4F41" w:rsidR="00CA4F41"/>
    <w:sectPr w:rsidSect="00864371" w:rsidR="00CA4F41">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4371" w:rsidP="00864371" w:rsidR="00864371">
      <w:pPr>
        <w:spacing w:lineRule="auto" w:line="240" w:after="0"/>
      </w:pPr>
      <w:r>
        <w:separator/>
      </w:r>
    </w:p>
  </w:endnote>
  <w:endnote w:id="0" w:type="continuationSeparator">
    <w:p w:rsidRDefault="00864371" w:rsidP="00864371" w:rsidR="0086437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4371" w:rsidP="00864371" w:rsidR="00864371">
      <w:pPr>
        <w:spacing w:lineRule="auto" w:line="240" w:after="0"/>
      </w:pPr>
      <w:r>
        <w:separator/>
      </w:r>
    </w:p>
  </w:footnote>
  <w:footnote w:id="0" w:type="continuationSeparator">
    <w:p w:rsidRDefault="00864371" w:rsidP="00864371" w:rsidR="0086437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94288392"/>
      <w:docPartObj>
        <w:docPartGallery w:val="Page Numbers (Top of Page)"/>
        <w:docPartUnique/>
      </w:docPartObj>
    </w:sdtPr>
    <w:sdtEndPr/>
    <w:sdtContent>
      <w:p w:rsidRDefault="00864371" w:rsidP="00864371" w:rsidR="00864371" w:rsidRPr="00864371">
        <w:pPr>
          <w:pStyle w:val="Zaglavlje"/>
          <w:ind w:firstLine="3540"/>
          <w:rPr>
            <w:rFonts w:cs="Times New Roman" w:hAnsi="Times New Roman" w:ascii="Times New Roman"/>
            <w:sz w:val="24"/>
            <w:szCs w:val="24"/>
          </w:rPr>
        </w:pPr>
        <w:r>
          <w:rPr>
            <w:rFonts w:cs="Times New Roman" w:hAnsi="Times New Roman" w:ascii="Times New Roman"/>
            <w:sz w:val="24"/>
            <w:szCs w:val="24"/>
          </w:rPr>
          <w:t xml:space="preserve">         </w:t>
        </w:r>
        <w:r w:rsidRPr="00864371">
          <w:rPr>
            <w:rFonts w:cs="Times New Roman" w:hAnsi="Times New Roman" w:ascii="Times New Roman"/>
            <w:sz w:val="24"/>
            <w:szCs w:val="24"/>
          </w:rPr>
          <w:fldChar w:fldCharType="begin"/>
        </w:r>
        <w:r w:rsidRPr="00864371">
          <w:rPr>
            <w:rFonts w:cs="Times New Roman" w:hAnsi="Times New Roman" w:ascii="Times New Roman"/>
            <w:sz w:val="24"/>
            <w:szCs w:val="24"/>
          </w:rPr>
          <w:instrText>PAGE   \* MERGEFORMAT</w:instrText>
        </w:r>
        <w:r w:rsidRPr="00864371">
          <w:rPr>
            <w:rFonts w:cs="Times New Roman" w:hAnsi="Times New Roman" w:ascii="Times New Roman"/>
            <w:sz w:val="24"/>
            <w:szCs w:val="24"/>
          </w:rPr>
          <w:fldChar w:fldCharType="separate"/>
        </w:r>
        <w:r w:rsidR="0045675B">
          <w:rPr>
            <w:rFonts w:cs="Times New Roman" w:hAnsi="Times New Roman" w:ascii="Times New Roman"/>
            <w:noProof/>
            <w:sz w:val="24"/>
            <w:szCs w:val="24"/>
          </w:rPr>
          <w:t>2</w:t>
        </w:r>
        <w:r w:rsidRPr="00864371">
          <w:rPr>
            <w:rFonts w:cs="Times New Roman" w:hAnsi="Times New Roman" w:ascii="Times New Roman"/>
            <w:sz w:val="24"/>
            <w:szCs w:val="24"/>
          </w:rPr>
          <w:fldChar w:fldCharType="end"/>
        </w:r>
        <w:r w:rsidRPr="00864371">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t>P</w:t>
        </w:r>
        <w:r w:rsidRPr="00864371">
          <w:rPr>
            <w:rFonts w:cs="Times New Roman" w:hAnsi="Times New Roman" w:ascii="Times New Roman"/>
            <w:sz w:val="24"/>
            <w:szCs w:val="24"/>
          </w:rPr>
          <w:t>oslovni broj: 6 St-386/17-9</w:t>
        </w:r>
      </w:p>
    </w:sdtContent>
  </w:sdt>
  <w:p w:rsidRDefault="00864371" w:rsidR="008643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4371" w:rsidP="00864371" w:rsidR="00864371">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Poslovni broj: 6 St-386/17-9</w:t>
    </w:r>
  </w:p>
  <w:p w:rsidRDefault="00864371" w:rsidR="0086437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49F5"/>
    <w:rsid w:val="002267A2"/>
    <w:rsid w:val="0045675B"/>
    <w:rsid w:val="00864371"/>
    <w:rsid w:val="008D447B"/>
    <w:rsid w:val="00CA4F41"/>
    <w:rsid w:val="00EB49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49F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6437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64371"/>
  </w:style>
  <w:style w:styleId="Podnoje" w:type="paragraph">
    <w:name w:val="footer"/>
    <w:basedOn w:val="Normal"/>
    <w:link w:val="PodnojeChar"/>
    <w:uiPriority w:val="99"/>
    <w:unhideWhenUsed/>
    <w:rsid w:val="0086437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64371"/>
  </w:style>
  <w:style w:styleId="Tekstrezerviranogmjesta" w:type="character">
    <w:name w:val="Placeholder Text"/>
    <w:basedOn w:val="Zadanifontodlomka"/>
    <w:uiPriority w:val="99"/>
    <w:semiHidden/>
    <w:rsid w:val="0045675B"/>
    <w:rPr>
      <w:color w:val="808080"/>
      <w:bdr w:space="0" w:sz="0" w:color="auto" w:val="none"/>
      <w:shd w:fill="auto" w:color="auto" w:val="clear"/>
    </w:rPr>
  </w:style>
  <w:style w:customStyle="true" w:styleId="eSPISCCParagraphDefaultFont" w:type="character">
    <w:name w:val="eSPIS_CC_Paragraph Default Font"/>
    <w:basedOn w:val="Zadanifontodlomka"/>
    <w:rsid w:val="0045675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5675B"/>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5675B"/>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5675B"/>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49F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6437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64371"/>
  </w:style>
  <w:style w:styleId="Podnoje" w:type="paragraph">
    <w:name w:val="footer"/>
    <w:basedOn w:val="Normal"/>
    <w:link w:val="PodnojeChar"/>
    <w:uiPriority w:val="99"/>
    <w:unhideWhenUsed/>
    <w:rsid w:val="0086437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64371"/>
  </w:style>
  <w:style w:styleId="Tekstrezerviranogmjesta" w:type="character">
    <w:name w:val="Placeholder Text"/>
    <w:basedOn w:val="Zadanifontodlomka"/>
    <w:uiPriority w:val="99"/>
    <w:semiHidden/>
    <w:rsid w:val="0045675B"/>
    <w:rPr>
      <w:color w:val="808080"/>
      <w:bdr w:color="auto" w:space="0" w:sz="0" w:val="none"/>
      <w:shd w:color="auto" w:fill="auto" w:val="clear"/>
    </w:rPr>
  </w:style>
  <w:style w:customStyle="1" w:styleId="eSPISCCParagraphDefaultFont" w:type="character">
    <w:name w:val="eSPIS_CC_Paragraph Default Font"/>
    <w:basedOn w:val="Zadanifontodlomka"/>
    <w:rsid w:val="0045675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5675B"/>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5675B"/>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5675B"/>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94245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2017.</izvorni_sadrzaj>
    <derivirana_varijabla naziv="DomainObject.Predmet.DatumOsnivanja_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St-386/2017</izvorni_sadrzaj>
    <derivirana_varijabla naziv="DomainObject.Predmet.OznakaBroj_1">St-386/2017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SAGA društvo s ograničenom odgovornošću za trgovinu i turizma</item>
    </izvorni_sadrzaj>
    <derivirana_varijabla naziv="DomainObject.Predmet.SudioniciListNaziv_1">
      <item>FINA - Podružnica Šibenik</item>
      <item>SAGA društvo s ograničenom odgovornošću za trgovinu i turizma</item>
    </derivirana_varijabla>
  </DomainObject.Predmet.SudioniciListNaziv>
  <DomainObject.Predmet.SudioniciListAdressOIB>
    <izvorni_sadrzaj>
      <item>FINA - Podružnica Šibenik, OIB 85821130368, Perivoj L. Marune 1,22000 Šibenik</item>
      <item>SAGA društvo s ograničenom odgovornošću za trgovinu i turizma, OIB 58359521839, Velimira Škorpika 23,22000 Šibenik</item>
    </izvorni_sadrzaj>
    <derivirana_varijabla naziv="DomainObject.Predmet.SudioniciListAdressOIB_1">
      <item>FINA - Podružnica Šibenik, OIB 85821130368, Perivoj L. Marune 1,22000 Šibenik</item>
      <item>SAGA društvo s ograničenom odgovornošću za trgovinu i turizma, OIB 58359521839, Velimira Škorpika 23,22000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58359521839</item>
    </izvorni_sadrzaj>
    <derivirana_varijabla naziv="DomainObject.Predmet.SudioniciListNazivOIB_1">
      <item>, OIB 85821130368</item>
      <item>, OIB 58359521839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3877B9-F08D-402C-89C2-C6FA94ABBF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505</properties:Words>
  <properties:Characters>2798</properties:Characters>
  <properties:Lines>76</properties:Lines>
  <properties:Paragraphs>24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2017-12-01T09:23:00Z</dcterms:created>
  <dc:creator>Anamarija Kovačić Milković</dc:creator>
  <cp:lastModifiedBy>wsadmin</cp:lastModifiedBy>
  <cp:lastPrinted>2017-12-01T13:55:00Z</cp:lastPrinted>
  <dcterms:modified xmlns:xsi="http://www.w3.org/2001/XMLSchema-instance" xsi:type="dcterms:W3CDTF">2017-12-01T13:56:00Z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