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9fe6" w14:paraId="7f39fe6" w:rsidRDefault="00536CD7" w:rsidP="00536CD7" w:rsidR="00536CD7" w:rsidRPr="00C4276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36CD7" w:rsidP="00536CD7" w:rsidR="00536CD7" w:rsidRPr="00C427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536CD7" w:rsidR="00536CD7" w:rsidRPr="00C427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536CD7" w:rsidR="00536CD7" w:rsidRPr="00C427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C42763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536CD7" w:rsidR="00536CD7" w:rsidRPr="00C42763">
      <w:pPr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</w:t>
      </w:r>
    </w:p>
    <w:p w:rsidRDefault="00536CD7" w:rsidP="00536CD7" w:rsidR="00536CD7" w:rsidRPr="00C42763">
      <w:pPr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Z A P I S N I K</w:t>
      </w:r>
    </w:p>
    <w:p w:rsidRDefault="00536CD7" w:rsidP="00536CD7" w:rsidR="00536CD7" w:rsidRPr="00C427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 xml:space="preserve">s ročišta radi utvrđivanja vrijednosti nekretnina </w:t>
      </w:r>
      <w:r w:rsidR="00C42763" w:rsidRPr="00C42763">
        <w:rPr>
          <w:rFonts w:cs="Times New Roman" w:hAnsi="Times New Roman" w:ascii="Times New Roman"/>
          <w:bCs/>
          <w:sz w:val="24"/>
          <w:szCs w:val="24"/>
        </w:rPr>
        <w:t xml:space="preserve">Stečajne mase iza stečajnog </w:t>
      </w:r>
      <w:r w:rsidR="00C42763" w:rsidRPr="00C42763">
        <w:rPr>
          <w:rFonts w:cs="Times New Roman" w:hAnsi="Times New Roman" w:ascii="Times New Roman"/>
          <w:sz w:val="24"/>
          <w:szCs w:val="24"/>
          <w:lang w:val="pt-BR"/>
        </w:rPr>
        <w:t>dužnika F</w:t>
      </w:r>
      <w:r w:rsidR="00C42763" w:rsidRPr="00C42763">
        <w:rPr>
          <w:rFonts w:cs="Times New Roman" w:hAnsi="Times New Roman" w:ascii="Times New Roman"/>
          <w:sz w:val="24"/>
          <w:szCs w:val="24"/>
        </w:rPr>
        <w:t>.G. NEKRETNINE d.o.o., Velika Gorica, Zagrebačka 17, OIB: 36845630494</w:t>
      </w:r>
      <w:r w:rsidRPr="00C42763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C42763" w:rsidRPr="00C42763">
        <w:rPr>
          <w:rFonts w:cs="Times New Roman" w:hAnsi="Times New Roman" w:ascii="Times New Roman"/>
          <w:sz w:val="24"/>
          <w:szCs w:val="24"/>
        </w:rPr>
        <w:t>14</w:t>
      </w:r>
      <w:r w:rsidR="00DE4164" w:rsidRPr="00C42763">
        <w:rPr>
          <w:rFonts w:cs="Times New Roman" w:hAnsi="Times New Roman" w:ascii="Times New Roman"/>
          <w:sz w:val="24"/>
          <w:szCs w:val="24"/>
        </w:rPr>
        <w:t>. studenog</w:t>
      </w:r>
      <w:r w:rsidRPr="00C42763">
        <w:rPr>
          <w:rFonts w:cs="Times New Roman" w:hAnsi="Times New Roman" w:ascii="Times New Roman"/>
          <w:sz w:val="24"/>
          <w:szCs w:val="24"/>
        </w:rPr>
        <w:t xml:space="preserve"> 2018. godine </w:t>
      </w:r>
    </w:p>
    <w:p w:rsidRDefault="00536CD7" w:rsidP="00536CD7" w:rsidR="00536CD7" w:rsidRPr="00C427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C427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373C0D" w:rsidR="00536CD7" w:rsidRPr="00C427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373C0D" w:rsidR="00536CD7" w:rsidRPr="00C427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373C0D" w:rsidR="00536CD7" w:rsidRPr="00C427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4693" w:rsidP="00FA4693" w:rsidR="00FA4693" w:rsidRPr="00C427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C42763" w:rsidRPr="00C42763">
        <w:rPr>
          <w:rFonts w:cs="Times New Roman" w:hAnsi="Times New Roman" w:ascii="Times New Roman"/>
          <w:sz w:val="24"/>
          <w:szCs w:val="24"/>
        </w:rPr>
        <w:t>11,30</w:t>
      </w:r>
      <w:r w:rsidRPr="00C42763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A4693" w:rsidP="00373C0D" w:rsidR="00FA4693" w:rsidRPr="00C427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C42763" w:rsidR="00536CD7" w:rsidRPr="00C42763">
      <w:pPr>
        <w:jc w:val="both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>Stečajni upravitelj:</w:t>
      </w:r>
      <w:r w:rsidR="00C42763" w:rsidRPr="00C42763">
        <w:rPr>
          <w:rFonts w:cs="Times New Roman" w:hAnsi="Times New Roman" w:ascii="Times New Roman"/>
          <w:sz w:val="24"/>
          <w:szCs w:val="24"/>
        </w:rPr>
        <w:t xml:space="preserve"> dr. sc. Daša Panjaković Senjić </w:t>
      </w:r>
    </w:p>
    <w:p w:rsidRDefault="00536CD7" w:rsidP="00373C0D" w:rsidR="00536CD7" w:rsidRPr="00C427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>Utvrđuje se da je za razlučnog vjerovnika pristupio:</w:t>
      </w:r>
    </w:p>
    <w:p w:rsidRDefault="00C42763" w:rsidP="00C42763" w:rsidR="00C42763" w:rsidRPr="00C42763">
      <w:pPr>
        <w:pStyle w:val="Tijeloteksta"/>
        <w:numPr>
          <w:ilvl w:val="0"/>
          <w:numId w:val="15"/>
        </w:numPr>
        <w:spacing w:lineRule="auto" w:line="240" w:after="0"/>
      </w:pPr>
      <w:r w:rsidRPr="00C42763">
        <w:rPr>
          <w:bCs/>
          <w:color w:val="000000"/>
        </w:rPr>
        <w:t xml:space="preserve">Republika Hrvatska, Ministarstvo financija, Porezna uprava, zastupano po </w:t>
      </w:r>
      <w:r w:rsidR="00036DFB">
        <w:rPr>
          <w:bCs/>
          <w:color w:val="000000"/>
        </w:rPr>
        <w:t xml:space="preserve">Alenka Horak Kopriva, savjetnica </w:t>
      </w:r>
      <w:r w:rsidRPr="00C42763">
        <w:rPr>
          <w:bCs/>
          <w:color w:val="000000"/>
        </w:rPr>
        <w:t>ŽDO Velik</w:t>
      </w:r>
      <w:r w:rsidR="00036DFB">
        <w:rPr>
          <w:bCs/>
          <w:color w:val="000000"/>
        </w:rPr>
        <w:t>a</w:t>
      </w:r>
      <w:r w:rsidRPr="00C42763">
        <w:rPr>
          <w:bCs/>
          <w:color w:val="000000"/>
        </w:rPr>
        <w:t xml:space="preserve"> Gorica</w:t>
      </w:r>
      <w:r w:rsidR="00036DFB">
        <w:rPr>
          <w:bCs/>
          <w:color w:val="000000"/>
        </w:rPr>
        <w:t xml:space="preserve"> prema punomoći koju predaje u spis</w:t>
      </w:r>
    </w:p>
    <w:p w:rsidRDefault="00680DFE" w:rsidP="00373C0D" w:rsidR="00680DFE" w:rsidRPr="00C427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C427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177204" w:rsidRPr="00C42763">
        <w:rPr>
          <w:rFonts w:cs="Times New Roman" w:hAnsi="Times New Roman" w:ascii="Times New Roman"/>
          <w:sz w:val="24"/>
          <w:szCs w:val="24"/>
        </w:rPr>
        <w:t>Sud</w:t>
      </w:r>
      <w:r w:rsidRPr="00C42763">
        <w:rPr>
          <w:rFonts w:cs="Times New Roman" w:hAnsi="Times New Roman" w:ascii="Times New Roman"/>
          <w:sz w:val="24"/>
          <w:szCs w:val="24"/>
        </w:rPr>
        <w:t xml:space="preserve"> otvara današnje ročište i objavljuje da je njegov predmet utvrđivanje vrijednosti nekretnina </w:t>
      </w:r>
      <w:r w:rsidR="00C42763" w:rsidRPr="00C42763">
        <w:rPr>
          <w:rFonts w:cs="Times New Roman" w:hAnsi="Times New Roman" w:ascii="Times New Roman"/>
          <w:bCs/>
          <w:sz w:val="24"/>
          <w:szCs w:val="24"/>
        </w:rPr>
        <w:t xml:space="preserve">Stečajne mase iza stečajnog </w:t>
      </w:r>
      <w:r w:rsidR="00C42763" w:rsidRPr="00C42763">
        <w:rPr>
          <w:rFonts w:cs="Times New Roman" w:hAnsi="Times New Roman" w:ascii="Times New Roman"/>
          <w:sz w:val="24"/>
          <w:szCs w:val="24"/>
          <w:lang w:val="pt-BR"/>
        </w:rPr>
        <w:t>dužnika F</w:t>
      </w:r>
      <w:r w:rsidR="00C42763" w:rsidRPr="00C42763">
        <w:rPr>
          <w:rFonts w:cs="Times New Roman" w:hAnsi="Times New Roman" w:ascii="Times New Roman"/>
          <w:sz w:val="24"/>
          <w:szCs w:val="24"/>
        </w:rPr>
        <w:t>.G. NEKRETNINE d.o.o., Velika Gorica, Zagrebačka 17, OIB: 36845630494</w:t>
      </w:r>
      <w:r w:rsidR="00886B92" w:rsidRPr="00C42763">
        <w:rPr>
          <w:rFonts w:cs="Times New Roman" w:hAnsi="Times New Roman" w:ascii="Times New Roman"/>
          <w:sz w:val="24"/>
          <w:szCs w:val="24"/>
        </w:rPr>
        <w:t xml:space="preserve"> </w:t>
      </w:r>
      <w:r w:rsidRPr="00C42763">
        <w:rPr>
          <w:rFonts w:cs="Times New Roman" w:hAnsi="Times New Roman" w:ascii="Times New Roman"/>
          <w:sz w:val="24"/>
          <w:szCs w:val="24"/>
        </w:rPr>
        <w:t>koje se odnose na:</w:t>
      </w:r>
    </w:p>
    <w:p w:rsidRDefault="00440EB3" w:rsidP="00373C0D" w:rsidR="00440EB3" w:rsidRPr="00C427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AB4234" w:rsidR="007250D5" w:rsidRPr="00C4276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 xml:space="preserve">Nekretnine u vlasništvu stečajnog dužnika s upisanim </w:t>
      </w:r>
      <w:r w:rsidR="00B27C95" w:rsidRPr="00C42763">
        <w:rPr>
          <w:rFonts w:cs="Times New Roman" w:hAnsi="Times New Roman" w:ascii="Times New Roman"/>
          <w:sz w:val="24"/>
          <w:szCs w:val="24"/>
        </w:rPr>
        <w:t>založnim</w:t>
      </w:r>
      <w:r w:rsidRPr="00C42763">
        <w:rPr>
          <w:rFonts w:cs="Times New Roman" w:hAnsi="Times New Roman" w:ascii="Times New Roman"/>
          <w:sz w:val="24"/>
          <w:szCs w:val="24"/>
        </w:rPr>
        <w:t xml:space="preserve"> pravom:</w:t>
      </w:r>
    </w:p>
    <w:p w:rsidRDefault="00F173A2" w:rsidP="00AB4234" w:rsidR="00F173A2" w:rsidRPr="00C4276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42763" w:rsidP="00036DFB" w:rsidR="00C42763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>upisana kod Općinskog građanskog suda u Zagrebu i to nekretnina upisane u zk.ul. 6485 kč.br. 1823/9 u naravi vinograd hrastina površine 39 m2 procijenjene vrijednosti 1.241,29 kn/m2</w:t>
      </w:r>
      <w:r w:rsidR="00036DFB">
        <w:rPr>
          <w:rFonts w:cs="Times New Roman" w:hAnsi="Times New Roman" w:ascii="Times New Roman"/>
          <w:sz w:val="24"/>
          <w:szCs w:val="24"/>
        </w:rPr>
        <w:t xml:space="preserve"> odnosno ukupno 48.410,30 kn</w:t>
      </w:r>
      <w:r w:rsidRPr="00C4276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36DFB" w:rsidP="00036DFB" w:rsidR="00036DFB" w:rsidRPr="00036DFB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637E" w:rsidP="00CD1142" w:rsidR="00EB0E6E" w:rsidRPr="00036DFB">
      <w:pPr>
        <w:pStyle w:val="Uvuenotijeloteksta"/>
      </w:pPr>
      <w:r w:rsidRPr="00036DFB">
        <w:t>Prisutni razlučni vjerovnik suglasan je</w:t>
      </w:r>
      <w:r w:rsidR="00BE2884" w:rsidRPr="00036DFB">
        <w:t xml:space="preserve"> s prijedlogom stečajnog upravitelja za prodaju nekretnine</w:t>
      </w:r>
      <w:r w:rsidR="007433DD" w:rsidRPr="00036DFB">
        <w:t xml:space="preserve"> </w:t>
      </w:r>
      <w:r w:rsidR="00EB0E6E" w:rsidRPr="00036DFB">
        <w:t xml:space="preserve">prema početnoj cijeni koja je navedena u </w:t>
      </w:r>
      <w:r w:rsidR="00036DFB">
        <w:t>procijeni Porezne uprave.</w:t>
      </w:r>
      <w:r w:rsidR="00EB0E6E" w:rsidRPr="00036DFB">
        <w:t xml:space="preserve"> </w:t>
      </w:r>
    </w:p>
    <w:p w:rsidRDefault="00CD1142" w:rsidP="00C42763" w:rsidR="00B27C95" w:rsidRPr="00036DFB">
      <w:pPr>
        <w:pStyle w:val="Uvuenotijeloteksta"/>
      </w:pPr>
      <w:r w:rsidRPr="00036DFB">
        <w:t>Stečajni upravitelj predlaže da se od FINA-e zatraži da se troškovi dražbe plate nakon unovčenja sve sukladno čl. 45. SZ-a.</w:t>
      </w:r>
    </w:p>
    <w:p w:rsidRDefault="00036DFB" w:rsidR="00036DF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type="page"/>
      </w:r>
    </w:p>
    <w:p w:rsidRDefault="00BE2884" w:rsidP="00536CD7" w:rsidR="00536CD7" w:rsidRPr="00036D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6DFB">
        <w:rPr>
          <w:rFonts w:cs="Times New Roman" w:hAnsi="Times New Roman" w:ascii="Times New Roman"/>
          <w:sz w:val="24"/>
          <w:szCs w:val="24"/>
        </w:rPr>
        <w:lastRenderedPageBreak/>
        <w:t>Donose se sljedeće</w:t>
      </w:r>
    </w:p>
    <w:p w:rsidRDefault="00536CD7" w:rsidP="00536CD7" w:rsidR="00536CD7" w:rsidRPr="00036DFB">
      <w:pPr>
        <w:jc w:val="both"/>
        <w:rPr>
          <w:rFonts w:cs="Times New Roman" w:hAnsi="Times New Roman" w:ascii="Times New Roman"/>
          <w:sz w:val="24"/>
          <w:szCs w:val="24"/>
        </w:rPr>
      </w:pPr>
      <w:r w:rsidRPr="00036D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</w:t>
      </w:r>
      <w:r w:rsidR="00BE2884" w:rsidRPr="00036DFB">
        <w:rPr>
          <w:rFonts w:cs="Times New Roman" w:hAnsi="Times New Roman" w:ascii="Times New Roman"/>
          <w:sz w:val="24"/>
          <w:szCs w:val="24"/>
        </w:rPr>
        <w:t xml:space="preserve">O D L U K E  </w:t>
      </w:r>
    </w:p>
    <w:p w:rsidRDefault="00EB0E6E" w:rsidP="00BE2884" w:rsidR="00536CD7" w:rsidRPr="00036DFB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036DFB">
        <w:rPr>
          <w:rFonts w:cs="Times New Roman" w:hAnsi="Times New Roman" w:ascii="Times New Roman"/>
          <w:sz w:val="24"/>
          <w:szCs w:val="24"/>
        </w:rPr>
        <w:t>Donijet će se zaključak o prodaji nekretnina putem javne dražbe na FINA-e u smislu odredbama SZ-a</w:t>
      </w:r>
      <w:r w:rsidR="00282211" w:rsidRPr="00036DFB">
        <w:rPr>
          <w:rFonts w:cs="Times New Roman" w:hAnsi="Times New Roman" w:ascii="Times New Roman"/>
          <w:sz w:val="24"/>
          <w:szCs w:val="24"/>
        </w:rPr>
        <w:t xml:space="preserve"> (čl. 247. SZ-a)</w:t>
      </w:r>
      <w:r w:rsidRPr="00036DFB">
        <w:rPr>
          <w:rFonts w:cs="Times New Roman" w:hAnsi="Times New Roman" w:ascii="Times New Roman"/>
          <w:sz w:val="24"/>
          <w:szCs w:val="24"/>
        </w:rPr>
        <w:t>.</w:t>
      </w:r>
    </w:p>
    <w:p w:rsidRDefault="00BE2884" w:rsidP="00BE2884" w:rsidR="00BE2884" w:rsidRPr="00036DFB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036DFB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536CD7" w:rsidP="00536CD7" w:rsidR="00536CD7" w:rsidRPr="00C42763">
      <w:pPr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036DFB">
        <w:rPr>
          <w:rFonts w:cs="Times New Roman" w:hAnsi="Times New Roman" w:ascii="Times New Roman"/>
          <w:sz w:val="24"/>
          <w:szCs w:val="24"/>
        </w:rPr>
        <w:t>11,32</w:t>
      </w:r>
      <w:r w:rsidR="00B27C95" w:rsidRPr="00C42763">
        <w:rPr>
          <w:rFonts w:cs="Times New Roman" w:hAnsi="Times New Roman" w:ascii="Times New Roman"/>
          <w:sz w:val="24"/>
          <w:szCs w:val="24"/>
        </w:rPr>
        <w:t xml:space="preserve"> </w:t>
      </w:r>
      <w:r w:rsidRPr="00C42763">
        <w:rPr>
          <w:rFonts w:cs="Times New Roman" w:hAnsi="Times New Roman" w:ascii="Times New Roman"/>
          <w:sz w:val="24"/>
          <w:szCs w:val="24"/>
        </w:rPr>
        <w:t>sati.</w:t>
      </w:r>
    </w:p>
    <w:p w:rsidRDefault="00536CD7" w:rsidP="00536CD7" w:rsidR="00536CD7" w:rsidRPr="00C42763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C42763">
      <w:pPr>
        <w:rPr>
          <w:rFonts w:cs="Times New Roman" w:hAnsi="Times New Roman" w:ascii="Times New Roman"/>
          <w:sz w:val="24"/>
          <w:szCs w:val="24"/>
        </w:rPr>
      </w:pPr>
      <w:r w:rsidRPr="00C42763">
        <w:rPr>
          <w:rFonts w:cs="Times New Roman" w:hAnsi="Times New Roman" w:ascii="Times New Roman"/>
          <w:sz w:val="24"/>
          <w:szCs w:val="24"/>
        </w:rPr>
        <w:t>ZAPISNIČAR:</w:t>
      </w:r>
      <w:r w:rsidRPr="00C42763">
        <w:rPr>
          <w:rFonts w:cs="Times New Roman" w:hAnsi="Times New Roman" w:ascii="Times New Roman"/>
          <w:sz w:val="24"/>
          <w:szCs w:val="24"/>
        </w:rPr>
        <w:tab/>
      </w:r>
      <w:r w:rsidRPr="00C42763">
        <w:rPr>
          <w:rFonts w:cs="Times New Roman" w:hAnsi="Times New Roman" w:ascii="Times New Roman"/>
          <w:sz w:val="24"/>
          <w:szCs w:val="24"/>
        </w:rPr>
        <w:tab/>
      </w:r>
      <w:r w:rsidRPr="00C42763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C42763">
        <w:rPr>
          <w:rFonts w:cs="Times New Roman" w:hAnsi="Times New Roman" w:ascii="Times New Roman"/>
          <w:sz w:val="24"/>
          <w:szCs w:val="24"/>
        </w:rPr>
        <w:tab/>
      </w:r>
      <w:r w:rsidRPr="00C42763">
        <w:rPr>
          <w:rFonts w:cs="Times New Roman" w:hAnsi="Times New Roman" w:ascii="Times New Roman"/>
          <w:sz w:val="24"/>
          <w:szCs w:val="24"/>
        </w:rPr>
        <w:tab/>
      </w:r>
      <w:r w:rsidRPr="00C42763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2800F0" w:rsidP="0062455A" w:rsidR="002800F0" w:rsidRPr="00C42763">
      <w:pPr>
        <w:pStyle w:val="Tijeloteksta"/>
      </w:pPr>
      <w:r w:rsidRPr="00C42763">
        <w:t>Matea Bizjak</w:t>
      </w:r>
      <w:r w:rsidRPr="00C42763">
        <w:tab/>
      </w:r>
      <w:r w:rsidRPr="00C42763">
        <w:tab/>
      </w:r>
      <w:r w:rsidRPr="00C42763">
        <w:tab/>
      </w:r>
      <w:r w:rsidRPr="00C42763">
        <w:tab/>
      </w:r>
      <w:r w:rsidR="00C42763">
        <w:t>Vesna Sremac Šoštar</w:t>
      </w:r>
      <w:r w:rsidR="00C42763">
        <w:tab/>
        <w:t xml:space="preserve">        </w:t>
      </w:r>
      <w:r w:rsidR="00C42763" w:rsidRPr="00C42763">
        <w:t>dr. sc. Daša Panjaković Senjić</w:t>
      </w:r>
    </w:p>
    <w:p w:rsidRDefault="002800F0" w:rsidP="0062455A" w:rsidR="002800F0" w:rsidRPr="00C42763">
      <w:pPr>
        <w:pStyle w:val="Tijeloteksta"/>
      </w:pPr>
    </w:p>
    <w:p w:rsidRDefault="002800F0" w:rsidP="0062455A" w:rsidR="002800F0" w:rsidRPr="00C42763">
      <w:pPr>
        <w:pStyle w:val="Tijeloteksta"/>
      </w:pPr>
    </w:p>
    <w:p w:rsidRDefault="00536CD7" w:rsidP="00B27C95" w:rsidR="0062455A" w:rsidRPr="00C42763">
      <w:pPr>
        <w:pStyle w:val="Tijeloteksta"/>
      </w:pPr>
      <w:r w:rsidRPr="00C42763">
        <w:t>RAZLUČNI VJEROVNIK:</w:t>
      </w:r>
    </w:p>
    <w:p w:rsidRDefault="00676C72" w:rsidR="00676C72" w:rsidRPr="00C42763">
      <w:pPr>
        <w:rPr>
          <w:rFonts w:cs="Times New Roman" w:hAnsi="Times New Roman" w:ascii="Times New Roman"/>
          <w:sz w:val="24"/>
          <w:szCs w:val="24"/>
        </w:rPr>
      </w:pPr>
    </w:p>
    <w:sectPr w:rsidSect="00536CD7" w:rsidR="00676C72" w:rsidRPr="00C4276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1428E8">
          <w:rPr>
            <w:rFonts w:cs="Times New Roman" w:hAnsi="Times New Roman" w:ascii="Times New Roman"/>
            <w:sz w:val="24"/>
            <w:szCs w:val="24"/>
          </w:rPr>
          <w:t>1141/17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E64B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1428E8">
      <w:rPr>
        <w:rFonts w:cs="Times New Roman" w:hAnsi="Times New Roman" w:ascii="Times New Roman"/>
        <w:sz w:val="24"/>
        <w:szCs w:val="24"/>
      </w:rPr>
      <w:t>1141/17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7BC54AE"/>
    <w:multiLevelType w:val="hybridMultilevel"/>
    <w:tmpl w:val="2AC2B94A"/>
    <w:lvl w:tplc="9B06B48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190A80"/>
    <w:multiLevelType w:val="hybridMultilevel"/>
    <w:tmpl w:val="C436CECE"/>
    <w:lvl w:tplc="D5720554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6A619D"/>
    <w:multiLevelType w:val="hybridMultilevel"/>
    <w:tmpl w:val="3B24666A"/>
    <w:lvl w:tplc="2370FEB6" w:ilvl="0">
      <w:start w:val="48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EC4301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32D4C71"/>
    <w:multiLevelType w:val="hybridMultilevel"/>
    <w:tmpl w:val="7B88AD6E"/>
    <w:lvl w:tplc="A6580F2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4"/>
  </w:num>
  <w:num w:numId="5">
    <w:abstractNumId w:val="3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0"/>
  </w:num>
  <w:num w:numId="11">
    <w:abstractNumId w:val="1"/>
  </w:num>
  <w:num w:numId="12">
    <w:abstractNumId w:val="8"/>
  </w:num>
  <w:num w:numId="13">
    <w:abstractNumId w:val="13"/>
  </w:num>
  <w:num w:numId="14">
    <w:abstractNumId w:val="6"/>
  </w:num>
  <w:num w:numId="15">
    <w:abstractNumId w:val="15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34D20"/>
    <w:rsid w:val="00036DFB"/>
    <w:rsid w:val="000469A9"/>
    <w:rsid w:val="0009048E"/>
    <w:rsid w:val="000D2856"/>
    <w:rsid w:val="001404B6"/>
    <w:rsid w:val="001428E8"/>
    <w:rsid w:val="00166C4B"/>
    <w:rsid w:val="00174C2C"/>
    <w:rsid w:val="00177204"/>
    <w:rsid w:val="0018676D"/>
    <w:rsid w:val="001D3E92"/>
    <w:rsid w:val="001F087F"/>
    <w:rsid w:val="00201DD8"/>
    <w:rsid w:val="00226FDB"/>
    <w:rsid w:val="002800F0"/>
    <w:rsid w:val="00282211"/>
    <w:rsid w:val="002A7A0E"/>
    <w:rsid w:val="002E64B6"/>
    <w:rsid w:val="00301F07"/>
    <w:rsid w:val="003625C7"/>
    <w:rsid w:val="00373C0D"/>
    <w:rsid w:val="003B637E"/>
    <w:rsid w:val="00440EB3"/>
    <w:rsid w:val="0046544C"/>
    <w:rsid w:val="004C70AA"/>
    <w:rsid w:val="00536CD7"/>
    <w:rsid w:val="00572D78"/>
    <w:rsid w:val="0058447C"/>
    <w:rsid w:val="005C7E4D"/>
    <w:rsid w:val="005E6C00"/>
    <w:rsid w:val="005F4A7A"/>
    <w:rsid w:val="0062455A"/>
    <w:rsid w:val="0062728C"/>
    <w:rsid w:val="00645E48"/>
    <w:rsid w:val="006529B9"/>
    <w:rsid w:val="00670555"/>
    <w:rsid w:val="0067336B"/>
    <w:rsid w:val="00676C72"/>
    <w:rsid w:val="00680DFE"/>
    <w:rsid w:val="006D04BD"/>
    <w:rsid w:val="006D079E"/>
    <w:rsid w:val="00702EE0"/>
    <w:rsid w:val="007250D5"/>
    <w:rsid w:val="007433DD"/>
    <w:rsid w:val="00786A29"/>
    <w:rsid w:val="007C3799"/>
    <w:rsid w:val="0081015B"/>
    <w:rsid w:val="00886B92"/>
    <w:rsid w:val="008F4F37"/>
    <w:rsid w:val="00954F3A"/>
    <w:rsid w:val="009F16E5"/>
    <w:rsid w:val="00A20CCF"/>
    <w:rsid w:val="00AB4234"/>
    <w:rsid w:val="00AC2945"/>
    <w:rsid w:val="00B03D35"/>
    <w:rsid w:val="00B27C95"/>
    <w:rsid w:val="00B53C1B"/>
    <w:rsid w:val="00BE2884"/>
    <w:rsid w:val="00C42763"/>
    <w:rsid w:val="00C8092A"/>
    <w:rsid w:val="00CB4950"/>
    <w:rsid w:val="00CD1142"/>
    <w:rsid w:val="00D15F45"/>
    <w:rsid w:val="00D2453C"/>
    <w:rsid w:val="00D34EAA"/>
    <w:rsid w:val="00DC6BF7"/>
    <w:rsid w:val="00DE4164"/>
    <w:rsid w:val="00E33DDA"/>
    <w:rsid w:val="00EB0E6E"/>
    <w:rsid w:val="00EE2E81"/>
    <w:rsid w:val="00F15017"/>
    <w:rsid w:val="00F173A2"/>
    <w:rsid w:val="00F65230"/>
    <w:rsid w:val="00FA4693"/>
    <w:rsid w:val="00FE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4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4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4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4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4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4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4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4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6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7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16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>utvrđenje vrijednosti nekretnine</izvorni_sadrzaj>
    <derivirana_varijabla naziv="DomainObject.Obrazlozenje_1">utvrđenje vrijednosti nekretnine</derivirana_varijabla>
  </DomainObject.Obrazlozenje>
  <DomainObject.StvarniPocetakDatum>
    <izvorni_sadrzaj>14. studenog 2018.</izvorni_sadrzaj>
    <derivirana_varijabla naziv="DomainObject.StvarniPocetakDatum_1">14. studenog 2018.</derivirana_varijabla>
  </DomainObject.StvarniPocetakDatum>
  <DomainObject.StvarniZavrsetakDatum>
    <izvorni_sadrzaj>14. studenog 2018.</izvorni_sadrzaj>
    <derivirana_varijabla naziv="DomainObject.StvarniZavrsetakDatum_1">14. studenog 2018.</derivirana_varijabla>
  </DomainObject.StvarniZavrsetakDatum>
  <DomainObject.PlaniraniZavrsetakDatum>
    <izvorni_sadrzaj>14. studenog 2018.</izvorni_sadrzaj>
    <derivirana_varijabla naziv="DomainObject.PlaniraniZavrsetakDatum_1">14. studenog 2018.</derivirana_varijabla>
  </DomainObject.PlaniraniZavrsetakDatum>
  <DomainObject.PlaniraniPocetakDatum>
    <izvorni_sadrzaj>14. studenog 2018.</izvorni_sadrzaj>
    <derivirana_varijabla naziv="DomainObject.PlaniraniPocetakDatum_1">14. studenog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11:32</izvorni_sadrzaj>
    <derivirana_varijabla naziv="DomainObject.StvarniZavrsetakVrijeme_1">11:32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2018.</izvorni_sadrzaj>
    <derivirana_varijabla naziv="DomainObject.Zapisnik.DatumKreiranja_1">14.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St-1141/2017-26</izvorni_sadrzaj>
    <derivirana_varijabla naziv="DomainObject.Zapisnik.Oznaka_1">St-1141/2017-26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F.G. NEKRETNINE d.o.o. u stečaju</izvorni_sadrzaj>
    <derivirana_varijabla naziv="DomainObject.Predmet.ProtustrankaFormated_1">  Stečajna masa iza F.G. NEKRETNINE d.o.o. u stečaju</derivirana_varijabla>
  </DomainObject.Predmet.ProtustrankaFormated>
  <DomainObject.Predmet.ProtustrankaFormatedOIB>
    <izvorni_sadrzaj>  Stečajna masa iza F.G. NEKRETNINE d.o.o. u stečaju, OIB 57684841556</izvorni_sadrzaj>
    <derivirana_varijabla naziv="DomainObject.Predmet.ProtustrankaFormatedOIB_1">  Stečajna masa iza F.G. NEKRETNINE d.o.o. u stečaju, OIB 57684841556</derivirana_varijabla>
  </DomainObject.Predmet.ProtustrankaFormatedOIB>
  <DomainObject.Predmet.ProtustrankaFormatedWithAdress>
    <izvorni_sadrzaj> Stečajna masa iza F.G. NEKRETNINE d.o.o. u stečaju, Josipa Jelačića 12, 43000 Bjelovar</izvorni_sadrzaj>
    <derivirana_varijabla naziv="DomainObject.Predmet.ProtustrankaFormatedWithAdress_1"> Stečajna masa iza F.G. NEKRETNINE d.o.o. u stečaju, Josipa Jelačića 12, 43000 Bjelovar</derivirana_varijabla>
  </DomainObject.Predmet.ProtustrankaFormatedWithAdress>
  <DomainObject.Predmet.ProtustrankaFormatedWithAdressOIB>
    <izvorni_sadrzaj> Stečajna masa iza F.G. NEKRETNINE d.o.o. u stečaju, OIB 57684841556, Josipa Jelačića 12, 43000 Bjelovar</izvorni_sadrzaj>
    <derivirana_varijabla naziv="DomainObject.Predmet.ProtustrankaFormatedWithAdressOIB_1"> Stečajna masa iza F.G. NEKRETNINE d.o.o. u stečaju, OIB 57684841556, Josipa Jelačića 12, 43000 Bjelovar</derivirana_varijabla>
  </DomainObject.Predmet.ProtustrankaFormatedWithAdressOIB>
  <DomainObject.Predmet.ProtustrankaWithAdress>
    <izvorni_sadrzaj>Stečajna masa iza F.G. NEKRETNINE d.o.o. u stečaju Josipa Jelačića 12, 43000 Bjelovar</izvorni_sadrzaj>
    <derivirana_varijabla naziv="DomainObject.Predmet.ProtustrankaWithAdress_1">Stečajna masa iza F.G. NEKRETNINE d.o.o. u stečaju Josipa Jelačića 12, 43000 Bjelovar</derivirana_varijabla>
  </DomainObject.Predmet.ProtustrankaWithAdress>
  <DomainObject.Predmet.ProtustrankaWithAdressOIB>
    <izvorni_sadrzaj>Stečajna masa iza F.G. NEKRETNINE d.o.o. u stečaju, OIB 57684841556, Josipa Jelačića 12, 43000 Bjelovar</izvorni_sadrzaj>
    <derivirana_varijabla naziv="DomainObject.Predmet.ProtustrankaWithAdressOIB_1">Stečajna masa iza F.G. NEKRETNINE d.o.o. u stečaju, OIB 57684841556, Josipa Jelačića 12, 43000 Bjelovar</derivirana_varijabla>
  </DomainObject.Predmet.ProtustrankaWithAdressOIB>
  <DomainObject.Predmet.ProtustrankaNazivFormated>
    <izvorni_sadrzaj>Stečajna masa iza F.G. NEKRETNINE d.o.o. u stečaju</izvorni_sadrzaj>
    <derivirana_varijabla naziv="DomainObject.Predmet.ProtustrankaNazivFormated_1">Stečajna masa iza F.G. NEKRETNINE d.o.o. u stečaju</derivirana_varijabla>
  </DomainObject.Predmet.ProtustrankaNazivFormated>
  <DomainObject.Predmet.ProtustrankaNazivFormatedOIB>
    <izvorni_sadrzaj>Stečajna masa iza F.G. NEKRETNINE d.o.o. u stečaju, OIB 57684841556</izvorni_sadrzaj>
    <derivirana_varijabla naziv="DomainObject.Predmet.ProtustrankaNazivFormatedOIB_1">Stečajna masa iza F.G. NEKRETNINE d.o.o. u stečaju, OIB 57684841556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F.G. NEKRETNINE d.o.o. u stečaju</item>
    </izvorni_sadrzaj>
    <derivirana_varijabla naziv="DomainObject.Predmet.ProtuStrankaListFormated_1">
      <item>Stečajna masa iza F.G. NEKRETNINE d.o.o. u stečaju</item>
    </derivirana_varijabla>
  </DomainObject.Predmet.ProtuStrankaListFormated>
  <DomainObject.Predmet.ProtuStrankaListFormatedOIB>
    <izvorni_sadrzaj>
      <item>Stečajna masa iza F.G. NEKRETNINE d.o.o. u stečaju, OIB 57684841556</item>
    </izvorni_sadrzaj>
    <derivirana_varijabla naziv="DomainObject.Predmet.ProtuStrankaListFormatedOIB_1">
      <item>Stečajna masa iza F.G. NEKRETNINE d.o.o. u stečaju, OIB 57684841556</item>
    </derivirana_varijabla>
  </DomainObject.Predmet.ProtuStrankaListFormatedOIB>
  <DomainObject.Predmet.ProtuStrankaListFormatedWithAdress>
    <izvorni_sadrzaj>
      <item>Stečajna masa iza F.G. NEKRETNINE d.o.o. u stečaju, Josipa Jelačića 12, 43000 Bjelovar</item>
    </izvorni_sadrzaj>
    <derivirana_varijabla naziv="DomainObject.Predmet.ProtuStrankaListFormatedWithAdress_1">
      <item>Stečajna masa iza F.G. NEKRETNINE d.o.o. u stečaju, Josipa Jelačića 12, 43000 Bjelovar</item>
    </derivirana_varijabla>
  </DomainObject.Predmet.ProtuStrankaListFormatedWithAdress>
  <DomainObject.Predmet.ProtuStrankaListFormatedWithAdressOIB>
    <izvorni_sadrzaj>
      <item>Stečajna masa iza F.G. NEKRETNINE d.o.o. u stečaju, OIB 57684841556, Josipa Jelačića 12, 43000 Bjelovar</item>
    </izvorni_sadrzaj>
    <derivirana_varijabla naziv="DomainObject.Predmet.ProtuStrankaListFormatedWithAdressOIB_1">
      <item>Stečajna masa iza F.G. NEKRETNINE d.o.o. u stečaju, OIB 57684841556, Josipa Jelačića 12, 43000 Bjelovar</item>
    </derivirana_varijabla>
  </DomainObject.Predmet.ProtuStrankaListFormatedWithAdressOIB>
  <DomainObject.Predmet.ProtuStrankaListNazivFormated>
    <izvorni_sadrzaj>
      <item>Stečajna masa iza F.G. NEKRETNINE d.o.o. u stečaju</item>
    </izvorni_sadrzaj>
    <derivirana_varijabla naziv="DomainObject.Predmet.ProtuStrankaListNazivFormated_1">
      <item>Stečajna masa iza F.G. NEKRETNINE d.o.o. u stečaju</item>
    </derivirana_varijabla>
  </DomainObject.Predmet.ProtuStrankaListNazivFormated>
  <DomainObject.Predmet.ProtuStrankaListNazivFormatedOIB>
    <izvorni_sadrzaj>
      <item>Stečajna masa iza F.G. NEKRETNINE d.o.o. u stečaju, OIB 57684841556</item>
    </izvorni_sadrzaj>
    <derivirana_varijabla naziv="DomainObject.Predmet.ProtuStrankaListNazivFormatedOIB_1">
      <item>Stečajna masa iza F.G. NEKRETNINE d.o.o. u stečaju, OIB 57684841556</item>
    </derivirana_varijabla>
  </DomainObject.Predmet.ProtuStrankaListNazivFormatedOIB>
  <DomainObject.Predmet.OstaliListFormated>
    <izvorni_sadrzaj>
      <item>EOLFGANG VNOUCEK</item>
    </izvorni_sadrzaj>
    <derivirana_varijabla naziv="DomainObject.Predmet.OstaliListFormated_1">
      <item>EOLFGANG VNOUCEK</item>
    </derivirana_varijabla>
  </DomainObject.Predmet.OstaliListFormated>
  <DomainObject.Predmet.OstaliListFormatedOIB>
    <izvorni_sadrzaj>
      <item>EOLFGANG VNOUCEK</item>
    </izvorni_sadrzaj>
    <derivirana_varijabla naziv="DomainObject.Predmet.OstaliListFormatedOIB_1">
      <item>EOLFGANG VNOUCEK</item>
    </derivirana_varijabla>
  </DomainObject.Predmet.OstaliListFormatedOIB>
  <DomainObject.Predmet.OstaliListFormatedWithAdress>
    <izvorni_sadrzaj>
      <item>EOLFGANG VNOUCEK, Seuttergasse 24., 2492 Eggendorf</item>
    </izvorni_sadrzaj>
    <derivirana_varijabla naziv="DomainObject.Predmet.OstaliListFormatedWithAdress_1">
      <item>EOLFGANG VNOUCEK, Seuttergasse 24., 2492 Eggendorf</item>
    </derivirana_varijabla>
  </DomainObject.Predmet.OstaliListFormatedWithAdress>
  <DomainObject.Predmet.OstaliListFormatedWithAdressOIB>
    <izvorni_sadrzaj>
      <item>EOLFGANG VNOUCEK, Seuttergasse 24., 2492 Eggendorf</item>
    </izvorni_sadrzaj>
    <derivirana_varijabla naziv="DomainObject.Predmet.OstaliListFormatedWithAdressOIB_1">
      <item>EOLFGANG VNOUCEK, Seuttergasse 24., 2492 Eggendorf</item>
    </derivirana_varijabla>
  </DomainObject.Predmet.OstaliListFormatedWithAdressOIB>
  <DomainObject.Predmet.OstaliListNazivFormated>
    <izvorni_sadrzaj>
      <item>EOLFGANG VNOUCEK</item>
    </izvorni_sadrzaj>
    <derivirana_varijabla naziv="DomainObject.Predmet.OstaliListNazivFormated_1">
      <item>EOLFGANG VNOUCEK</item>
    </derivirana_varijabla>
  </DomainObject.Predmet.OstaliListNazivFormated>
  <DomainObject.Predmet.OstaliListNazivFormatedOIB>
    <izvorni_sadrzaj>
      <item>EOLFGANG VNOUCEK</item>
    </izvorni_sadrzaj>
    <derivirana_varijabla naziv="DomainObject.Predmet.OstaliListNazivFormatedOIB_1">
      <item>EOLFGANG VNOUCEK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St-1141/2017-26</izvorni_sadrzaj>
    <derivirana_varijabla naziv="DomainObject.PoslovniBrojDokumenta_1">St-1141/2017-26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F.G. NEKRETNINE d.o.o. u stečaju</izvorni_sadrzaj>
    <derivirana_varijabla naziv="DomainObject.Predmet.ProtustrankaIDrugi_1">Stečajna masa iza F.G. NEKRETNINE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F.G. NEKRETNINE d.o.o. u stečaju, OIB 57684841556, Josipa Jelačića 12, 43000 Bjelovar</izvorni_sadrzaj>
    <derivirana_varijabla naziv="DomainObject.Predmet.ProtustrankaIDrugiAdressOIB_1">Stečajna masa iza F.G. NEKRETNINE d.o.o. u stečaju, OIB 57684841556,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F.G. NEKRETNINE d.o.o. u stečaju</item>
      <item>FINA Regionalni centar Zagreb</item>
      <item>EOLFGANG VNOUCEK</item>
    </izvorni_sadrzaj>
    <derivirana_varijabla naziv="DomainObject.Predmet.SudioniciListNaziv_1">
      <item>Stečajna masa iza F.G. NEKRETNINE d.o.o. u stečaju</item>
      <item>FINA Regionalni centar Zagreb</item>
      <item>EOLFGANG VNOUCEK</item>
    </derivirana_varijabla>
  </DomainObject.Predmet.SudioniciListNaziv>
  <DomainObject.Predmet.SudioniciListAdressOIB>
    <izvorni_sadrzaj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izvorni_sadrzaj>
    <derivirana_varijabla naziv="DomainObject.Predmet.SudioniciListAdressOIB_1"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57684841556</item>
      <item>, OIB 85821130368</item>
      <item>, OIB null</item>
    </izvorni_sadrzaj>
    <derivirana_varijabla naziv="DomainObject.Predmet.SudioniciListNazivOIB_1">
      <item>, OIB 57684841556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1503</properties:Characters>
  <properties:Lines>49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2018-11-05T07:39:00Z</dcterms:created>
  <dc:creator>Matea Bizjak</dc:creator>
  <cp:lastModifiedBy>Matea Bizjak</cp:lastModifiedBy>
  <cp:lastPrinted>2018-06-18T08:48:00Z</cp:lastPrinted>
  <dcterms:modified xmlns:xsi="http://www.w3.org/2001/XMLSchema-instance" xsi:type="dcterms:W3CDTF">2018-11-14T10:35:00Z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St-1141/2017-26 / Zapisnik - Ročište (St-1141-17-utvrđivanje vrijednosti nekretnine.docx)</vt:lpwstr>
  </prop:property>
  <prop:property name="CC_coloring" pid="5" fmtid="{D5CDD505-2E9C-101B-9397-08002B2CF9AE}">
    <vt:bool>false</vt:bool>
  </prop:property>
</prop:Properties>
</file>