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094c" w14:paraId="2a5094c" w:rsidRDefault="0092524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25242" w:rsidP="00925242" w:rsidR="00925242" w:rsidRPr="0092524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25242" w:rsidP="00925242" w:rsidR="00925242" w:rsidRPr="0092524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25242">
        <w:rPr>
          <w:rFonts w:cs="Times New Roman" w:eastAsia="Times New Roman"/>
          <w:b/>
          <w:lang w:eastAsia="hr-HR"/>
        </w:rPr>
        <w:t xml:space="preserve">    REPUBLIKA HRVATSKA</w:t>
      </w:r>
    </w:p>
    <w:p w:rsidRDefault="00925242" w:rsidP="00925242" w:rsidR="00925242" w:rsidRPr="0092524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25242">
        <w:rPr>
          <w:rFonts w:cs="Times New Roman" w:eastAsia="Times New Roman"/>
          <w:b/>
          <w:lang w:eastAsia="hr-HR"/>
        </w:rPr>
        <w:t xml:space="preserve"> TRGOVAČKI SUD U SPLITU      </w:t>
      </w:r>
      <w:r w:rsidRPr="00925242">
        <w:rPr>
          <w:rFonts w:cs="Times New Roman" w:eastAsia="Times New Roman"/>
          <w:lang w:eastAsia="hr-HR"/>
        </w:rPr>
        <w:t xml:space="preserve">   </w:t>
      </w:r>
      <w:r w:rsidRPr="00925242">
        <w:rPr>
          <w:rFonts w:cs="Times New Roman" w:eastAsia="Times New Roman"/>
          <w:lang w:eastAsia="hr-HR"/>
        </w:rPr>
        <w:tab/>
      </w:r>
      <w:r w:rsidRPr="00925242">
        <w:rPr>
          <w:rFonts w:cs="Times New Roman" w:eastAsia="Times New Roman"/>
          <w:lang w:eastAsia="hr-HR"/>
        </w:rPr>
        <w:tab/>
        <w:t xml:space="preserve">                     </w:t>
      </w:r>
      <w:r w:rsidRPr="00925242">
        <w:rPr>
          <w:rFonts w:cs="Times New Roman" w:eastAsia="Times New Roman"/>
          <w:b/>
          <w:lang w:eastAsia="hr-HR"/>
        </w:rPr>
        <w:t>Broj: 14. St-122/2015.</w:t>
      </w:r>
    </w:p>
    <w:p w:rsidRDefault="00925242" w:rsidP="00925242" w:rsidR="00925242" w:rsidRPr="0092524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25242">
        <w:rPr>
          <w:rFonts w:cs="Times New Roman" w:eastAsia="Times New Roman"/>
          <w:b/>
          <w:lang w:eastAsia="hr-HR"/>
        </w:rPr>
        <w:t xml:space="preserve">               </w:t>
      </w:r>
      <w:proofErr w:type="spellStart"/>
      <w:r w:rsidRPr="00925242">
        <w:rPr>
          <w:rFonts w:cs="Times New Roman" w:eastAsia="Times New Roman"/>
          <w:b/>
          <w:lang w:eastAsia="hr-HR"/>
        </w:rPr>
        <w:t>Sukoišanska</w:t>
      </w:r>
      <w:proofErr w:type="spellEnd"/>
      <w:r w:rsidRPr="00925242">
        <w:rPr>
          <w:rFonts w:cs="Times New Roman" w:eastAsia="Times New Roman"/>
          <w:b/>
          <w:lang w:eastAsia="hr-HR"/>
        </w:rPr>
        <w:t xml:space="preserve"> 6.</w:t>
      </w:r>
    </w:p>
    <w:p w:rsidRDefault="00925242" w:rsidP="00925242" w:rsidR="00925242" w:rsidRPr="0092524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25242">
        <w:rPr>
          <w:rFonts w:cs="Times New Roman" w:eastAsia="Times New Roman"/>
          <w:b/>
          <w:lang w:eastAsia="hr-HR"/>
        </w:rPr>
        <w:t xml:space="preserve">             21 000  S P L I T</w:t>
      </w:r>
    </w:p>
    <w:p w:rsidRDefault="00925242" w:rsidP="00925242" w:rsidR="00925242" w:rsidRPr="00925242">
      <w:pPr>
        <w:spacing w:after="0"/>
        <w:jc w:val="center"/>
        <w:rPr>
          <w:rFonts w:cs="Times New Roman" w:eastAsia="Calibri" w:hAnsi="Calibri" w:ascii="Calibri"/>
          <w:b/>
          <w:bCs/>
          <w:szCs w:val="20"/>
          <w:lang w:val="en-US"/>
        </w:rPr>
      </w:pPr>
    </w:p>
    <w:p w:rsidRDefault="00925242" w:rsidP="00925242" w:rsidR="00925242" w:rsidRPr="00925242">
      <w:pPr>
        <w:spacing w:after="0"/>
        <w:jc w:val="center"/>
        <w:rPr>
          <w:rFonts w:cs="Times New Roman" w:eastAsia="Calibri" w:hAnsi="Calibri" w:ascii="Calibri"/>
          <w:b/>
          <w:bCs/>
          <w:szCs w:val="20"/>
          <w:lang w:val="en-US"/>
        </w:rPr>
      </w:pPr>
    </w:p>
    <w:p w:rsidRDefault="00925242" w:rsidP="00925242" w:rsidR="00925242" w:rsidRPr="00925242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r w:rsidRPr="00925242">
        <w:rPr>
          <w:rFonts w:cs="Times New Roman" w:eastAsia="Calibri" w:hAnsi="Calibri" w:ascii="Calibri"/>
          <w:b/>
          <w:bCs/>
          <w:lang w:val="en-US"/>
        </w:rPr>
        <w:t>O G L A S</w:t>
      </w:r>
    </w:p>
    <w:p w:rsidRDefault="00925242" w:rsidP="00925242" w:rsidR="00925242" w:rsidRPr="00925242">
      <w:pPr>
        <w:spacing w:after="0"/>
        <w:jc w:val="both"/>
        <w:rPr>
          <w:rFonts w:cs="Times New Roman" w:eastAsia="Calibri" w:hAnsi="Calibri" w:ascii="Calibri"/>
          <w:b/>
          <w:bCs/>
          <w:lang w:val="en-US"/>
        </w:rPr>
      </w:pPr>
    </w:p>
    <w:p w:rsidRDefault="00925242" w:rsidP="00925242" w:rsidR="00925242" w:rsidRPr="00925242">
      <w:pPr>
        <w:spacing w:after="0"/>
        <w:jc w:val="both"/>
        <w:rPr>
          <w:rFonts w:cs="Times New Roman" w:eastAsia="Calibri" w:hAnsi="Calibri" w:ascii="Calibri"/>
          <w:b/>
          <w:bCs/>
          <w:lang w:val="en-US"/>
        </w:rPr>
      </w:pPr>
    </w:p>
    <w:p w:rsidRDefault="00925242" w:rsidP="00925242" w:rsidR="00925242" w:rsidRPr="00925242">
      <w:pPr>
        <w:spacing w:after="0"/>
        <w:jc w:val="both"/>
        <w:rPr>
          <w:rFonts w:cs="Times New Roman" w:eastAsia="Times New Roman"/>
          <w:lang w:eastAsia="hr-HR"/>
        </w:rPr>
      </w:pPr>
      <w:r w:rsidRPr="00925242">
        <w:rPr>
          <w:rFonts w:cs="Times New Roman" w:eastAsia="Times New Roman"/>
          <w:b/>
          <w:bCs/>
          <w:lang w:eastAsia="hr-HR"/>
        </w:rPr>
        <w:tab/>
      </w:r>
      <w:r w:rsidRPr="00925242">
        <w:rPr>
          <w:rFonts w:cs="Times New Roman" w:eastAsia="Times New Roman"/>
          <w:lang w:eastAsia="hr-HR"/>
        </w:rPr>
        <w:t xml:space="preserve">Trgovački sud u Splitu, u stečajnom postupku nad bivšim stečajnim Dužnikom: LAVČEVIĆ GRADITELJSTVO, d.o.o., Split, Bihaćka 2.,      </w:t>
      </w:r>
    </w:p>
    <w:p w:rsidRDefault="00925242" w:rsidP="00925242" w:rsidR="00925242" w:rsidRPr="00925242">
      <w:pPr>
        <w:spacing w:after="0"/>
        <w:jc w:val="both"/>
        <w:rPr>
          <w:rFonts w:cs="Times New Roman" w:eastAsia="Times New Roman"/>
          <w:lang w:eastAsia="hr-HR"/>
        </w:rPr>
      </w:pPr>
      <w:r w:rsidRPr="00925242">
        <w:rPr>
          <w:rFonts w:cs="Times New Roman" w:eastAsia="Times New Roman"/>
          <w:lang w:eastAsia="hr-HR"/>
        </w:rPr>
        <w:t xml:space="preserve">   </w:t>
      </w:r>
    </w:p>
    <w:p w:rsidRDefault="00925242" w:rsidP="00925242" w:rsidR="00925242" w:rsidRPr="00925242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proofErr w:type="gramStart"/>
      <w:r w:rsidRPr="00925242">
        <w:rPr>
          <w:rFonts w:cs="Times New Roman" w:eastAsia="Calibri" w:hAnsi="Calibri" w:ascii="Calibri"/>
          <w:b/>
          <w:bCs/>
          <w:lang w:val="en-US"/>
        </w:rPr>
        <w:t>o</w:t>
      </w:r>
      <w:proofErr w:type="gramEnd"/>
      <w:r w:rsidRPr="00925242">
        <w:rPr>
          <w:rFonts w:cs="Times New Roman" w:eastAsia="Calibri" w:hAnsi="Calibri" w:ascii="Calibri"/>
          <w:b/>
          <w:bCs/>
          <w:lang w:val="en-US"/>
        </w:rPr>
        <w:t xml:space="preserve"> g l a š a j e</w:t>
      </w:r>
    </w:p>
    <w:p w:rsidRDefault="00925242" w:rsidP="00925242" w:rsidR="00925242" w:rsidRPr="0092524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925242" w:rsidP="00925242" w:rsidR="00925242" w:rsidRPr="00925242">
      <w:pPr>
        <w:spacing w:after="0"/>
        <w:jc w:val="both"/>
        <w:rPr>
          <w:rFonts w:cs="Times New Roman" w:eastAsia="Times New Roman"/>
          <w:lang w:eastAsia="hr-HR"/>
        </w:rPr>
      </w:pPr>
      <w:r w:rsidRPr="00925242">
        <w:rPr>
          <w:rFonts w:cs="Times New Roman" w:eastAsia="Times New Roman"/>
          <w:lang w:eastAsia="hr-HR"/>
        </w:rPr>
        <w:t xml:space="preserve">kako je </w:t>
      </w:r>
      <w:r w:rsidRPr="00925242">
        <w:rPr>
          <w:rFonts w:cs="Times New Roman" w:eastAsia="Times New Roman"/>
          <w:u w:val="single"/>
          <w:lang w:eastAsia="hr-HR"/>
        </w:rPr>
        <w:t>Ispitno i Izvještajno ročište</w:t>
      </w:r>
      <w:r w:rsidRPr="00925242">
        <w:rPr>
          <w:rFonts w:cs="Times New Roman" w:eastAsia="Times New Roman"/>
          <w:lang w:eastAsia="hr-HR"/>
        </w:rPr>
        <w:t xml:space="preserve">, koje se je održavalo dana: UTORAK – 06. listopada 2015. godine, u 09,00 sati, </w:t>
      </w:r>
      <w:r w:rsidRPr="00925242">
        <w:rPr>
          <w:rFonts w:cs="Times New Roman" w:eastAsia="Times New Roman"/>
          <w:u w:val="single"/>
          <w:lang w:eastAsia="hr-HR"/>
        </w:rPr>
        <w:t xml:space="preserve">dijelom odgođeno za dan: UTORAK – 10. STUDENOG 2015. godine ovdje u Sudu s početkom u 09,30 sati, u sobi broj: 121/I, sudnica broj: 5., </w:t>
      </w:r>
      <w:r w:rsidRPr="00925242">
        <w:rPr>
          <w:rFonts w:cs="Times New Roman" w:eastAsia="Times New Roman"/>
          <w:u w:val="single"/>
          <w:lang w:eastAsia="hr-HR" w:val="fr-FR"/>
        </w:rPr>
        <w:t>Trgova</w:t>
      </w:r>
      <w:r w:rsidRPr="00925242">
        <w:rPr>
          <w:rFonts w:cs="Times New Roman" w:eastAsia="Times New Roman"/>
          <w:u w:val="single"/>
          <w:lang w:eastAsia="hr-HR"/>
        </w:rPr>
        <w:t>č</w:t>
      </w:r>
      <w:r w:rsidRPr="00925242">
        <w:rPr>
          <w:rFonts w:cs="Times New Roman" w:eastAsia="Times New Roman"/>
          <w:u w:val="single"/>
          <w:lang w:eastAsia="hr-HR" w:val="fr-FR"/>
        </w:rPr>
        <w:t>kog suda u Splitu</w:t>
      </w:r>
      <w:r w:rsidRPr="00925242">
        <w:rPr>
          <w:rFonts w:cs="Times New Roman" w:eastAsia="Times New Roman"/>
          <w:u w:val="single"/>
          <w:lang w:eastAsia="hr-HR"/>
        </w:rPr>
        <w:t xml:space="preserve">, </w:t>
      </w:r>
      <w:r w:rsidRPr="00925242">
        <w:rPr>
          <w:rFonts w:cs="Times New Roman" w:eastAsia="Times New Roman"/>
          <w:u w:val="single"/>
          <w:lang w:eastAsia="hr-HR" w:val="fr-FR"/>
        </w:rPr>
        <w:t>Sukoi</w:t>
      </w:r>
      <w:r w:rsidRPr="00925242">
        <w:rPr>
          <w:rFonts w:cs="Times New Roman" w:eastAsia="Times New Roman"/>
          <w:u w:val="single"/>
          <w:lang w:eastAsia="hr-HR"/>
        </w:rPr>
        <w:t>š</w:t>
      </w:r>
      <w:r w:rsidRPr="00925242">
        <w:rPr>
          <w:rFonts w:cs="Times New Roman" w:eastAsia="Times New Roman"/>
          <w:u w:val="single"/>
          <w:lang w:eastAsia="hr-HR" w:val="fr-FR"/>
        </w:rPr>
        <w:t>anska</w:t>
      </w:r>
      <w:r w:rsidRPr="00925242">
        <w:rPr>
          <w:rFonts w:cs="Times New Roman" w:eastAsia="Times New Roman"/>
          <w:u w:val="single"/>
          <w:lang w:eastAsia="hr-HR"/>
        </w:rPr>
        <w:t xml:space="preserve"> 6., </w:t>
      </w:r>
      <w:r w:rsidRPr="00925242">
        <w:rPr>
          <w:rFonts w:cs="Times New Roman" w:eastAsia="Times New Roman"/>
          <w:u w:val="single"/>
          <w:lang w:eastAsia="hr-HR" w:val="fr-FR"/>
        </w:rPr>
        <w:t>Split</w:t>
      </w:r>
      <w:r w:rsidRPr="00925242">
        <w:rPr>
          <w:rFonts w:cs="Times New Roman" w:eastAsia="Times New Roman"/>
          <w:lang w:eastAsia="hr-HR"/>
        </w:rPr>
        <w:t xml:space="preserve">. </w:t>
      </w:r>
    </w:p>
    <w:p w:rsidRDefault="00925242" w:rsidP="00925242" w:rsidR="00925242" w:rsidRPr="00925242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925242" w:rsidP="00925242" w:rsidR="00925242" w:rsidRPr="00925242">
      <w:pPr>
        <w:spacing w:after="0"/>
        <w:jc w:val="both"/>
        <w:rPr>
          <w:rFonts w:cs="Times New Roman" w:eastAsia="Times New Roman"/>
          <w:lang w:eastAsia="hr-HR"/>
        </w:rPr>
      </w:pPr>
      <w:r w:rsidRPr="00925242">
        <w:rPr>
          <w:rFonts w:cs="Times New Roman" w:eastAsia="Times New Roman"/>
          <w:bCs/>
          <w:lang w:eastAsia="hr-HR"/>
        </w:rPr>
        <w:t>Ovaj se</w:t>
      </w:r>
      <w:r w:rsidRPr="00925242">
        <w:rPr>
          <w:rFonts w:cs="Times New Roman" w:eastAsia="Times New Roman"/>
          <w:lang w:eastAsia="hr-HR"/>
        </w:rPr>
        <w:t xml:space="preserve"> Oglas objavljuje na e-oglasnoj ploči Suda što svima služi kao obavijest i poziv.</w:t>
      </w:r>
    </w:p>
    <w:p w:rsidRDefault="00925242" w:rsidP="00925242" w:rsidR="00925242" w:rsidRPr="00925242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925242" w:rsidP="00925242" w:rsidR="00925242" w:rsidRPr="0092524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925242" w:rsidP="00925242" w:rsidR="00925242" w:rsidRPr="00925242">
      <w:pPr>
        <w:spacing w:after="0"/>
        <w:jc w:val="center"/>
        <w:rPr>
          <w:rFonts w:cs="Times New Roman" w:eastAsia="Calibri" w:hAnsi="Calibri" w:ascii="Calibri"/>
          <w:lang w:val="en-US"/>
        </w:rPr>
      </w:pPr>
      <w:r w:rsidRPr="00925242">
        <w:rPr>
          <w:rFonts w:cs="Times New Roman" w:eastAsia="Calibri" w:hAnsi="Calibri" w:ascii="Calibri"/>
          <w:lang w:val="en-US"/>
        </w:rPr>
        <w:t xml:space="preserve">        (</w:t>
      </w:r>
      <w:proofErr w:type="spellStart"/>
      <w:r w:rsidRPr="00925242">
        <w:rPr>
          <w:rFonts w:cs="Times New Roman" w:eastAsia="Calibri" w:hAnsi="Calibri" w:ascii="Calibri"/>
          <w:lang w:val="en-US"/>
        </w:rPr>
        <w:t>Broj</w:t>
      </w:r>
      <w:proofErr w:type="spellEnd"/>
      <w:r w:rsidRPr="00925242">
        <w:rPr>
          <w:rFonts w:cs="Times New Roman" w:eastAsia="Calibri" w:hAnsi="Calibri" w:ascii="Calibri"/>
          <w:lang w:val="en-US"/>
        </w:rPr>
        <w:t xml:space="preserve">: 14. St-122/2015., </w:t>
      </w:r>
      <w:proofErr w:type="gramStart"/>
      <w:r w:rsidRPr="00925242">
        <w:rPr>
          <w:rFonts w:cs="Times New Roman" w:eastAsia="Calibri" w:hAnsi="Calibri" w:ascii="Calibri"/>
          <w:lang w:val="en-US"/>
        </w:rPr>
        <w:t>od</w:t>
      </w:r>
      <w:proofErr w:type="gramEnd"/>
      <w:r w:rsidRPr="00925242">
        <w:rPr>
          <w:rFonts w:cs="Times New Roman" w:eastAsia="Calibri" w:hAnsi="Calibri" w:ascii="Calibri"/>
          <w:lang w:val="en-US"/>
        </w:rPr>
        <w:t xml:space="preserve"> 07. </w:t>
      </w:r>
      <w:proofErr w:type="spellStart"/>
      <w:proofErr w:type="gramStart"/>
      <w:r w:rsidRPr="00925242">
        <w:rPr>
          <w:rFonts w:cs="Times New Roman" w:eastAsia="Calibri" w:hAnsi="Calibri" w:ascii="Calibri"/>
          <w:lang w:val="en-US"/>
        </w:rPr>
        <w:t>listopada</w:t>
      </w:r>
      <w:proofErr w:type="spellEnd"/>
      <w:proofErr w:type="gramEnd"/>
      <w:r w:rsidRPr="00925242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925242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925242">
        <w:rPr>
          <w:rFonts w:cs="Times New Roman" w:eastAsia="Calibri" w:hAnsi="Calibri" w:ascii="Calibri"/>
          <w:lang w:val="en-US"/>
        </w:rPr>
        <w:t>).</w:t>
      </w:r>
    </w:p>
    <w:p w:rsidRDefault="00925242" w:rsidP="00925242" w:rsidR="00925242" w:rsidRPr="0092524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925242" w:rsidP="00925242" w:rsidR="00925242" w:rsidRPr="0092524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925242" w:rsidP="00925242" w:rsidR="00925242" w:rsidRPr="00925242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925242">
        <w:rPr>
          <w:rFonts w:cs="Times New Roman" w:eastAsia="Calibri" w:hAnsi="Calibri" w:ascii="Calibri"/>
          <w:lang w:val="en-US"/>
        </w:rPr>
        <w:t>DNA:</w:t>
      </w:r>
    </w:p>
    <w:p w:rsidRDefault="00925242" w:rsidP="00925242" w:rsidR="00925242" w:rsidRPr="00925242">
      <w:pPr>
        <w:spacing w:after="0"/>
        <w:jc w:val="both"/>
        <w:rPr>
          <w:rFonts w:cs="Times New Roman" w:eastAsia="Calibri" w:hAnsi="Calibri" w:ascii="Calibri"/>
          <w:lang w:val="en-AU"/>
        </w:rPr>
      </w:pPr>
      <w:r w:rsidRPr="00925242">
        <w:rPr>
          <w:rFonts w:cs="Times New Roman" w:eastAsia="Calibri" w:hAnsi="Calibri" w:ascii="Calibri"/>
          <w:lang w:val="en-US"/>
        </w:rPr>
        <w:t>1.  e-</w:t>
      </w:r>
      <w:proofErr w:type="spellStart"/>
      <w:r w:rsidRPr="00925242">
        <w:rPr>
          <w:rFonts w:cs="Times New Roman" w:eastAsia="Calibri" w:hAnsi="Calibri" w:ascii="Calibri"/>
          <w:lang w:val="en-US"/>
        </w:rPr>
        <w:t>Oglasna</w:t>
      </w:r>
      <w:proofErr w:type="spellEnd"/>
      <w:r w:rsidRPr="0092524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25242">
        <w:rPr>
          <w:rFonts w:cs="Times New Roman" w:eastAsia="Calibri" w:hAnsi="Calibri" w:ascii="Calibri"/>
          <w:lang w:val="en-US"/>
        </w:rPr>
        <w:t>ploča</w:t>
      </w:r>
      <w:proofErr w:type="spellEnd"/>
      <w:r w:rsidRPr="0092524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25242">
        <w:rPr>
          <w:rFonts w:cs="Times New Roman" w:eastAsia="Calibri" w:hAnsi="Calibri" w:ascii="Calibri"/>
          <w:lang w:val="en-US"/>
        </w:rPr>
        <w:t>Suda</w:t>
      </w:r>
      <w:proofErr w:type="spellEnd"/>
      <w:r w:rsidRPr="00925242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925242">
        <w:rPr>
          <w:rFonts w:cs="Times New Roman" w:eastAsia="Calibri" w:hAnsi="Calibri" w:ascii="Calibri"/>
          <w:lang w:val="en-US"/>
        </w:rPr>
        <w:t>rok</w:t>
      </w:r>
      <w:proofErr w:type="spellEnd"/>
      <w:r w:rsidRPr="00925242">
        <w:rPr>
          <w:rFonts w:cs="Times New Roman" w:eastAsia="Calibri" w:hAnsi="Calibri" w:ascii="Calibri"/>
          <w:lang w:val="en-US"/>
        </w:rPr>
        <w:t xml:space="preserve">: do </w:t>
      </w:r>
      <w:proofErr w:type="spellStart"/>
      <w:r w:rsidRPr="00925242">
        <w:rPr>
          <w:rFonts w:cs="Times New Roman" w:eastAsia="Calibri" w:hAnsi="Calibri" w:ascii="Calibri"/>
          <w:lang w:val="en-US"/>
        </w:rPr>
        <w:t>ročišta</w:t>
      </w:r>
      <w:proofErr w:type="spellEnd"/>
      <w:r w:rsidRPr="00925242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925242">
        <w:rPr>
          <w:rFonts w:cs="Times New Roman" w:eastAsia="Calibri" w:hAnsi="Calibri" w:ascii="Calibri"/>
          <w:lang w:val="en-US"/>
        </w:rPr>
        <w:t>od</w:t>
      </w:r>
      <w:proofErr w:type="gramEnd"/>
      <w:r w:rsidRPr="00925242">
        <w:rPr>
          <w:rFonts w:cs="Times New Roman" w:eastAsia="Calibri" w:hAnsi="Calibri" w:ascii="Calibri"/>
          <w:lang w:val="en-US"/>
        </w:rPr>
        <w:t xml:space="preserve"> 10. </w:t>
      </w:r>
      <w:proofErr w:type="spellStart"/>
      <w:proofErr w:type="gramStart"/>
      <w:r w:rsidRPr="00925242">
        <w:rPr>
          <w:rFonts w:cs="Times New Roman" w:eastAsia="Calibri" w:hAnsi="Calibri" w:ascii="Calibri"/>
          <w:lang w:val="en-US"/>
        </w:rPr>
        <w:t>studenog</w:t>
      </w:r>
      <w:proofErr w:type="spellEnd"/>
      <w:proofErr w:type="gramEnd"/>
      <w:r w:rsidRPr="00925242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925242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925242">
        <w:rPr>
          <w:rFonts w:cs="Times New Roman" w:eastAsia="Calibri" w:hAnsi="Calibri" w:ascii="Calibri"/>
          <w:lang w:val="en-US"/>
        </w:rPr>
        <w:t>,</w:t>
      </w:r>
    </w:p>
    <w:p w:rsidRDefault="00925242" w:rsidP="00925242" w:rsidR="00925242" w:rsidRPr="00925242">
      <w:pPr>
        <w:spacing w:after="0"/>
        <w:jc w:val="both"/>
        <w:rPr>
          <w:rFonts w:cs="Times New Roman" w:eastAsia="Calibri" w:hAnsi="Calibri" w:ascii="Calibri"/>
        </w:rPr>
      </w:pPr>
      <w:r w:rsidRPr="00925242">
        <w:rPr>
          <w:rFonts w:cs="Times New Roman" w:eastAsia="Calibri" w:hAnsi="Calibri" w:ascii="Calibri"/>
          <w:lang w:val="en-US"/>
        </w:rPr>
        <w:t xml:space="preserve">2.  </w:t>
      </w:r>
      <w:proofErr w:type="spellStart"/>
      <w:r w:rsidRPr="00925242">
        <w:rPr>
          <w:rFonts w:cs="Times New Roman" w:eastAsia="Calibri" w:hAnsi="Calibri" w:ascii="Calibri"/>
          <w:lang w:val="en-US"/>
        </w:rPr>
        <w:t>Spis</w:t>
      </w:r>
      <w:proofErr w:type="spellEnd"/>
      <w:r w:rsidRPr="00925242">
        <w:rPr>
          <w:rFonts w:cs="Times New Roman" w:eastAsia="Calibri" w:hAnsi="Calibri" w:ascii="Calibri"/>
          <w:lang w:val="en-US"/>
        </w:rPr>
        <w:t>.</w:t>
      </w:r>
    </w:p>
    <w:p w:rsidRDefault="00925242" w:rsidP="00925242" w:rsidR="00925242" w:rsidRPr="0092524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925242" w:rsidP="00925242" w:rsidR="00925242" w:rsidRPr="0092524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925242" w:rsidP="00925242" w:rsidR="00925242" w:rsidRPr="00925242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925242">
        <w:rPr>
          <w:rFonts w:cs="Times New Roman" w:eastAsia="Calibri" w:hAnsi="Calibri" w:ascii="Calibri"/>
          <w:lang w:val="en-US"/>
        </w:rPr>
        <w:t>Split, 07.</w:t>
      </w:r>
      <w:proofErr w:type="gramEnd"/>
      <w:r w:rsidRPr="00925242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925242">
        <w:rPr>
          <w:rFonts w:cs="Times New Roman" w:eastAsia="Calibri" w:hAnsi="Calibri" w:ascii="Calibri"/>
          <w:lang w:val="en-US"/>
        </w:rPr>
        <w:t>listopada</w:t>
      </w:r>
      <w:proofErr w:type="spellEnd"/>
      <w:proofErr w:type="gramEnd"/>
      <w:r w:rsidRPr="00925242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925242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925242">
        <w:rPr>
          <w:rFonts w:cs="Times New Roman" w:eastAsia="Calibri" w:hAnsi="Calibri" w:ascii="Calibri"/>
          <w:lang w:val="en-US"/>
        </w:rPr>
        <w:t>.</w:t>
      </w:r>
    </w:p>
    <w:p w:rsidRDefault="00925242" w:rsidP="00925242" w:rsidR="00925242" w:rsidRPr="00925242">
      <w:pPr>
        <w:spacing w:after="0"/>
        <w:jc w:val="both"/>
        <w:rPr>
          <w:rFonts w:cs="Times New Roman" w:eastAsia="Times New Roman"/>
          <w:lang w:eastAsia="hr-HR"/>
        </w:rPr>
      </w:pPr>
      <w:r w:rsidRPr="00925242">
        <w:rPr>
          <w:rFonts w:cs="Times New Roman" w:eastAsia="Times New Roman"/>
          <w:lang w:eastAsia="hr-HR"/>
        </w:rPr>
        <w:t xml:space="preserve">                                                                     STEČAJNI SUDAC:</w:t>
      </w:r>
    </w:p>
    <w:p w:rsidRDefault="00925242" w:rsidP="00925242" w:rsidR="00DA0242">
      <w:pPr>
        <w:spacing w:after="0"/>
        <w:jc w:val="both"/>
      </w:pPr>
      <w:r w:rsidRPr="00925242">
        <w:rPr>
          <w:rFonts w:cs="Times New Roman" w:eastAsia="Times New Roman"/>
          <w:lang w:eastAsia="hr-HR"/>
        </w:rPr>
        <w:tab/>
      </w:r>
      <w:r w:rsidRPr="00925242">
        <w:rPr>
          <w:rFonts w:cs="Times New Roman" w:eastAsia="Times New Roman"/>
          <w:lang w:eastAsia="hr-HR"/>
        </w:rPr>
        <w:tab/>
      </w:r>
      <w:r w:rsidRPr="00925242">
        <w:rPr>
          <w:rFonts w:cs="Times New Roman" w:eastAsia="Times New Roman"/>
          <w:lang w:eastAsia="hr-HR"/>
        </w:rPr>
        <w:tab/>
        <w:t xml:space="preserve">                                          Jozo Ćaleta,</w:t>
      </w:r>
      <w:r w:rsidRPr="00925242">
        <w:rPr>
          <w:rFonts w:cs="Times New Roman" w:eastAsia="Times New Roman"/>
          <w:lang w:eastAsia="hr-HR"/>
        </w:rPr>
        <w:tab/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242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979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St-122/2015-13</izvorni_sadrzaj>
    <derivirana_varijabla naziv="DomainObject.Oznaka_1">St-122/2015-13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NAKNADNO PRONAĐENA IMOVINA</izvorni_sadrzaj>
    <derivirana_varijabla naziv="DomainObject.Predmet.Opis_1">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St-122/2015</izvorni_sadrzaj>
    <derivirana_varijabla naziv="DomainObject.Predmet.OznakaBroj_1">St-122/2015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LAVČEVIĆ - GRADITELJSTVO društvo s ograničenom odgovornošću za graditeljstvo i trgovinu</izvorni_sadrzaj>
    <derivirana_varijabla naziv="DomainObject.Predmet.ProtustrankaFormated_1">  LAVČEVIĆ - GRADITELJSTVO društvo s ograničenom odgovornošću za graditeljstvo i trgovinu</derivirana_varijabla>
  </DomainObject.Predmet.ProtustrankaFormated>
  <DomainObject.Predmet.ProtustrankaFormatedOIB>
    <izvorni_sadrzaj>  LAVČEVIĆ - GRADITELJSTVO društvo s ograničenom odgovornošću za graditeljstvo i trgovinu, OIB 54872671722</izvorni_sadrzaj>
    <derivirana_varijabla naziv="DomainObject.Predmet.ProtustrankaFormatedOIB_1">  LAVČEVIĆ - GRADITELJSTVO društvo s ograničenom odgovornošću za graditeljstvo i trgovinu, OIB 54872671722</derivirana_varijabla>
  </DomainObject.Predmet.ProtustrankaFormatedOIB>
  <DomainObject.Predmet.ProtustrankaFormatedWithAdress>
    <izvorni_sadrzaj> LAVČEVIĆ - GRADITELJSTVO društvo s ograničenom odgovornošću za graditeljstvo i trgovinu, Bihaćka 2, 21000 Split</izvorni_sadrzaj>
    <derivirana_varijabla naziv="DomainObject.Predmet.ProtustrankaFormatedWithAdress_1"> LAVČEVIĆ - GRADITELJSTVO društvo s ograničenom odgovornošću za graditeljstvo i trgovinu, Bihaćka 2, 21000 Split</derivirana_varijabla>
  </DomainObject.Predmet.ProtustrankaFormatedWithAdress>
  <DomainObject.Predmet.ProtustrankaFormatedWithAdressOIB>
    <izvorni_sadrzaj> LAVČEVIĆ - GRADITELJSTVO društvo s ograničenom odgovornošću za graditeljstvo i trgovinu, OIB 54872671722, Bihaćka 2, 21000 Split</izvorni_sadrzaj>
    <derivirana_varijabla naziv="DomainObject.Predmet.ProtustrankaFormatedWithAdressOIB_1"> LAVČEVIĆ - GRADITELJSTVO društvo s ograničenom odgovornošću za graditeljstvo i trgovinu, OIB 54872671722, Bihaćka 2, 21000 Split</derivirana_varijabla>
  </DomainObject.Predmet.ProtustrankaFormatedWithAdressOIB>
  <DomainObject.Predmet.ProtustrankaWithAdress>
    <izvorni_sadrzaj>LAVČEVIĆ - GRADITELJSTVO društvo s ograničenom odgovornošću za graditeljstvo i trgovinu Bihaćka 2, 21000 Split</izvorni_sadrzaj>
    <derivirana_varijabla naziv="DomainObject.Predmet.ProtustrankaWithAdress_1">LAVČEVIĆ - GRADITELJSTVO društvo s ograničenom odgovornošću za graditeljstvo i trgovinu Bihaćka 2, 21000 Split</derivirana_varijabla>
  </DomainObject.Predmet.ProtustrankaWithAdress>
  <DomainObject.Predmet.ProtustrankaWithAdressOIB>
    <izvorni_sadrzaj>LAVČEVIĆ - GRADITELJSTVO društvo s ograničenom odgovornošću za graditeljstvo i trgovinu, OIB 54872671722, Bihaćka 2, 21000 Split</izvorni_sadrzaj>
    <derivirana_varijabla naziv="DomainObject.Predmet.ProtustrankaWithAdressOIB_1">LAVČEVIĆ - GRADITELJSTVO društvo s ograničenom odgovornošću za graditeljstvo i trgovinu, OIB 54872671722, Bihaćka 2, 21000 Split</derivirana_varijabla>
  </DomainObject.Predmet.ProtustrankaWithAdressOIB>
  <DomainObject.Predmet.ProtustrankaNazivFormated>
    <izvorni_sadrzaj>LAVČEVIĆ - GRADITELJSTVO društvo s ograničenom odgovornošću za graditeljstvo i trgovinu</izvorni_sadrzaj>
    <derivirana_varijabla naziv="DomainObject.Predmet.ProtustrankaNazivFormated_1">LAVČEVIĆ - GRADITELJSTVO društvo s ograničenom odgovornošću za graditeljstvo i trgovinu</derivirana_varijabla>
  </DomainObject.Predmet.ProtustrankaNazivFormated>
  <DomainObject.Predmet.ProtustrankaNazivFormatedOIB>
    <izvorni_sadrzaj>LAVČEVIĆ - GRADITELJSTVO društvo s ograničenom odgovornošću za graditeljstvo i trgovinu, OIB 54872671722</izvorni_sadrzaj>
    <derivirana_varijabla naziv="DomainObject.Predmet.ProtustrankaNazivFormatedOIB_1">LAVČEVIĆ - GRADITELJSTVO društvo s ograničenom odgovornošću za graditeljstvo i trgovinu, OIB 54872671722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LAVČEVIĆ - GRADITELJSTVO društvo s ograničenom odgovornošću za graditeljstvo i trgovinu</item>
    </izvorni_sadrzaj>
    <derivirana_varijabla naziv="DomainObject.Predmet.ProtuStrankaListFormated_1">
      <item>LAVČEVIĆ - GRADITELJSTVO društvo s ograničenom odgovornošću za graditeljstvo i trgovinu</item>
    </derivirana_varijabla>
  </DomainObject.Predmet.ProtuStrankaListFormated>
  <DomainObject.Predmet.ProtuStrankaListFormatedOIB>
    <izvorni_sadrzaj>
      <item>LAVČEVIĆ - GRADITELJSTVO društvo s ograničenom odgovornošću za graditeljstvo i trgovinu, OIB 54872671722</item>
    </izvorni_sadrzaj>
    <derivirana_varijabla naziv="DomainObject.Predmet.ProtuStrankaListFormatedOIB_1">
      <item>LAVČEVIĆ - GRADITELJSTVO društvo s ograničenom odgovornošću za graditeljstvo i trgovinu, OIB 54872671722</item>
    </derivirana_varijabla>
  </DomainObject.Predmet.ProtuStrankaListFormatedOIB>
  <DomainObject.Predmet.ProtuStrankaListFormatedWithAdress>
    <izvorni_sadrzaj>
      <item>LAVČEVIĆ - GRADITELJSTVO društvo s ograničenom odgovornošću za graditeljstvo i trgovinu, Bihaćka 2, 21000 Split</item>
    </izvorni_sadrzaj>
    <derivirana_varijabla naziv="DomainObject.Predmet.ProtuStrankaListFormatedWithAdress_1">
      <item>LAVČEVIĆ - GRADITELJSTVO društvo s ograničenom odgovornošću za graditeljstvo i trgovinu, Bihaćka 2, 21000 Split</item>
    </derivirana_varijabla>
  </DomainObject.Predmet.ProtuStrankaListFormatedWithAdress>
  <DomainObject.Predmet.ProtuStrankaListFormatedWithAdressOIB>
    <izvorni_sadrzaj>
      <item>LAVČEVIĆ - GRADITELJSTVO društvo s ograničenom odgovornošću za graditeljstvo i trgovinu, OIB 54872671722, Bihaćka 2, 21000 Split</item>
    </izvorni_sadrzaj>
    <derivirana_varijabla naziv="DomainObject.Predmet.ProtuStrankaListFormatedWithAdressOIB_1">
      <item>LAVČEVIĆ - GRADITELJSTVO društvo s ograničenom odgovornošću za graditeljstvo i trgovinu, OIB 54872671722, Bihaćka 2, 21000 Split</item>
    </derivirana_varijabla>
  </DomainObject.Predmet.ProtuStrankaListFormatedWithAdressOIB>
  <DomainObject.Predmet.ProtuStrankaListNazivFormated>
    <izvorni_sadrzaj>
      <item>LAVČEVIĆ - GRADITELJSTVO društvo s ograničenom odgovornošću za graditeljstvo i trgovinu</item>
    </izvorni_sadrzaj>
    <derivirana_varijabla naziv="DomainObject.Predmet.ProtuStrankaListNazivFormated_1">
      <item>LAVČEVIĆ - GRADITELJSTVO društvo s ograničenom odgovornošću za graditeljstvo i trgovinu</item>
    </derivirana_varijabla>
  </DomainObject.Predmet.ProtuStrankaListNazivFormated>
  <DomainObject.Predmet.ProtuStrankaListNazivFormatedOIB>
    <izvorni_sadrzaj>
      <item>LAVČEVIĆ - GRADITELJSTVO društvo s ograničenom odgovornošću za graditeljstvo i trgovinu, OIB 54872671722</item>
    </izvorni_sadrzaj>
    <derivirana_varijabla naziv="DomainObject.Predmet.ProtuStrankaListNazivFormatedOIB_1">
      <item>LAVČEVIĆ - GRADITELJSTVO društvo s ograničenom odgovornošću za graditeljstvo i trgovinu, OIB 54872671722</item>
    </derivirana_varijabla>
  </DomainObject.Predmet.ProtuStrankaListNazivFormatedOIB>
  <DomainObject.Predmet.OstaliListFormated>
    <izvorni_sadrzaj>
      <item>Ivan Grbić</item>
    </izvorni_sadrzaj>
    <derivirana_varijabla naziv="DomainObject.Predmet.OstaliListFormated_1">
      <item>Ivan Grbić</item>
    </derivirana_varijabla>
  </DomainObject.Predmet.OstaliListFormated>
  <DomainObject.Predmet.OstaliListFormatedOIB>
    <izvorni_sadrzaj>
      <item>Ivan Grbić, OIB 88634166495</item>
    </izvorni_sadrzaj>
    <derivirana_varijabla naziv="DomainObject.Predmet.OstaliListFormatedOIB_1">
      <item>Ivan Grbić, OIB 88634166495</item>
    </derivirana_varijabla>
  </DomainObject.Predmet.OstaliListFormatedOIB>
  <DomainObject.Predmet.OstaliListFormatedWithAdress>
    <izvorni_sadrzaj>
      <item>Ivan Grbić, Žnjanska 2, 21000 Split</item>
    </izvorni_sadrzaj>
    <derivirana_varijabla naziv="DomainObject.Predmet.OstaliListFormatedWithAdress_1">
      <item>Ivan Grbić, Žnjanska 2, 21000 Split</item>
    </derivirana_varijabla>
  </DomainObject.Predmet.OstaliListFormatedWithAdress>
  <DomainObject.Predmet.OstaliListFormatedWithAdressOIB>
    <izvorni_sadrzaj>
      <item>Ivan Grbić, OIB 88634166495, Žnjanska 2, 21000 Split</item>
    </izvorni_sadrzaj>
    <derivirana_varijabla naziv="DomainObject.Predmet.OstaliListFormatedWithAdressOIB_1">
      <item>Ivan Grbić, OIB 88634166495, Žnjanska 2, 21000 Split</item>
    </derivirana_varijabla>
  </DomainObject.Predmet.OstaliListFormatedWithAdressOIB>
  <DomainObject.Predmet.OstaliListNazivFormated>
    <izvorni_sadrzaj>
      <item>Ivan Grbić</item>
    </izvorni_sadrzaj>
    <derivirana_varijabla naziv="DomainObject.Predmet.OstaliListNazivFormated_1">
      <item>Ivan Grbić</item>
    </derivirana_varijabla>
  </DomainObject.Predmet.OstaliListNazivFormated>
  <DomainObject.Predmet.OstaliListNazivFormatedOIB>
    <izvorni_sadrzaj>
      <item>Ivan Grbić, OIB 88634166495</item>
    </izvorni_sadrzaj>
    <derivirana_varijabla naziv="DomainObject.Predmet.OstaliListNazivFormatedOIB_1"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>St-122/2015-13</izvorni_sadrzaj>
    <derivirana_varijabla naziv="DomainObject.PoslovniBrojDokumenta_1">St-122/2015-13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LAVČEVIĆ - GRADITELJSTVO društvo s ograničenom odgovornošću za graditeljstvo i trgovinu</izvorni_sadrzaj>
    <derivirana_varijabla naziv="DomainObject.Predmet.ProtustrankaIDrugi_1">LAVČEVIĆ - GRADITELJSTVO društvo s ograničenom odgovornošću za graditeljstvo i trgovinu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LAVČEVIĆ - GRADITELJSTVO društvo s ograničenom odgovornošću za graditeljstvo i trgovinu, OIB 54872671722, Bihaćka 2, 21000 Split</izvorni_sadrzaj>
    <derivirana_varijabla naziv="DomainObject.Predmet.ProtustrankaIDrugiAdressOIB_1">LAVČEVIĆ - GRADITELJSTVO društvo s ograničenom odgovornošću za graditeljstvo i trgovinu, OIB 54872671722, Bihaćka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LAVČEVIĆ - GRADITELJSTVO društvo s ograničenom odgovornošću za graditeljstvo i trgovinu</item>
      <item>FINA ZAGREB</item>
      <item>Ivan Grbić</item>
    </izvorni_sadrzaj>
    <derivirana_varijabla naziv="DomainObject.Predmet.SudioniciListNaziv_1">
      <item>LAVČEVIĆ - GRADITELJSTVO društvo s ograničenom odgovornošću za graditeljstvo i trgovinu</item>
      <item>FINA ZAGREB</item>
      <item>Ivan Grbić</item>
    </derivirana_varijabla>
  </DomainObject.Predmet.SudioniciListNaziv>
  <DomainObject.Predmet.SudioniciListAdressOIB>
    <izvorni_sadrzaj>
      <item>LAVČEVIĆ - GRADITELJSTVO društvo s ograničenom odgovornošću za graditeljstvo i trgovinu, OIB 54872671722, Bihaćka 2,21000 Split</item>
      <item>FINA ZAGREB, OIB 85821130368, Koturaška 43,10000 Zagreb</item>
      <item>Ivan Grbić, OIB 88634166495, Žnjanska 2,21000 Split</item>
    </izvorni_sadrzaj>
    <derivirana_varijabla naziv="DomainObject.Predmet.SudioniciListAdressOIB_1">
      <item>LAVČEVIĆ - GRADITELJSTVO društvo s ograničenom odgovornošću za graditeljstvo i trgovinu, OIB 54872671722, Bihaćka 2,21000 Split</item>
      <item>FINA ZAGREB, OIB 85821130368, Koturaška 43,10000 Zagreb</item>
      <item>Ivan Grbić, OIB 88634166495,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1AB33-51A3-4450-9061-C24A84239F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700</properties:Characters>
  <properties:Lines>36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2015-10-07T07:46:00Z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St-122/2015-13 / Odluka - Oglas - sazivanje izvještajnog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