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c2c7" w14:paraId="fb1c2c7" w:rsidRDefault="00A62BD1" w:rsidR="00A62BD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70D53" w:rsidR="00370D53" w:rsidRPr="009D213C">
      <w:pPr>
        <w:rPr>
          <w:rFonts w:hAnsi="Times New Roman" w:ascii="Times New Roman"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</w:t>
      </w:r>
      <w:r w:rsidR="008A52C8">
        <w:rPr>
          <w:rFonts w:hAnsi="Times New Roman" w:ascii="Times New Roman"/>
          <w:szCs w:val="24"/>
        </w:rPr>
        <w:t xml:space="preserve">              </w:t>
      </w:r>
      <w:r w:rsidRPr="009D213C">
        <w:rPr>
          <w:rFonts w:hAnsi="Times New Roman" w:ascii="Times New Roman"/>
          <w:szCs w:val="24"/>
        </w:rPr>
        <w:t xml:space="preserve"> </w:t>
      </w:r>
      <w:r w:rsidR="008A52C8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9EA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</w:t>
      </w:r>
      <w:r w:rsidR="001E7045" w:rsidRPr="009D213C">
        <w:rPr>
          <w:rFonts w:hAnsi="Times New Roman" w:ascii="Times New Roman"/>
          <w:szCs w:val="24"/>
        </w:rPr>
        <w:t xml:space="preserve">     R</w:t>
      </w:r>
      <w:r w:rsidRPr="009D213C">
        <w:rPr>
          <w:rFonts w:hAnsi="Times New Roman" w:ascii="Times New Roman"/>
          <w:szCs w:val="24"/>
        </w:rPr>
        <w:t>epublika Hrvatska</w:t>
      </w: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TRGOVAČKI SUD U ZAGREBU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9539EA" w:rsidR="009539EA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Zagreb, Amruševa 2/II</w:t>
      </w:r>
    </w:p>
    <w:p w:rsidRDefault="00651CCF" w:rsidR="001E7045" w:rsidRPr="009D213C">
      <w:pPr>
        <w:jc w:val="right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>20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St- </w:t>
      </w:r>
      <w:r w:rsidR="00F66175">
        <w:rPr>
          <w:rFonts w:hAnsi="Times New Roman" w:ascii="Times New Roman"/>
          <w:szCs w:val="24"/>
        </w:rPr>
        <w:t>194/14</w:t>
      </w:r>
      <w:r w:rsidR="00B75DAA">
        <w:rPr>
          <w:rFonts w:hAnsi="Times New Roman" w:ascii="Times New Roman"/>
          <w:szCs w:val="24"/>
        </w:rPr>
        <w:t>-152</w:t>
      </w:r>
      <w:r w:rsidR="001E7045" w:rsidRPr="009D213C">
        <w:rPr>
          <w:rFonts w:hAnsi="Times New Roman" w:ascii="Times New Roman"/>
          <w:szCs w:val="24"/>
        </w:rPr>
        <w:t xml:space="preserve">        </w:t>
      </w:r>
    </w:p>
    <w:p w:rsidRDefault="00D73851" w:rsidR="00D73851" w:rsidRPr="009D213C">
      <w:pPr>
        <w:jc w:val="right"/>
        <w:rPr>
          <w:rFonts w:hAnsi="Times New Roman" w:ascii="Times New Roman"/>
          <w:szCs w:val="24"/>
        </w:rPr>
      </w:pPr>
    </w:p>
    <w:p w:rsidRDefault="009D213C" w:rsidP="009D213C" w:rsidR="009D213C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R E P U B L I K A    H R V A T S K A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9D213C" w:rsidRPr="009D213C">
      <w:pPr>
        <w:rPr>
          <w:rFonts w:hAnsi="Times New Roman" w:ascii="Times New Roman"/>
          <w:bCs/>
          <w:szCs w:val="24"/>
        </w:rPr>
      </w:pP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/>
          <w:bCs/>
          <w:szCs w:val="24"/>
        </w:rPr>
        <w:tab/>
      </w:r>
      <w:r w:rsidRPr="009D213C">
        <w:rPr>
          <w:rFonts w:hAnsi="Times New Roman" w:ascii="Times New Roman"/>
          <w:bCs/>
          <w:szCs w:val="24"/>
        </w:rPr>
        <w:t>R J E Š E N J E</w:t>
      </w:r>
    </w:p>
    <w:p w:rsidRDefault="009D213C" w:rsidP="009D213C" w:rsidR="009D213C" w:rsidRPr="009D213C">
      <w:pPr>
        <w:rPr>
          <w:rFonts w:hAnsi="Times New Roman" w:ascii="Times New Roman"/>
          <w:b/>
          <w:bCs/>
          <w:szCs w:val="24"/>
        </w:rPr>
      </w:pPr>
    </w:p>
    <w:p w:rsidRDefault="009D213C" w:rsidP="009D213C" w:rsidR="001E7045" w:rsidRPr="009D213C">
      <w:pPr>
        <w:jc w:val="both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bCs/>
          <w:szCs w:val="24"/>
        </w:rPr>
        <w:tab/>
      </w:r>
      <w:r w:rsidRPr="009D213C">
        <w:rPr>
          <w:rFonts w:hAnsi="Times New Roman" w:ascii="Times New Roman"/>
          <w:szCs w:val="24"/>
        </w:rPr>
        <w:t>Trgovački sud u Zagrebu,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="00D73851" w:rsidRPr="009D213C">
        <w:rPr>
          <w:rFonts w:hAnsi="Times New Roman" w:ascii="Times New Roman"/>
          <w:szCs w:val="24"/>
        </w:rPr>
        <w:t>po sucu</w:t>
      </w:r>
      <w:r w:rsidR="009539EA" w:rsidRPr="009D213C">
        <w:rPr>
          <w:rFonts w:hAnsi="Times New Roman" w:ascii="Times New Roman"/>
          <w:szCs w:val="24"/>
        </w:rPr>
        <w:t xml:space="preserve"> pojedincu</w:t>
      </w:r>
      <w:r w:rsidR="00D73851" w:rsidRPr="009D213C">
        <w:rPr>
          <w:rFonts w:hAnsi="Times New Roman" w:ascii="Times New Roman"/>
          <w:szCs w:val="24"/>
        </w:rPr>
        <w:t xml:space="preserve"> Luciji Butigan,</w:t>
      </w:r>
      <w:r w:rsidR="001E7045" w:rsidRPr="009D213C">
        <w:rPr>
          <w:rFonts w:hAnsi="Times New Roman" w:ascii="Times New Roman"/>
          <w:szCs w:val="24"/>
        </w:rPr>
        <w:t xml:space="preserve"> u stečajnom po</w:t>
      </w:r>
      <w:r w:rsidR="00D73851" w:rsidRPr="009D213C">
        <w:rPr>
          <w:rFonts w:hAnsi="Times New Roman" w:ascii="Times New Roman"/>
          <w:szCs w:val="24"/>
        </w:rPr>
        <w:t xml:space="preserve">stupku nad stečajnim dužnikom </w:t>
      </w:r>
      <w:r w:rsidR="00F66175" w:rsidRPr="00F66175">
        <w:rPr>
          <w:rFonts w:hAnsi="Times New Roman" w:ascii="Times New Roman"/>
          <w:szCs w:val="24"/>
        </w:rPr>
        <w:t xml:space="preserve">PRIGORKA-STANOGRADNJA dioničko društvo za graditeljstvo i trgovinu, </w:t>
      </w:r>
      <w:r w:rsidR="00F66175">
        <w:rPr>
          <w:rFonts w:hAnsi="Times New Roman" w:ascii="Times New Roman"/>
          <w:szCs w:val="24"/>
        </w:rPr>
        <w:t xml:space="preserve">u stečaju, </w:t>
      </w:r>
      <w:r w:rsidR="00F66175" w:rsidRPr="00F66175">
        <w:rPr>
          <w:rFonts w:hAnsi="Times New Roman" w:ascii="Times New Roman"/>
          <w:szCs w:val="24"/>
        </w:rPr>
        <w:t>Sesvete (Grad Zagreb), Trg L. Matačića 10, OIB: 64679766569</w:t>
      </w:r>
      <w:r w:rsidR="00A43544">
        <w:rPr>
          <w:rFonts w:hAnsi="Times New Roman" w:ascii="Times New Roman"/>
          <w:szCs w:val="24"/>
        </w:rPr>
        <w:t xml:space="preserve">, </w:t>
      </w:r>
      <w:r w:rsidR="00651CCF" w:rsidRPr="009D213C">
        <w:rPr>
          <w:rFonts w:hAnsi="Times New Roman" w:ascii="Times New Roman"/>
          <w:szCs w:val="24"/>
        </w:rPr>
        <w:t>dana</w:t>
      </w:r>
      <w:r w:rsidR="00A43544">
        <w:rPr>
          <w:rFonts w:hAnsi="Times New Roman" w:ascii="Times New Roman"/>
          <w:szCs w:val="24"/>
        </w:rPr>
        <w:t xml:space="preserve"> </w:t>
      </w:r>
      <w:r w:rsidR="00F66175">
        <w:rPr>
          <w:rFonts w:hAnsi="Times New Roman" w:ascii="Times New Roman"/>
          <w:szCs w:val="24"/>
        </w:rPr>
        <w:t>7</w:t>
      </w:r>
      <w:r w:rsidR="00A43544">
        <w:rPr>
          <w:rFonts w:hAnsi="Times New Roman" w:ascii="Times New Roman"/>
          <w:szCs w:val="24"/>
        </w:rPr>
        <w:t xml:space="preserve">. </w:t>
      </w:r>
      <w:r w:rsidR="00FD5741">
        <w:rPr>
          <w:rFonts w:hAnsi="Times New Roman" w:ascii="Times New Roman"/>
          <w:szCs w:val="24"/>
        </w:rPr>
        <w:t>srpnja</w:t>
      </w:r>
      <w:r w:rsidR="00651CCF" w:rsidRPr="009D213C">
        <w:rPr>
          <w:rFonts w:hAnsi="Times New Roman" w:ascii="Times New Roman"/>
          <w:szCs w:val="24"/>
        </w:rPr>
        <w:t xml:space="preserve"> </w:t>
      </w:r>
      <w:r w:rsidR="004D0CAA" w:rsidRPr="009D213C">
        <w:rPr>
          <w:rFonts w:hAnsi="Times New Roman" w:ascii="Times New Roman"/>
          <w:szCs w:val="24"/>
        </w:rPr>
        <w:t>20</w:t>
      </w:r>
      <w:r w:rsidR="00AD2317" w:rsidRPr="009D213C">
        <w:rPr>
          <w:rFonts w:hAnsi="Times New Roman" w:ascii="Times New Roman"/>
          <w:szCs w:val="24"/>
        </w:rPr>
        <w:t>1</w:t>
      </w:r>
      <w:r w:rsidR="00FD5741">
        <w:rPr>
          <w:rFonts w:hAnsi="Times New Roman" w:ascii="Times New Roman"/>
          <w:szCs w:val="24"/>
        </w:rPr>
        <w:t>7</w:t>
      </w:r>
      <w:r w:rsidR="004D0CA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szCs w:val="24"/>
        </w:rPr>
      </w:pPr>
    </w:p>
    <w:p w:rsidRDefault="006712C7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r </w:t>
      </w:r>
      <w:r w:rsidR="00762F6F" w:rsidRPr="009D213C">
        <w:rPr>
          <w:rFonts w:hAnsi="Times New Roman" w:ascii="Times New Roman"/>
          <w:szCs w:val="24"/>
        </w:rPr>
        <w:t>i</w:t>
      </w:r>
      <w:r w:rsidRPr="009D213C">
        <w:rPr>
          <w:rFonts w:hAnsi="Times New Roman" w:ascii="Times New Roman"/>
          <w:szCs w:val="24"/>
        </w:rPr>
        <w:t xml:space="preserve"> </w:t>
      </w:r>
      <w:r w:rsidR="00762F6F" w:rsidRPr="009D213C">
        <w:rPr>
          <w:rFonts w:hAnsi="Times New Roman" w:ascii="Times New Roman"/>
          <w:szCs w:val="24"/>
        </w:rPr>
        <w:t>j</w:t>
      </w:r>
      <w:r w:rsidRPr="009D213C">
        <w:rPr>
          <w:rFonts w:hAnsi="Times New Roman" w:ascii="Times New Roman"/>
          <w:szCs w:val="24"/>
        </w:rPr>
        <w:t xml:space="preserve"> e š</w:t>
      </w:r>
      <w:r w:rsidR="004D0CAA" w:rsidRPr="009D213C">
        <w:rPr>
          <w:rFonts w:hAnsi="Times New Roman" w:ascii="Times New Roman"/>
          <w:szCs w:val="24"/>
        </w:rPr>
        <w:t xml:space="preserve"> i o </w:t>
      </w:r>
      <w:r w:rsidR="001E7045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 j</w:t>
      </w:r>
      <w:r w:rsidR="00762F6F" w:rsidRPr="009D213C">
        <w:rPr>
          <w:rFonts w:hAnsi="Times New Roman" w:ascii="Times New Roman"/>
          <w:szCs w:val="24"/>
        </w:rPr>
        <w:t xml:space="preserve"> </w:t>
      </w:r>
      <w:r w:rsidR="001E7045" w:rsidRPr="009D213C">
        <w:rPr>
          <w:rFonts w:hAnsi="Times New Roman" w:ascii="Times New Roman"/>
          <w:szCs w:val="24"/>
        </w:rPr>
        <w:t xml:space="preserve">e </w:t>
      </w:r>
    </w:p>
    <w:p w:rsidRDefault="00D544D5" w:rsidP="00283512" w:rsidR="00283512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</w:p>
    <w:p w:rsidRDefault="00283512" w:rsidP="00F66175" w:rsidR="00712A2D" w:rsidRPr="00F66175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Određuje se ročište za diobu kupovnine polučene prodajom </w:t>
      </w:r>
      <w:r w:rsidR="00C65D14">
        <w:rPr>
          <w:szCs w:val="24"/>
        </w:rPr>
        <w:t>imovine</w:t>
      </w:r>
      <w:r w:rsidRPr="009D213C">
        <w:rPr>
          <w:szCs w:val="24"/>
        </w:rPr>
        <w:t xml:space="preserve"> stečajnog dužnika</w:t>
      </w:r>
      <w:r w:rsidR="00C65D14">
        <w:rPr>
          <w:szCs w:val="24"/>
        </w:rPr>
        <w:t xml:space="preserve"> </w:t>
      </w:r>
      <w:r w:rsidR="00F66175" w:rsidRPr="009D213C">
        <w:rPr>
          <w:szCs w:val="24"/>
        </w:rPr>
        <w:t xml:space="preserve">dužnikom </w:t>
      </w:r>
      <w:r w:rsidR="00F66175" w:rsidRPr="00F66175">
        <w:rPr>
          <w:szCs w:val="24"/>
        </w:rPr>
        <w:t xml:space="preserve">PRIGORKA-STANOGRADNJA dioničko društvo za graditeljstvo i trgovinu, </w:t>
      </w:r>
      <w:r w:rsidR="00F66175">
        <w:rPr>
          <w:szCs w:val="24"/>
        </w:rPr>
        <w:t xml:space="preserve">u stečaju, </w:t>
      </w:r>
      <w:r w:rsidR="00F66175" w:rsidRPr="00F66175">
        <w:rPr>
          <w:szCs w:val="24"/>
        </w:rPr>
        <w:t>Sesvete (Grad Za</w:t>
      </w:r>
      <w:r w:rsidR="00F66175">
        <w:rPr>
          <w:szCs w:val="24"/>
        </w:rPr>
        <w:t>greb), Trg L. Matačića 10, OIB:</w:t>
      </w:r>
      <w:r w:rsidR="00F66175" w:rsidRPr="00F66175">
        <w:rPr>
          <w:szCs w:val="24"/>
        </w:rPr>
        <w:t>64679766569</w:t>
      </w:r>
      <w:r w:rsidR="00C65D14">
        <w:rPr>
          <w:szCs w:val="24"/>
        </w:rPr>
        <w:t xml:space="preserve">, </w:t>
      </w:r>
      <w:r w:rsidR="00F66175">
        <w:rPr>
          <w:szCs w:val="24"/>
        </w:rPr>
        <w:t>upisane u</w:t>
      </w:r>
      <w:r w:rsidR="00F66175" w:rsidRPr="007712F1">
        <w:rPr>
          <w:bCs/>
        </w:rPr>
        <w:t xml:space="preserve"> </w:t>
      </w:r>
      <w:r w:rsidR="00F66175">
        <w:rPr>
          <w:bCs/>
        </w:rPr>
        <w:t>Općinski građanski sud u Zagreb</w:t>
      </w:r>
      <w:r w:rsidR="00F66175" w:rsidRPr="0049648B">
        <w:rPr>
          <w:bCs/>
        </w:rPr>
        <w:t>u</w:t>
      </w:r>
      <w:r w:rsidR="00F66175">
        <w:rPr>
          <w:bCs/>
        </w:rPr>
        <w:t xml:space="preserve">, Stalna služba u Sesvetama, </w:t>
      </w:r>
      <w:r w:rsidR="00F66175" w:rsidRPr="0049648B">
        <w:rPr>
          <w:bCs/>
        </w:rPr>
        <w:t xml:space="preserve"> </w:t>
      </w:r>
      <w:r w:rsidR="00F66175">
        <w:rPr>
          <w:bCs/>
        </w:rPr>
        <w:t xml:space="preserve">zemljišno knjižni odjel, </w:t>
      </w:r>
      <w:r w:rsidR="00F66175" w:rsidRPr="0049648B">
        <w:rPr>
          <w:bCs/>
        </w:rPr>
        <w:t xml:space="preserve">z.k.ul. 7937, k.o. Sesvete, </w:t>
      </w:r>
      <w:r w:rsidR="00F66175">
        <w:rPr>
          <w:bCs/>
        </w:rPr>
        <w:t xml:space="preserve">kat.čes.br. 2160/1 – šuma grm, </w:t>
      </w:r>
      <w:r w:rsidR="00F66175" w:rsidRPr="0049648B">
        <w:rPr>
          <w:bCs/>
        </w:rPr>
        <w:t xml:space="preserve"> ukupne površine 2781 m</w:t>
      </w:r>
      <w:r w:rsidR="00F66175" w:rsidRPr="0049648B">
        <w:rPr>
          <w:bCs/>
          <w:vertAlign w:val="superscript"/>
        </w:rPr>
        <w:t>2</w:t>
      </w:r>
    </w:p>
    <w:p w:rsidRDefault="00F66175" w:rsidP="00F66175" w:rsidR="00F66175">
      <w:pPr>
        <w:pStyle w:val="Tijeloteksta"/>
        <w:rPr>
          <w:szCs w:val="24"/>
        </w:rPr>
      </w:pPr>
    </w:p>
    <w:p w:rsidRDefault="00283512" w:rsidP="00712A2D" w:rsidR="00283512" w:rsidRPr="00C65D14">
      <w:pPr>
        <w:pStyle w:val="Tijeloteksta"/>
        <w:ind w:left="780"/>
        <w:rPr>
          <w:szCs w:val="24"/>
        </w:rPr>
      </w:pPr>
      <w:r w:rsidRPr="00C65D14">
        <w:rPr>
          <w:szCs w:val="24"/>
        </w:rPr>
        <w:t xml:space="preserve">a koje će se održati dana </w:t>
      </w:r>
      <w:r w:rsidR="00F66175">
        <w:rPr>
          <w:b/>
          <w:szCs w:val="24"/>
        </w:rPr>
        <w:t>19</w:t>
      </w:r>
      <w:r w:rsidR="00A43544" w:rsidRPr="00FD5741">
        <w:rPr>
          <w:b/>
          <w:szCs w:val="24"/>
        </w:rPr>
        <w:t xml:space="preserve"> </w:t>
      </w:r>
      <w:r w:rsidR="00350455">
        <w:rPr>
          <w:b/>
          <w:szCs w:val="24"/>
        </w:rPr>
        <w:t>srpnja</w:t>
      </w:r>
      <w:r w:rsidR="00A43544" w:rsidRPr="00FD5741">
        <w:rPr>
          <w:b/>
          <w:szCs w:val="24"/>
        </w:rPr>
        <w:t xml:space="preserve"> </w:t>
      </w:r>
      <w:r w:rsidR="006278B7" w:rsidRPr="00FD5741">
        <w:rPr>
          <w:b/>
          <w:szCs w:val="24"/>
        </w:rPr>
        <w:t>201</w:t>
      </w:r>
      <w:r w:rsidR="00FD5741">
        <w:rPr>
          <w:b/>
          <w:szCs w:val="24"/>
        </w:rPr>
        <w:t>7</w:t>
      </w:r>
      <w:r w:rsidR="006278B7" w:rsidRPr="00FD5741">
        <w:rPr>
          <w:b/>
          <w:szCs w:val="24"/>
        </w:rPr>
        <w:t>. u</w:t>
      </w:r>
      <w:r w:rsidRPr="00FD5741">
        <w:rPr>
          <w:b/>
          <w:szCs w:val="24"/>
        </w:rPr>
        <w:t xml:space="preserve"> </w:t>
      </w:r>
      <w:r w:rsidR="00F66175">
        <w:rPr>
          <w:b/>
          <w:szCs w:val="24"/>
        </w:rPr>
        <w:t>11:2</w:t>
      </w:r>
      <w:r w:rsidR="00350455">
        <w:rPr>
          <w:b/>
          <w:szCs w:val="24"/>
        </w:rPr>
        <w:t>0</w:t>
      </w:r>
      <w:r w:rsidR="00A43544" w:rsidRPr="00FD5741">
        <w:rPr>
          <w:b/>
          <w:szCs w:val="24"/>
        </w:rPr>
        <w:t xml:space="preserve"> </w:t>
      </w:r>
      <w:r w:rsidR="006278B7" w:rsidRPr="00FD5741">
        <w:rPr>
          <w:b/>
          <w:szCs w:val="24"/>
        </w:rPr>
        <w:t>sati</w:t>
      </w:r>
      <w:r w:rsidRPr="00C65D14">
        <w:rPr>
          <w:szCs w:val="24"/>
        </w:rPr>
        <w:t xml:space="preserve">, </w:t>
      </w:r>
      <w:r w:rsidR="004D0CAA" w:rsidRPr="00C65D14">
        <w:rPr>
          <w:szCs w:val="24"/>
        </w:rPr>
        <w:t>u</w:t>
      </w:r>
      <w:r w:rsidRPr="00C65D14">
        <w:rPr>
          <w:szCs w:val="24"/>
        </w:rPr>
        <w:t xml:space="preserve"> Trgovačko</w:t>
      </w:r>
      <w:r w:rsidR="004D0CAA" w:rsidRPr="00C65D14">
        <w:rPr>
          <w:szCs w:val="24"/>
        </w:rPr>
        <w:t>m</w:t>
      </w:r>
      <w:r w:rsidRPr="00C65D14">
        <w:rPr>
          <w:szCs w:val="24"/>
        </w:rPr>
        <w:t xml:space="preserve"> sud</w:t>
      </w:r>
      <w:r w:rsidR="004D0CAA" w:rsidRPr="00C65D14">
        <w:rPr>
          <w:szCs w:val="24"/>
        </w:rPr>
        <w:t>u</w:t>
      </w:r>
      <w:r w:rsidRPr="00C65D14">
        <w:rPr>
          <w:szCs w:val="24"/>
        </w:rPr>
        <w:t xml:space="preserve"> u Za</w:t>
      </w:r>
      <w:r w:rsidR="004D0CAA" w:rsidRPr="00C65D14">
        <w:rPr>
          <w:szCs w:val="24"/>
        </w:rPr>
        <w:t>grebu, Petrinjska 8, soba br. 91</w:t>
      </w:r>
      <w:r w:rsidRPr="00C65D14">
        <w:rPr>
          <w:szCs w:val="24"/>
        </w:rPr>
        <w:t>/II</w:t>
      </w:r>
      <w:r w:rsidR="004D0CAA" w:rsidRPr="00C65D14">
        <w:rPr>
          <w:szCs w:val="24"/>
        </w:rPr>
        <w:t xml:space="preserve"> (ulična zgrada)</w:t>
      </w:r>
      <w:r w:rsidRPr="00C65D14">
        <w:rPr>
          <w:szCs w:val="24"/>
        </w:rPr>
        <w:t>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 xml:space="preserve">Pozivaju se na ročište razlučni vjerovnici i svi stečajni vjerovnici koji prema stanju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 i prema podacima iz zemljišne knjige polažu pravo da se namire iz iznosa kupovnine. Upozoravaju se vjerovnici koji ne pristupe na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 ročište da će se njihove tražbine uzeti prema stanju koje proizlazi iz zemljišne knjige i </w:t>
      </w:r>
      <w:smartTag w:element="PersonName" w:uri="urn:schemas-microsoft-com:office:smarttags">
        <w:r w:rsidRPr="009D213C">
          <w:rPr>
            <w:szCs w:val="24"/>
          </w:rPr>
          <w:t>spis</w:t>
        </w:r>
      </w:smartTag>
      <w:r w:rsidRPr="009D213C">
        <w:rPr>
          <w:szCs w:val="24"/>
        </w:rPr>
        <w:t>a. Najkasnije na diob</w:t>
      </w:r>
      <w:r w:rsidR="00B60809">
        <w:rPr>
          <w:szCs w:val="24"/>
        </w:rPr>
        <w:t>e</w:t>
      </w:r>
      <w:r w:rsidRPr="009D213C">
        <w:rPr>
          <w:szCs w:val="24"/>
        </w:rPr>
        <w:t>nom ročištu vjerovnici mogu drugom vjerovniku osporiti tražbinu, visinu tražbine i red namirenja, ukoliko o tome nije već odlučeno u skladu sa Stečajnim zakonom.</w:t>
      </w:r>
    </w:p>
    <w:p w:rsidRDefault="00283512" w:rsidP="00283512" w:rsidR="00283512" w:rsidRPr="009D213C">
      <w:pPr>
        <w:pStyle w:val="Tijeloteksta"/>
        <w:rPr>
          <w:szCs w:val="24"/>
        </w:rPr>
      </w:pPr>
    </w:p>
    <w:p w:rsidRDefault="00283512" w:rsidP="00651CCF" w:rsidR="00283512" w:rsidRPr="009D213C">
      <w:pPr>
        <w:pStyle w:val="Tijeloteksta"/>
        <w:numPr>
          <w:ilvl w:val="0"/>
          <w:numId w:val="16"/>
        </w:numPr>
        <w:rPr>
          <w:szCs w:val="24"/>
        </w:rPr>
      </w:pPr>
      <w:r w:rsidRPr="009D213C">
        <w:rPr>
          <w:szCs w:val="24"/>
        </w:rPr>
        <w:t>Oglas o određivanju diob</w:t>
      </w:r>
      <w:r w:rsidR="00B60809">
        <w:rPr>
          <w:szCs w:val="24"/>
        </w:rPr>
        <w:t>e</w:t>
      </w:r>
      <w:r w:rsidRPr="009D213C">
        <w:rPr>
          <w:szCs w:val="24"/>
        </w:rPr>
        <w:t xml:space="preserve">nog ročišta objavit će se na </w:t>
      </w:r>
      <w:r w:rsidR="004334D2">
        <w:rPr>
          <w:szCs w:val="24"/>
        </w:rPr>
        <w:t>e-</w:t>
      </w:r>
      <w:r w:rsidRPr="009D213C">
        <w:rPr>
          <w:szCs w:val="24"/>
        </w:rPr>
        <w:t>oglasnoj ploči ovog suda.</w:t>
      </w:r>
    </w:p>
    <w:p w:rsidRDefault="001D4A3C" w:rsidR="001D4A3C">
      <w:pPr>
        <w:ind w:firstLine="720"/>
        <w:jc w:val="both"/>
        <w:rPr>
          <w:rFonts w:hAnsi="Times New Roman" w:ascii="Times New Roman"/>
          <w:szCs w:val="24"/>
        </w:rPr>
      </w:pPr>
    </w:p>
    <w:p w:rsidRDefault="00712A2D" w:rsidR="00712A2D">
      <w:pPr>
        <w:ind w:firstLine="720"/>
        <w:jc w:val="both"/>
        <w:rPr>
          <w:rFonts w:hAnsi="Times New Roman" w:ascii="Times New Roman"/>
          <w:szCs w:val="24"/>
        </w:rPr>
      </w:pPr>
    </w:p>
    <w:p w:rsidRDefault="00712A2D" w:rsidR="00712A2D">
      <w:pPr>
        <w:ind w:firstLine="720"/>
        <w:jc w:val="both"/>
        <w:rPr>
          <w:rFonts w:hAnsi="Times New Roman" w:ascii="Times New Roman"/>
          <w:szCs w:val="24"/>
        </w:rPr>
      </w:pPr>
    </w:p>
    <w:p w:rsidRDefault="00F66175" w:rsidR="00F66175">
      <w:pPr>
        <w:ind w:firstLine="720"/>
        <w:jc w:val="both"/>
        <w:rPr>
          <w:rFonts w:hAnsi="Times New Roman" w:ascii="Times New Roman"/>
          <w:szCs w:val="24"/>
        </w:rPr>
      </w:pPr>
    </w:p>
    <w:p w:rsidRDefault="00F66175" w:rsidR="00F66175">
      <w:pPr>
        <w:ind w:firstLine="720"/>
        <w:jc w:val="both"/>
        <w:rPr>
          <w:rFonts w:hAnsi="Times New Roman" w:ascii="Times New Roman"/>
          <w:szCs w:val="24"/>
        </w:rPr>
      </w:pPr>
    </w:p>
    <w:p w:rsidRDefault="00F66175" w:rsidR="00F66175">
      <w:pPr>
        <w:ind w:firstLine="720"/>
        <w:jc w:val="both"/>
        <w:rPr>
          <w:rFonts w:hAnsi="Times New Roman" w:ascii="Times New Roman"/>
          <w:szCs w:val="24"/>
        </w:rPr>
      </w:pPr>
    </w:p>
    <w:p w:rsidRDefault="00F66175" w:rsidR="00F66175">
      <w:pPr>
        <w:ind w:firstLine="720"/>
        <w:jc w:val="both"/>
        <w:rPr>
          <w:rFonts w:hAnsi="Times New Roman" w:ascii="Times New Roman"/>
          <w:szCs w:val="24"/>
        </w:rPr>
      </w:pPr>
    </w:p>
    <w:p w:rsidRDefault="00F66175" w:rsidR="00F66175">
      <w:pPr>
        <w:ind w:firstLine="720"/>
        <w:jc w:val="both"/>
        <w:rPr>
          <w:rFonts w:hAnsi="Times New Roman" w:ascii="Times New Roman"/>
          <w:szCs w:val="24"/>
        </w:rPr>
      </w:pPr>
    </w:p>
    <w:p w:rsidRDefault="00712A2D" w:rsidR="00712A2D">
      <w:pPr>
        <w:ind w:firstLine="720"/>
        <w:jc w:val="both"/>
        <w:rPr>
          <w:rFonts w:hAnsi="Times New Roman" w:ascii="Times New Roman"/>
          <w:szCs w:val="24"/>
        </w:rPr>
      </w:pPr>
    </w:p>
    <w:p w:rsidRDefault="00712A2D" w:rsidR="00712A2D">
      <w:pPr>
        <w:ind w:firstLine="720"/>
        <w:jc w:val="both"/>
        <w:rPr>
          <w:rFonts w:hAnsi="Times New Roman" w:ascii="Times New Roman"/>
          <w:szCs w:val="24"/>
        </w:rPr>
      </w:pPr>
    </w:p>
    <w:p w:rsidRDefault="00712A2D" w:rsidR="00712A2D" w:rsidRPr="009D213C">
      <w:pPr>
        <w:ind w:firstLine="720"/>
        <w:jc w:val="both"/>
        <w:rPr>
          <w:rFonts w:hAnsi="Times New Roman" w:ascii="Times New Roman"/>
          <w:szCs w:val="24"/>
        </w:rPr>
      </w:pPr>
    </w:p>
    <w:p w:rsidRDefault="00712A2D" w:rsidP="00712A2D" w:rsidR="00712A2D">
      <w:pPr>
        <w:tabs>
          <w:tab w:pos="6336" w:val="left"/>
        </w:tabs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 xml:space="preserve">20 St- </w:t>
      </w:r>
      <w:r w:rsidR="00F66175">
        <w:rPr>
          <w:rFonts w:hAnsi="Times New Roman" w:ascii="Times New Roman"/>
          <w:szCs w:val="24"/>
        </w:rPr>
        <w:t>194/14</w:t>
      </w:r>
      <w:r w:rsidRPr="009D213C">
        <w:rPr>
          <w:rFonts w:hAnsi="Times New Roman" w:ascii="Times New Roman"/>
          <w:szCs w:val="24"/>
        </w:rPr>
        <w:t xml:space="preserve">        </w:t>
      </w:r>
    </w:p>
    <w:p w:rsidRDefault="00712A2D" w:rsidR="00712A2D">
      <w:pPr>
        <w:jc w:val="center"/>
        <w:rPr>
          <w:rFonts w:hAnsi="Times New Roman" w:ascii="Times New Roman"/>
          <w:szCs w:val="24"/>
        </w:rPr>
      </w:pPr>
    </w:p>
    <w:p w:rsidRDefault="00651CCF" w:rsidR="001E7045" w:rsidRPr="009D213C">
      <w:pPr>
        <w:jc w:val="center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>U Zagrebu</w:t>
      </w:r>
      <w:r w:rsidR="00A43544">
        <w:rPr>
          <w:rFonts w:hAnsi="Times New Roman" w:ascii="Times New Roman"/>
          <w:szCs w:val="24"/>
        </w:rPr>
        <w:t xml:space="preserve">. </w:t>
      </w:r>
      <w:r w:rsidR="00F66175">
        <w:rPr>
          <w:rFonts w:hAnsi="Times New Roman" w:ascii="Times New Roman"/>
          <w:szCs w:val="24"/>
        </w:rPr>
        <w:t>7</w:t>
      </w:r>
      <w:r w:rsidR="00A43544">
        <w:rPr>
          <w:rFonts w:hAnsi="Times New Roman" w:ascii="Times New Roman"/>
          <w:szCs w:val="24"/>
        </w:rPr>
        <w:t xml:space="preserve">. </w:t>
      </w:r>
      <w:r w:rsidR="00FD5741">
        <w:rPr>
          <w:rFonts w:hAnsi="Times New Roman" w:ascii="Times New Roman"/>
          <w:szCs w:val="24"/>
        </w:rPr>
        <w:t>srpnja</w:t>
      </w:r>
      <w:r w:rsidRPr="009D213C">
        <w:rPr>
          <w:rFonts w:hAnsi="Times New Roman" w:ascii="Times New Roman"/>
          <w:szCs w:val="24"/>
        </w:rPr>
        <w:t xml:space="preserve"> </w:t>
      </w:r>
      <w:r w:rsidR="006278B7" w:rsidRPr="009D213C">
        <w:rPr>
          <w:rFonts w:hAnsi="Times New Roman" w:ascii="Times New Roman"/>
          <w:szCs w:val="24"/>
        </w:rPr>
        <w:t>201</w:t>
      </w:r>
      <w:r w:rsidR="00FD5741">
        <w:rPr>
          <w:rFonts w:hAnsi="Times New Roman" w:ascii="Times New Roman"/>
          <w:szCs w:val="24"/>
        </w:rPr>
        <w:t>7</w:t>
      </w:r>
      <w:r w:rsidR="009539EA" w:rsidRPr="009D213C">
        <w:rPr>
          <w:rFonts w:hAnsi="Times New Roman" w:ascii="Times New Roman"/>
          <w:szCs w:val="24"/>
        </w:rPr>
        <w:t>.</w:t>
      </w:r>
    </w:p>
    <w:p w:rsidRDefault="001E7045" w:rsidR="001E7045" w:rsidRPr="009D213C">
      <w:pPr>
        <w:jc w:val="center"/>
        <w:rPr>
          <w:rFonts w:hAnsi="Times New Roman" w:ascii="Times New Roman"/>
          <w:b/>
          <w:szCs w:val="24"/>
        </w:rPr>
      </w:pPr>
    </w:p>
    <w:p w:rsidRDefault="001E7045" w:rsidR="001E7045" w:rsidRPr="009D213C">
      <w:pPr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</w:t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</w:t>
      </w:r>
      <w:r w:rsidRPr="009D213C">
        <w:rPr>
          <w:rFonts w:hAnsi="Times New Roman" w:ascii="Times New Roman"/>
          <w:szCs w:val="24"/>
        </w:rPr>
        <w:tab/>
      </w:r>
      <w:r w:rsidR="00651CCF" w:rsidRPr="009D213C">
        <w:rPr>
          <w:rFonts w:hAnsi="Times New Roman" w:ascii="Times New Roman"/>
          <w:szCs w:val="24"/>
        </w:rPr>
        <w:tab/>
      </w:r>
      <w:r w:rsidR="009539EA" w:rsidRPr="009D213C">
        <w:rPr>
          <w:rFonts w:hAnsi="Times New Roman" w:ascii="Times New Roman"/>
          <w:szCs w:val="24"/>
        </w:rPr>
        <w:t xml:space="preserve">   </w:t>
      </w:r>
      <w:r w:rsidRPr="009D213C">
        <w:rPr>
          <w:rFonts w:hAnsi="Times New Roman" w:ascii="Times New Roman"/>
          <w:szCs w:val="24"/>
        </w:rPr>
        <w:t>S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U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D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A</w:t>
      </w:r>
      <w:r w:rsidR="009539EA" w:rsidRPr="009D213C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C:</w:t>
      </w:r>
    </w:p>
    <w:p w:rsidRDefault="001E7045" w:rsidP="001E7045" w:rsidR="001E7045" w:rsidRPr="009D213C">
      <w:pPr>
        <w:ind w:firstLine="720" w:left="72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</w:r>
      <w:r w:rsidRPr="009D213C">
        <w:rPr>
          <w:rFonts w:hAnsi="Times New Roman" w:ascii="Times New Roman"/>
          <w:szCs w:val="24"/>
        </w:rPr>
        <w:tab/>
        <w:t xml:space="preserve">                       </w:t>
      </w:r>
    </w:p>
    <w:p w:rsidRDefault="001E7045" w:rsidP="00331A26" w:rsidR="004D0CAA" w:rsidRPr="009D213C">
      <w:pPr>
        <w:ind w:firstLine="720" w:left="2160"/>
        <w:rPr>
          <w:rFonts w:hAnsi="Times New Roman" w:ascii="Times New Roman"/>
          <w:szCs w:val="24"/>
        </w:rPr>
      </w:pPr>
      <w:r w:rsidRPr="009D213C">
        <w:rPr>
          <w:rFonts w:hAnsi="Times New Roman" w:ascii="Times New Roman"/>
          <w:szCs w:val="24"/>
        </w:rPr>
        <w:t xml:space="preserve">                                   </w:t>
      </w:r>
      <w:r w:rsidR="006712C7" w:rsidRPr="009D213C">
        <w:rPr>
          <w:rFonts w:hAnsi="Times New Roman" w:ascii="Times New Roman"/>
          <w:szCs w:val="24"/>
        </w:rPr>
        <w:t xml:space="preserve">        </w:t>
      </w:r>
      <w:r w:rsidR="000316D9">
        <w:rPr>
          <w:rFonts w:hAnsi="Times New Roman" w:ascii="Times New Roman"/>
          <w:szCs w:val="24"/>
        </w:rPr>
        <w:t xml:space="preserve"> </w:t>
      </w:r>
      <w:r w:rsidRPr="009D213C">
        <w:rPr>
          <w:rFonts w:hAnsi="Times New Roman" w:ascii="Times New Roman"/>
          <w:szCs w:val="24"/>
        </w:rPr>
        <w:t>LUCIJA BUTIGAN</w:t>
      </w:r>
      <w:r w:rsidR="00B75DAA">
        <w:rPr>
          <w:rFonts w:hAnsi="Times New Roman" w:ascii="Times New Roman"/>
          <w:szCs w:val="24"/>
        </w:rPr>
        <w:t>, v.r.</w:t>
      </w:r>
    </w:p>
    <w:p w:rsidRDefault="00A43544" w:rsidR="00A43544">
      <w:pPr>
        <w:rPr>
          <w:rFonts w:hAnsi="Times New Roman" w:ascii="Times New Roman"/>
          <w:szCs w:val="24"/>
        </w:rPr>
      </w:pPr>
    </w:p>
    <w:p w:rsidRDefault="008A52C8" w:rsidP="00712A2D" w:rsidR="00712A2D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</w:t>
      </w:r>
    </w:p>
    <w:p w:rsidRDefault="008A52C8" w:rsidR="008A52C8">
      <w:pPr>
        <w:rPr>
          <w:rFonts w:hAnsi="Times New Roman" w:ascii="Times New Roman"/>
          <w:szCs w:val="24"/>
        </w:rPr>
      </w:pPr>
    </w:p>
    <w:p w:rsidRDefault="008A52C8" w:rsidR="008A52C8">
      <w:pPr>
        <w:rPr>
          <w:rFonts w:hAnsi="Times New Roman" w:ascii="Times New Roman"/>
          <w:szCs w:val="24"/>
        </w:rPr>
      </w:pPr>
    </w:p>
    <w:p w:rsidRDefault="004D0CAA" w:rsidR="004D0CAA" w:rsidRPr="009651A0">
      <w:pPr>
        <w:rPr>
          <w:rFonts w:hAnsi="Times New Roman" w:ascii="Times New Roman"/>
          <w:szCs w:val="24"/>
        </w:rPr>
      </w:pPr>
      <w:r w:rsidRPr="009651A0">
        <w:rPr>
          <w:rFonts w:hAnsi="Times New Roman" w:ascii="Times New Roman"/>
          <w:szCs w:val="24"/>
        </w:rPr>
        <w:t>UPUTA O PRAVNOM LIJEKU:</w:t>
      </w:r>
    </w:p>
    <w:p w:rsidRDefault="004D0CAA" w:rsidR="004D0CAA">
      <w:pPr>
        <w:pStyle w:val="Tijeloteksta"/>
        <w:rPr>
          <w:szCs w:val="24"/>
        </w:rPr>
      </w:pPr>
      <w:r w:rsidRPr="009D213C">
        <w:rPr>
          <w:szCs w:val="24"/>
        </w:rPr>
        <w:t xml:space="preserve">Protiv ovog </w:t>
      </w:r>
      <w:r w:rsidR="006712C7" w:rsidRPr="009D213C">
        <w:rPr>
          <w:szCs w:val="24"/>
        </w:rPr>
        <w:t>rješenja</w:t>
      </w:r>
      <w:r w:rsidRPr="009D213C">
        <w:rPr>
          <w:szCs w:val="24"/>
        </w:rPr>
        <w:t xml:space="preserve"> nije dopuš</w:t>
      </w:r>
      <w:r w:rsidR="006278B7" w:rsidRPr="009D213C">
        <w:rPr>
          <w:szCs w:val="24"/>
        </w:rPr>
        <w:t>tena žalba (članak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278. stavak 2. Zakona o parničnom postupku a u svezi s člankom</w:t>
      </w:r>
      <w:r w:rsidRPr="009D213C">
        <w:rPr>
          <w:szCs w:val="24"/>
        </w:rPr>
        <w:t xml:space="preserve"> </w:t>
      </w:r>
      <w:r w:rsidR="006712C7" w:rsidRPr="009D213C">
        <w:rPr>
          <w:szCs w:val="24"/>
        </w:rPr>
        <w:t>6</w:t>
      </w:r>
      <w:r w:rsidRPr="009D213C">
        <w:rPr>
          <w:szCs w:val="24"/>
        </w:rPr>
        <w:t>. Stečajnog zakona).</w:t>
      </w:r>
    </w:p>
    <w:p w:rsidRDefault="00B75DAA" w:rsidP="000D5F6E" w:rsidR="00B75DAA" w:rsidRPr="00AB60C9">
      <w:pPr>
        <w:jc w:val="both"/>
        <w:rPr>
          <w:rFonts w:hAnsi="Times New Roman" w:ascii="Times New Roman"/>
          <w:szCs w:val="24"/>
        </w:rPr>
      </w:pPr>
    </w:p>
    <w:p w:rsidRDefault="00B75DAA" w:rsidP="00DE2D2A" w:rsidR="00B75DAA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val="FFFFFF"/>
          <w:szCs w:val="24"/>
        </w:rPr>
        <w:t xml:space="preserve">ŽDO                                             </w:t>
      </w:r>
      <w:r>
        <w:rPr>
          <w:rFonts w:hAnsi="Times New Roman" w:ascii="Times New Roman"/>
          <w:szCs w:val="24"/>
        </w:rPr>
        <w:t>Za točnost otpravka - ovlašteni službenik</w:t>
      </w:r>
    </w:p>
    <w:p w:rsidRDefault="00B75DAA" w:rsidP="00DE2D2A" w:rsidR="00B75DAA">
      <w:pPr>
        <w:ind w:left="136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Valentina Kranjčić</w:t>
      </w:r>
    </w:p>
    <w:p w:rsidRDefault="00370D53" w:rsidR="00370D53" w:rsidRPr="009D213C">
      <w:pPr>
        <w:pStyle w:val="Tijeloteksta"/>
        <w:rPr>
          <w:szCs w:val="24"/>
        </w:rPr>
      </w:pPr>
    </w:p>
    <w:p w:rsidRDefault="000316D9" w:rsidP="00A43544" w:rsidR="000316D9" w:rsidRPr="00B75DAA">
      <w:pPr>
        <w:rPr>
          <w:rFonts w:hAnsi="Times New Roman" w:ascii="Times New Roman"/>
          <w:color w:val="FFFFFF"/>
          <w:sz w:val="22"/>
          <w:szCs w:val="22"/>
        </w:rPr>
      </w:pPr>
    </w:p>
    <w:p w:rsidRDefault="009427B5" w:rsidP="00A43544" w:rsidR="00671229" w:rsidRPr="00B75DAA">
      <w:pPr>
        <w:rPr>
          <w:rFonts w:hAnsi="Times New Roman" w:ascii="Times New Roman"/>
          <w:color w:val="FFFFFF"/>
          <w:szCs w:val="24"/>
        </w:rPr>
      </w:pPr>
      <w:r w:rsidRPr="00B75DAA">
        <w:rPr>
          <w:rFonts w:hAnsi="Times New Roman" w:ascii="Times New Roman"/>
          <w:color w:val="FFFFFF"/>
          <w:szCs w:val="24"/>
        </w:rPr>
        <w:t xml:space="preserve"> </w:t>
      </w:r>
      <w:r w:rsidR="00671229" w:rsidRPr="00B75DAA">
        <w:rPr>
          <w:rFonts w:hAnsi="Times New Roman" w:ascii="Times New Roman"/>
          <w:color w:val="FFFFFF"/>
          <w:szCs w:val="24"/>
        </w:rPr>
        <w:t>DNA:</w:t>
      </w:r>
    </w:p>
    <w:p w:rsidRDefault="00671229" w:rsidP="00671229" w:rsidR="00671229" w:rsidRPr="00B75DAA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B75DAA">
        <w:rPr>
          <w:rFonts w:hAnsi="Times New Roman" w:ascii="Times New Roman"/>
          <w:color w:val="FFFFFF"/>
          <w:szCs w:val="24"/>
        </w:rPr>
        <w:t>stečajni upravitelj</w:t>
      </w:r>
    </w:p>
    <w:p w:rsidRDefault="00F66175" w:rsidP="008A52C8" w:rsidR="00F66175" w:rsidRPr="00B75DAA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B75DAA">
        <w:rPr>
          <w:rFonts w:hAnsi="Times New Roman" w:ascii="Times New Roman"/>
          <w:color w:val="FFFFFF"/>
          <w:szCs w:val="24"/>
        </w:rPr>
        <w:t>razlučni vjerovnik RH MF putem ŽDO-a</w:t>
      </w:r>
    </w:p>
    <w:p w:rsidRDefault="008A52C8" w:rsidP="008A52C8" w:rsidR="008A52C8" w:rsidRPr="00B75DAA">
      <w:pPr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</w:rPr>
      </w:pPr>
      <w:r w:rsidRPr="00B75DAA">
        <w:rPr>
          <w:rFonts w:hAnsi="Times New Roman" w:ascii="Times New Roman"/>
          <w:color w:val="FFFFFF"/>
          <w:szCs w:val="24"/>
        </w:rPr>
        <w:t>e-oglasna ploča suda 8 dana</w:t>
      </w:r>
    </w:p>
    <w:p w:rsidRDefault="000316D9" w:rsidP="000316D9" w:rsidR="000316D9" w:rsidRPr="00370D53">
      <w:pPr>
        <w:ind w:left="720"/>
        <w:jc w:val="both"/>
        <w:rPr>
          <w:rFonts w:hAnsi="Times New Roman" w:ascii="Times New Roman"/>
          <w:sz w:val="22"/>
          <w:szCs w:val="22"/>
        </w:rPr>
      </w:pPr>
    </w:p>
    <w:p w:rsidRDefault="008A52C8" w:rsidP="00671229" w:rsidR="008A52C8">
      <w:pPr>
        <w:jc w:val="both"/>
        <w:rPr>
          <w:rFonts w:hAnsi="Times New Roman" w:ascii="Times New Roman"/>
          <w:sz w:val="22"/>
          <w:szCs w:val="22"/>
        </w:rPr>
      </w:pPr>
    </w:p>
    <w:p w:rsidRDefault="008A52C8" w:rsidP="00671229" w:rsidR="008A52C8" w:rsidRPr="00370D53">
      <w:pPr>
        <w:jc w:val="both"/>
        <w:rPr>
          <w:rFonts w:hAnsi="Times New Roman" w:ascii="Times New Roman"/>
          <w:sz w:val="22"/>
          <w:szCs w:val="22"/>
        </w:rPr>
      </w:pPr>
    </w:p>
    <w:sectPr w:rsidSect="008A52C8" w:rsidR="008A52C8" w:rsidRPr="00370D53">
      <w:headerReference w:type="default" r:id="rId10"/>
      <w:pgSz w:code="9" w:h="16840" w:w="11907"/>
      <w:pgMar w:gutter="0" w:footer="720" w:header="720" w:left="1701" w:bottom="1418" w:right="1275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2C8" w:rsidP="008A52C8" w:rsidR="008A52C8">
      <w:r>
        <w:separator/>
      </w:r>
    </w:p>
  </w:endnote>
  <w:endnote w:id="0" w:type="continuationSeparator">
    <w:p w:rsidRDefault="008A52C8" w:rsidP="008A52C8" w:rsidR="008A5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2C8" w:rsidP="008A52C8" w:rsidR="008A52C8">
      <w:r>
        <w:separator/>
      </w:r>
    </w:p>
  </w:footnote>
  <w:footnote w:id="0" w:type="continuationSeparator">
    <w:p w:rsidRDefault="008A52C8" w:rsidP="008A52C8" w:rsidR="008A52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32545655"/>
      <w:docPartObj>
        <w:docPartGallery w:val="Page Numbers (Top of Page)"/>
        <w:docPartUnique/>
      </w:docPartObj>
    </w:sdtPr>
    <w:sdtEndPr/>
    <w:sdtContent>
      <w:p w:rsidRDefault="008A52C8" w:rsidR="008A52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DAA">
          <w:rPr>
            <w:noProof/>
          </w:rPr>
          <w:t>2</w:t>
        </w:r>
        <w:r>
          <w:fldChar w:fldCharType="end"/>
        </w:r>
      </w:p>
    </w:sdtContent>
  </w:sdt>
  <w:p w:rsidRDefault="008A52C8" w:rsidR="008A52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37C3E9F"/>
    <w:multiLevelType w:val="hybridMultilevel"/>
    <w:tmpl w:val="E9AC2406"/>
    <w:lvl w:tplc="E8EC3B14" w:ilvl="0">
      <w:start w:val="1"/>
      <w:numFmt w:val="upperRoman"/>
      <w:lvlText w:val="%1."/>
      <w:lvlJc w:val="left"/>
      <w:pPr>
        <w:tabs>
          <w:tab w:pos="780" w:val="num"/>
        </w:tabs>
        <w:ind w:hanging="780" w:left="7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2E809A3"/>
    <w:multiLevelType w:val="hybridMultilevel"/>
    <w:tmpl w:val="B9EABF2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A6354F0"/>
    <w:multiLevelType w:val="hybridMultilevel"/>
    <w:tmpl w:val="45E4A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2845F28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BC72F80"/>
    <w:multiLevelType w:val="hybridMultilevel"/>
    <w:tmpl w:val="32E4DC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6884672"/>
    <w:multiLevelType w:val="hybridMultilevel"/>
    <w:tmpl w:val="F440C1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4"/>
  </w:num>
  <w:num w:numId="4">
    <w:abstractNumId w:val="13"/>
  </w:num>
  <w:num w:numId="5">
    <w:abstractNumId w:val="11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8"/>
  </w:num>
  <w:num w:numId="1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316D9"/>
    <w:rsid w:val="00075465"/>
    <w:rsid w:val="000D09EC"/>
    <w:rsid w:val="001504A0"/>
    <w:rsid w:val="00160880"/>
    <w:rsid w:val="00166D03"/>
    <w:rsid w:val="001B7C70"/>
    <w:rsid w:val="001C3D3D"/>
    <w:rsid w:val="001D4A3C"/>
    <w:rsid w:val="001E7045"/>
    <w:rsid w:val="002509BD"/>
    <w:rsid w:val="00283512"/>
    <w:rsid w:val="002D561A"/>
    <w:rsid w:val="003043F2"/>
    <w:rsid w:val="00312E4D"/>
    <w:rsid w:val="0031455B"/>
    <w:rsid w:val="00331A26"/>
    <w:rsid w:val="00350455"/>
    <w:rsid w:val="00370D53"/>
    <w:rsid w:val="003E0259"/>
    <w:rsid w:val="00412005"/>
    <w:rsid w:val="00422D7D"/>
    <w:rsid w:val="004334D2"/>
    <w:rsid w:val="00451801"/>
    <w:rsid w:val="004B5CAB"/>
    <w:rsid w:val="004C2576"/>
    <w:rsid w:val="004D0CAA"/>
    <w:rsid w:val="004D6E9B"/>
    <w:rsid w:val="00586E42"/>
    <w:rsid w:val="00612D2B"/>
    <w:rsid w:val="006278B7"/>
    <w:rsid w:val="00645CAB"/>
    <w:rsid w:val="00651CCF"/>
    <w:rsid w:val="00671229"/>
    <w:rsid w:val="006712C7"/>
    <w:rsid w:val="006910F8"/>
    <w:rsid w:val="00691FFC"/>
    <w:rsid w:val="00712A2D"/>
    <w:rsid w:val="00762F6F"/>
    <w:rsid w:val="007A1141"/>
    <w:rsid w:val="007E2720"/>
    <w:rsid w:val="00810D75"/>
    <w:rsid w:val="008813F7"/>
    <w:rsid w:val="008A52C8"/>
    <w:rsid w:val="008B5642"/>
    <w:rsid w:val="008D2887"/>
    <w:rsid w:val="008E1BFB"/>
    <w:rsid w:val="009263FF"/>
    <w:rsid w:val="00934AA8"/>
    <w:rsid w:val="009427B5"/>
    <w:rsid w:val="009539EA"/>
    <w:rsid w:val="009651A0"/>
    <w:rsid w:val="00992FE7"/>
    <w:rsid w:val="009B0B8B"/>
    <w:rsid w:val="009B3F23"/>
    <w:rsid w:val="009D213C"/>
    <w:rsid w:val="00A1268B"/>
    <w:rsid w:val="00A43544"/>
    <w:rsid w:val="00A62BD1"/>
    <w:rsid w:val="00A831BC"/>
    <w:rsid w:val="00AD2317"/>
    <w:rsid w:val="00AF5F4B"/>
    <w:rsid w:val="00B33167"/>
    <w:rsid w:val="00B60809"/>
    <w:rsid w:val="00B70425"/>
    <w:rsid w:val="00B75DAA"/>
    <w:rsid w:val="00C115E5"/>
    <w:rsid w:val="00C31E51"/>
    <w:rsid w:val="00C65D14"/>
    <w:rsid w:val="00C74C85"/>
    <w:rsid w:val="00CC1263"/>
    <w:rsid w:val="00CD714B"/>
    <w:rsid w:val="00D23FE1"/>
    <w:rsid w:val="00D319DF"/>
    <w:rsid w:val="00D544D5"/>
    <w:rsid w:val="00D6429C"/>
    <w:rsid w:val="00D668A2"/>
    <w:rsid w:val="00D7111C"/>
    <w:rsid w:val="00D73851"/>
    <w:rsid w:val="00EB21A1"/>
    <w:rsid w:val="00EE7D9A"/>
    <w:rsid w:val="00F66175"/>
    <w:rsid w:val="00F8690E"/>
    <w:rsid w:val="00FD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E1BF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A52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52C8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8A52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52C8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F86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9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9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9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9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E1BF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A52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52C8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8A52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52C8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F869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9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9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9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9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St-194/2014-152</izvorni_sadrzaj>
    <derivirana_varijabla naziv="DomainObject.Oznaka_1">St-194/2014-152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NIKIĆ; FBS PROMET društvo s ograničenom odgovornošću za trgovinu i usluge; TOKIĆ, trgovina, izvoz-uvoz, zastupanje i proizvodnja, društvo s ograničenom odgovornošću</izvorni_sadrzaj>
    <derivirana_varijabla naziv="DomainObject.Predmet.StrankaFormated_1">  FINA ZAGREB; VODOOPSKRBA I ODVODNJA D.O.O.; DORICA PAVIČIĆ; MIRO TADIĆ; VOJKO NIKIĆ; FBS PROMET društvo s ograničenom odgovornošću za trgovinu i usluge; TOKIĆ, trgovina, izvoz-uvoz, zastupanje i proizvodnja, društvo s ograničenom odgovornošću</derivirana_varijabla>
  </DomainObject.Predmet.StrankaFormated>
  <DomainObject.Predmet.StrankaFormatedOIB>
    <izvorni_sadrzaj>  FINA ZAGREB, OIB 85821130368; VODOOPSKRBA I ODVODNJA D.O.O.; DORICA PAVIČIĆ, OIB 72345771212; MIRO TADIĆ; VOJKO NIKIĆ, OIB 95574480082; FBS PROMET društvo s ograničenom odgovornošću za trgovinu i usluge, OIB 02310382331; TOKIĆ, trgovina, izvoz-uvoz, zastupanje i proizvodnja, društvo s ograničenom odgovornošću, OIB 74867487620</izvorni_sadrzaj>
    <derivirana_varijabla naziv="DomainObject.Predmet.StrankaFormatedOIB_1">  FINA ZAGREB, OIB 85821130368; VODOOPSKRBA I ODVODNJA D.O.O.; DORICA PAVIČIĆ, OIB 72345771212; MIRO TADIĆ; VOJKO NIKIĆ, OIB 95574480082; FBS PROMET društvo s ograničenom odgovornošću za trgovinu i usluge, OIB 02310382331; TOKIĆ, trgovina, izvoz-uvoz, zastupanje i proizvodnja, društvo s ograničenom odgovornošću, OIB 74867487620</derivirana_varijabla>
  </DomainObject.Predmet.StrankaFormatedOIB>
  <DomainObject.Predmet.StrankaFormatedWithAdress>
    <izvorni_sadrzaj> FINA ZAGREB, Ul. grada Vukovara 70, 10000 Zagreb; VODOOPSKRBA I ODVODNJA D.O.O.; DORICA PAVIČIĆ; MIRO TADIĆ; VOJKO NIKIĆ; FBS PROMET društvo s ograničenom odgovornošću za trgovinu i usluge, Stankovo 8, 10450 Stankovo; TOKIĆ, trgovina, izvoz-uvoz, zastupanje i proizvodnja, društvo s ograničenom odgovornošću, Vinogorska 49, 10360 Sesvete</izvorni_sadrzaj>
    <derivirana_varijabla naziv="DomainObject.Predmet.StrankaFormatedWithAdress_1"> FINA ZAGREB, Ul. grada Vukovara 70, 10000 Zagreb; VODOOPSKRBA I ODVODNJA D.O.O.; DORICA PAVIČIĆ; MIRO TADIĆ; VOJKO NIKIĆ; FBS PROMET društvo s ograničenom odgovornošću za trgovinu i usluge, Stankovo 8, 10450 Stankovo; TOKIĆ, trgovina, izvoz-uvoz, zastupanje i proizvodnja, društvo s ograničenom odgovornošću, Vinogorska 49, 10360 Sesvete</derivirana_varijabla>
  </DomainObject.Predmet.StrankaFormatedWithAdress>
  <DomainObject.Predmet.StrankaFormatedWithAdressOIB>
    <izvorni_sadrzaj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Stankovo; TOKIĆ, trgovina, izvoz-uvoz, zastupanje i proizvodnja, društvo s ograničenom odgovornošću, OIB 74867487620, Vinogorska 49, 10360 Sesvete</izvorni_sadrzaj>
    <derivirana_varijabla naziv="DomainObject.Predmet.StrankaFormatedWithAdressOIB_1"> FINA ZAGREB, OIB 85821130368, Ul. grada Vukovara 70, 10000 Zagreb; VODOOPSKRBA I ODVODNJA D.O.O.; DORICA PAVIČIĆ, OIB 72345771212; MIRO TADIĆ; VOJKO NIKIĆ, OIB 95574480082; FBS PROMET društvo s ograničenom odgovornošću za trgovinu i usluge, OIB 02310382331, Stankovo 8, 10450 Stankovo; TOKIĆ, trgovina, izvoz-uvoz, zastupanje i proizvodnja, društvo s ograničenom odgovornošću, OIB 74867487620, Vinogorska 49, 10360 Sesvete</derivirana_varijabla>
  </DomainObject.Predmet.StrankaFormatedWithAdressOIB>
  <DomainObject.Predmet.StrankaWithAdress>
    <izvorni_sadrzaj>FINA ZAGREB Ul. grada Vukovara 70,10000 Zagreb,VODOOPSKRBA I ODVODNJA D.O.O. ,DORICA PAVIČIĆ ,MIRO TADIĆ ,VOJKO NIKIĆ ,FBS PROMET društvo s ograničenom odgovornošću za trgovinu i usluge Stankovo 8,10450 Stankovo,TOKIĆ, trgovina, izvoz-uvoz, zastupanje i proizvodnja, društvo s ograničenom odgovornošću Vinogorska 49,10360 Sesvete</izvorni_sadrzaj>
    <derivirana_varijabla naziv="DomainObject.Predmet.StrankaWithAdress_1">FINA ZAGREB Ul. grada Vukovara 70,10000 Zagreb,VODOOPSKRBA I ODVODNJA D.O.O. ,DORICA PAVIČIĆ ,MIRO TADIĆ ,VOJKO NIKIĆ ,FBS PROMET društvo s ograničenom odgovornošću za trgovinu i usluge Stankovo 8,10450 Stankovo,TOKIĆ, trgovina, izvoz-uvoz, zastupanje i proizvodnja, društvo s ograničenom odgovornošću Vinogorska 49,10360 Sesvete</derivirana_varijabla>
  </DomainObject.Predmet.StrankaWithAdress>
  <DomainObject.Predmet.StrankaWithAdressOIB>
    <izvorni_sadrzaj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Stankovo,TOKIĆ, trgovina, izvoz-uvoz, zastupanje i proizvodnja, društvo s ograničenom odgovornošću, OIB 74867487620, Vinogorska 49,10360 Sesvete</izvorni_sadrzaj>
    <derivirana_varijabla naziv="DomainObject.Predmet.StrankaWithAdressOIB_1">FINA ZAGREB, OIB 85821130368, Ul. grada Vukovara 70,10000 Zagreb,VODOOPSKRBA I ODVODNJA D.O.O.,DORICA PAVIČIĆ, OIB 72345771212,MIRO TADIĆ,VOJKO NIKIĆ, OIB 95574480082,FBS PROMET društvo s ograničenom odgovornošću za trgovinu i usluge, OIB 02310382331, Stankovo 8,10450 Stankovo,TOKIĆ, trgovina, izvoz-uvoz, zastupanje i proizvodnja, društvo s ograničenom odgovornošću, OIB 74867487620, Vinogorska 49,10360 Sesvete</derivirana_varijabla>
  </DomainObject.Predmet.StrankaWithAdressOIB>
  <DomainObject.Predmet.StrankaNazivFormated>
    <izvorni_sadrzaj>FINA ZAGREB,VODOOPSKRBA I ODVODNJA D.O.O.,DORICA PAVIČIĆ,MIRO TADIĆ,VOJKO NIKIĆ,FBS PROMET društvo s ograničenom odgovornošću za trgovinu i usluge,TOKIĆ, trgovina, izvoz-uvoz, zastupanje i proizvodnja, društvo s ograničenom odgovornošću</izvorni_sadrzaj>
    <derivirana_varijabla naziv="DomainObject.Predmet.StrankaNazivFormated_1">FINA ZAGREB,VODOOPSKRBA I ODVODNJA D.O.O.,DORICA PAVIČIĆ,MIRO TADIĆ,VOJKO NIKIĆ,FBS PROMET društvo s ograničenom odgovornošću za trgovinu i usluge,TOKIĆ, trgovina, izvoz-uvoz, zastupanje i proizvodnja, društvo s ograničenom odgovornošću</derivirana_varijabla>
  </DomainObject.Predmet.StrankaNazivFormated>
  <DomainObject.Predmet.StrankaNazivFormatedOIB>
    <izvorni_sadrzaj>FINA ZAGREB, OIB 85821130368,VODOOPSKRBA I ODVODNJA D.O.O.,DORICA PAVIČIĆ, OIB 72345771212,MIRO TADIĆ,VOJKO NIKIĆ, OIB 95574480082,FBS PROMET društvo s ograničenom odgovornošću za trgovinu i usluge, OIB 02310382331,TOKIĆ, trgovina, izvoz-uvoz, zastupanje i proizvodnja, društvo s ograničenom odgovornošću, OIB 74867487620</izvorni_sadrzaj>
    <derivirana_varijabla naziv="DomainObject.Predmet.StrankaNazivFormatedOIB_1">FINA ZAGREB, OIB 85821130368,VODOOPSKRBA I ODVODNJA D.O.O.,DORICA PAVIČIĆ, OIB 72345771212,MIRO TADIĆ,VOJKO NIKIĆ, OIB 95574480082,FBS PROMET društvo s ograničenom odgovornošću za trgovinu i usluge, OIB 02310382331,TOKIĆ, trgovina, izvoz-uvoz, zastupanje i proizvodnja, društvo s ograničenom odgovornošću, OIB 74867487620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derivirana_varijabla>
  </DomainObject.Predmet.StrankaListFormated>
  <DomainObject.Predmet.StrankaList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izvorni_sadrzaj>
    <derivirana_varijabla naziv="DomainObject.Predmet.StrankaList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  <item>TOKIĆ, trgovina, izvoz-uvoz, zastupanje i proizvodnja, društvo s ograničenom odgovornošću, Vinogorska 49, 10360 Sesvete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  <item>FBS PROMET društvo s ograničenom odgovornošću za trgovinu i usluge, Stankovo 8, 10450 Stankovo</item>
      <item>TOKIĆ, trgovina, izvoz-uvoz, zastupanje i proizvodnja, društvo s ograničenom odgovornošću, Vinogorska 49, 10360 Sesvete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  <item>TOKIĆ, trgovina, izvoz-uvoz, zastupanje i proizvodnja, društvo s ograničenom odgovornošću, OIB 74867487620, Vinogorska 49, 10360 Sesvete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 10450 Stankovo</item>
      <item>TOKIĆ, trgovina, izvoz-uvoz, zastupanje i proizvodnja, društvo s ograničenom odgovornošću, OIB 74867487620, Vinogorska 49, 10360 Sesvete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izvorni_sadrzaj>
    <derivirana_varijabla naziv="DomainObject.Predmet.StrankaListNazivFormatedOIB_1">
      <item>FINA ZAGREB, OIB 85821130368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</item>
      <item>TOKIĆ, trgovina, izvoz-uvoz, zastupanje i proizvodnja, društvo s ograničenom odgovornošću, OIB 74867487620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St-194/2014-152</izvorni_sadrzaj>
    <derivirana_varijabla naziv="DomainObject.PoslovniBrojDokumenta_1">St-194/2014-152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  <item>FBS PROMET društvo s ograničenom odgovornošću za trgovinu i usluge</item>
      <item>TOKIĆ, trgovina, izvoz-uvoz, zastupanje i proizvodnja, društvo s ograničenom odgovornošću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  <item>TOKIĆ, trgovina, izvoz-uvoz, zastupanje i proizvodnja, društvo s ograničenom odgovornošću, OIB 74867487620, Vinogorska 49,10360 Sesvete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PAVIČIĆ, OIB 72345771212</item>
      <item>MIRO TADIĆ</item>
      <item>VOJKO NIKIĆ, OIB 95574480082</item>
      <item>FBS PROMET društvo s ograničenom odgovornošću za trgovinu i usluge, OIB 02310382331, Stankovo 8,10450 Stankovo</item>
      <item>TOKIĆ, trgovina, izvoz-uvoz, zastupanje i proizvodnja, društvo s ograničenom odgovornošću, OIB 74867487620, Vinogorska 49,10360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  <item>, OIB 02310382331</item>
      <item>, OIB 74867487620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72345771212</item>
      <item>, OIB null</item>
      <item>, OIB 95574480082</item>
      <item>, OIB 02310382331</item>
      <item>, OIB 74867487620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324</properties:Words>
  <properties:Characters>1630</properties:Characters>
  <properties:Lines>74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2017-07-07T08:50:00Z</dcterms:created>
  <dc:creator>Sudsko vijeće</dc:creator>
  <cp:lastModifiedBy>Valentina Kranjčić</cp:lastModifiedBy>
  <cp:lastPrinted>2017-07-07T08:57:00Z</cp:lastPrinted>
  <dcterms:modified xmlns:xsi="http://www.w3.org/2001/XMLSchema-instance" xsi:type="dcterms:W3CDTF">2017-07-07T08:57:00Z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St-194/2014-152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