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059c" w14:paraId="20e059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D610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D610B">
        <w:t>4543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D610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D610B">
        <w:t>KATRAN GRADNJA d.o.o., Moščenica, Petra Krešimira 32, MBS: 120005077,</w:t>
      </w:r>
      <w:r w:rsidR="005D610B" w:rsidRPr="00A245CA">
        <w:t xml:space="preserve"> OIB: </w:t>
      </w:r>
      <w:r w:rsidR="005D610B">
        <w:t>13652652030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D610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D610B">
        <w:t>445.175,07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643D"/>
    <w:rsid w:val="000B5B71"/>
    <w:rsid w:val="000C4985"/>
    <w:rsid w:val="000C5C8B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St-4543/2015</izvorni_sadrzaj>
    <derivirana_varijabla naziv="DomainObject.Predmet.OznakaBroj_1">St-4543/2015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</izvorni_sadrzaj>
    <derivirana_varijabla naziv="DomainObject.Predmet.SudioniciListNaziv_1">
      <item>FINA Regionalni centar Zagreb</item>
      <item>KATRAN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KATRAN GRADNJA d.o.o., OIB 13652652030, Petra Krešimira 32,44253 Moščenica</item>
    </izvorni_sadrzaj>
    <derivirana_varijabla naziv="DomainObject.Predmet.SudioniciListAdressOIB_1">
      <item>FINA Regionalni centar Zagreb, OIB 85821130368, Trg svibanjskih žrtava 1995. 1,10000 Zagreb</item>
      <item>KATRAN GRADNJA d.o.o., OIB 13652652030, Petra Krešimira 32,44253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</izvorni_sadrzaj>
    <derivirana_varijabla naziv="DomainObject.Predmet.SudioniciListNazivOIB_1">
      <item>, OIB 85821130368</item>
      <item>, OIB 13652652030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2015-12-28T10:10:00Z</dcterms:created>
  <dc:creator>ilukac</dc:creator>
  <cp:lastModifiedBy>Maja Hilje</cp:lastModifiedBy>
  <cp:lastPrinted>2015-12-28T10:10:00Z</cp:lastPrinted>
  <dcterms:modified xmlns:xsi="http://www.w3.org/2001/XMLSchema-instance" xsi:type="dcterms:W3CDTF">2016-01-05T08:11:00Z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