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1c50" w14:paraId="1cb1c50" w:rsidRDefault="009759F1" w:rsidP="007F30B3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943610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759F1" w:rsidP="009759F1" w:rsidR="009759F1">
      <w:pPr>
        <w:pStyle w:val="Bezproreda"/>
      </w:pPr>
      <w:r>
        <w:t xml:space="preserve">     Republika Hrvatska</w:t>
      </w:r>
    </w:p>
    <w:p w:rsidRDefault="009759F1" w:rsidP="009759F1" w:rsidR="009759F1">
      <w:pPr>
        <w:pStyle w:val="Bezproreda"/>
      </w:pPr>
      <w:r>
        <w:t>Trgovački sud u Bjelovaru</w:t>
      </w:r>
    </w:p>
    <w:p w:rsidRDefault="009759F1" w:rsidP="009759F1" w:rsidR="009759F1">
      <w:pPr>
        <w:pStyle w:val="Bezproreda"/>
      </w:pPr>
      <w:r>
        <w:t>Bjelovar, Dr. I. Lebovića 42.</w:t>
      </w:r>
    </w:p>
    <w:p w:rsidRDefault="009759F1" w:rsidP="009759F1" w:rsidR="009759F1">
      <w:pPr>
        <w:pStyle w:val="Bezproreda"/>
      </w:pPr>
    </w:p>
    <w:p w:rsidRDefault="009759F1" w:rsidP="009759F1" w:rsidR="009759F1">
      <w:pPr>
        <w:pStyle w:val="Bezproreda"/>
        <w:ind w:firstLine="708" w:left="4956"/>
      </w:pPr>
      <w:r>
        <w:t>Poslovni broj: St-992/2016-149</w:t>
      </w:r>
    </w:p>
    <w:p w:rsidRDefault="009759F1" w:rsidP="009759F1" w:rsidR="009759F1">
      <w:pPr>
        <w:pStyle w:val="Bezproreda"/>
      </w:pPr>
    </w:p>
    <w:p w:rsidRDefault="009759F1" w:rsidP="009759F1" w:rsidR="009759F1">
      <w:pPr>
        <w:pStyle w:val="Bezproreda"/>
        <w:ind w:firstLine="708"/>
        <w:jc w:val="both"/>
      </w:pPr>
      <w:r>
        <w:t xml:space="preserve">Trgovački sud u Bjelovaru, po sucu Branki Pleskalt,  u stečajnom predmetu nad trgovačkim društvom SPAJIĆ proizvodnja i usluge d.o.o. u stečaju, Čačinci, Braće Radića 34, OIB: 36321371245,  25. veljače 2019. godine donio je slijedeći </w:t>
      </w:r>
    </w:p>
    <w:p w:rsidRDefault="009759F1" w:rsidP="009759F1" w:rsidR="009759F1">
      <w:pPr>
        <w:pStyle w:val="Bezproreda"/>
        <w:jc w:val="both"/>
      </w:pPr>
    </w:p>
    <w:p w:rsidRDefault="007F30B3" w:rsidP="009759F1" w:rsidR="007F30B3">
      <w:pPr>
        <w:pStyle w:val="Bezproreda"/>
        <w:jc w:val="both"/>
      </w:pPr>
    </w:p>
    <w:p w:rsidRDefault="009759F1" w:rsidP="009759F1" w:rsidR="009759F1">
      <w:pPr>
        <w:pStyle w:val="Bezproreda"/>
        <w:jc w:val="center"/>
      </w:pPr>
      <w:r>
        <w:t>Z A K L J U Č A K</w:t>
      </w:r>
    </w:p>
    <w:p w:rsidRDefault="009759F1" w:rsidP="009759F1" w:rsidR="009759F1">
      <w:pPr>
        <w:pStyle w:val="Bezproreda"/>
        <w:jc w:val="both"/>
      </w:pPr>
    </w:p>
    <w:p w:rsidRDefault="007F30B3" w:rsidP="009759F1" w:rsidR="007F30B3">
      <w:pPr>
        <w:pStyle w:val="Bezproreda"/>
        <w:jc w:val="both"/>
      </w:pPr>
    </w:p>
    <w:p w:rsidRDefault="009759F1" w:rsidP="007F30B3" w:rsidR="009759F1">
      <w:pPr>
        <w:pStyle w:val="Bezproreda"/>
        <w:ind w:firstLine="708"/>
        <w:jc w:val="both"/>
      </w:pPr>
      <w:r>
        <w:t xml:space="preserve">Nalaže se Zemljišnoknjižnom odjelu Općinskog suda u Virovitici, Stalnoj službi u Slatini, Zemljišnoknjižnom odjelu izvršiti upis prava vlasništva na nekretninama upisanim u </w:t>
      </w:r>
      <w:r w:rsidR="00820BB0">
        <w:rPr>
          <w:noProof/>
        </w:rPr>
        <w:t xml:space="preserve"> zk. ul. br.  1573 k.o. Čačinci, čkbr. 519, ukupne površine od 33.102 m</w:t>
      </w:r>
      <w:r w:rsidR="00820BB0">
        <w:rPr>
          <w:noProof/>
          <w:vertAlign w:val="superscript"/>
        </w:rPr>
        <w:t>2</w:t>
      </w:r>
      <w:r w:rsidR="00820BB0">
        <w:rPr>
          <w:noProof/>
        </w:rPr>
        <w:t xml:space="preserve"> i to dvije poslovne  zgrade (poslovni objekti, administrativna zgrada i skladišna zgrada) površine 1.657 m</w:t>
      </w:r>
      <w:r w:rsidR="00820BB0">
        <w:rPr>
          <w:noProof/>
          <w:vertAlign w:val="superscript"/>
        </w:rPr>
        <w:t>2</w:t>
      </w:r>
      <w:r w:rsidR="00820BB0">
        <w:rPr>
          <w:noProof/>
        </w:rPr>
        <w:t>, dvorište ukupne površine 4.880 m</w:t>
      </w:r>
      <w:r w:rsidR="00820BB0">
        <w:rPr>
          <w:noProof/>
          <w:vertAlign w:val="superscript"/>
        </w:rPr>
        <w:t>2</w:t>
      </w:r>
      <w:r w:rsidR="00820BB0">
        <w:rPr>
          <w:noProof/>
        </w:rPr>
        <w:t xml:space="preserve"> kao i voćnjak višanja u površini od 26.565 m</w:t>
      </w:r>
      <w:r w:rsidR="00820BB0">
        <w:rPr>
          <w:noProof/>
          <w:vertAlign w:val="superscript"/>
        </w:rPr>
        <w:t>2</w:t>
      </w:r>
      <w:r w:rsidR="00820BB0">
        <w:rPr>
          <w:noProof/>
        </w:rPr>
        <w:t xml:space="preserve"> te pokretnine koje čine proizvodni pogon </w:t>
      </w:r>
      <w:r>
        <w:t>kao vlasništvo stečajnog dužnika SPAJIĆ proizvodnja i usluge d.o.o. u stečaju, Čačinci, Braće Radića 34, OIB: 36321371245 na kupca DECRON d.o.o. Orahovica, Kralja Zvonimira 9, OIB: 36388333040, temeljem pravomoćnog rješenja o dosudi poslovni broj: 1 St-992/2016-130 od 18. siječnja 2019. godine</w:t>
      </w:r>
      <w:r w:rsidR="007F30B3">
        <w:t xml:space="preserve">, ispravka rješenja poslovni broj: 1 St-992/2016-131 od 18. siječnja 2019. godine </w:t>
      </w:r>
      <w:r>
        <w:t xml:space="preserve"> i potvrde o uplaćenoj kupoprodajnoj cijeni,  te se određuje  brisanje prava i tereta i to:  </w:t>
      </w:r>
      <w:r w:rsidR="007F30B3">
        <w:t xml:space="preserve">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2.1.  Temeljem zapisnika broj Z-1125/2006/1573 prenosi se slijedeći upis: primljeno 21. lipnja 2005. godine, broj: Z-526/05. Na temelju ugovora o dugoročnom kreditu s valutnom klauzulom broj: 07-627/05 od 16.  lipnja 2005. godine sa Sporazumom o osiguranju novčane tražbine uknjižbom založnog prava na nekretnini od 17. lipnja 2005. godine, uknjižuje se pravo zaloga na nekretnini u  A, za iznos od 3.000.000,00 kn (slovima: trimilionakuna) s valutnom klauzulom u EUR obračunatom po  srednjem tečaju HNB važećem na dan dospijeća, uvećano za ugovorene kamate,  naknade i troškove, za korist: Privredna banka Zagreb d.d. Zagreb, Franje Račkoga 6, 2.2. Zaprimljeno 30. 10. 2018. g. pod borjem Z-7694/18 uknjižba, ustupanje založnog prava, Ugovor o prodaji tražbine br. 02-135/2018 03. 10. 2018. Izjava o prijenosu tražbine, sporednih prava, založnog prava na nekretninama i instrumenata  osiguranja 17. 10. 2018.  Energoherc d.o.o. Zagreb, III. Retkovec 15 B, OIB: 77163201327, 3. 3.1. Zaprimljeno 28. 9. 2012. broj: Z-909/12, na temelju Sporazuma o zasnivanju  založnog prava na nekretninama i pravu na  neposrednu ovrhu od 27. rujna 2012. godine, solemniziranog po Javnom bilježniku Ivi Dujmović iz Zagreba, Jurišićeva 21/1, pod brojem OV-5899/2012. dana 27. rujna 2012. godine, uknjižuje se pravo zaloga na nekretnini u </w:t>
      </w:r>
      <w:r w:rsidR="007F30B3">
        <w:lastRenderedPageBreak/>
        <w:t xml:space="preserve">A, za iznos od 400.000,00 kuna (slovima: četristotisućakuna), s redovnom i interkalarnom kamatom u visini promjenjive godišnje referentne kamatne stope koju određuje Agencija za zaštitu tržišnog natjecanja, a  koja na dan zaključenja sporazuma iznosi 3,58% godišnje, promjenjiva i ni u jednom trenutku ne može biti niža od 3% godišnje na iznos kredita, s kamatom po dospijeću u visini zakonske zatezne kamate, a koja je promjenjiva u skladu s propisima i trenutno iznosi 15% godišnje, odnosno u visini redovne kamate iz ovog članka ukoliko ista bude viša od zakonske zatezne kamate, naknadama, te s ostalim troškovima i uvjetima utvrđenim sporazumom i ugovorom, za korist: Privredne banke Zagreb d.d. Zagreb, Franje Račkog 6, OIB. 02535697732, 3. 2. zaprimljeno 30. 10. 2018. g. pod brojem Z-7694/2018 uknjižba, ustupanje založnog prava, Ugovor o prodaji tražbine br. 02-135/2018 03. 10. 2018. Izjava o prijenosu tražbine, sporednih prava, založnog prava na nekretninama i instrumenata  osiguranja 17. 10. 2018.  Energoherc d.o.o. Zagreb, III. Retkovec 15 B, OIB: 77163201327, 4. 4.1. Zaprimljeno 28. 9. 2012. broj: Z-910/12.  na temelju Sporazuma o zasnivanju založnog prava na nekretninama i pravu na neposrednu ovrhu od 27. rujna 2012. godine, solemniziranog po Javnom bilježniku Ivi Dujmović iz Zagreba, Jurišićeva 21/1, pod brojem: OV-5898/2012. dana 27. rujna 2012.  godine, uknjižuje se pravo zaloga na nekretnini u A, za iznos od 259.241,38 kuna (slovima: dvjestopedesetdevettisućadvjestočetrdesetjednu kunu i tridesetosamlipa), s redovnom kamatnom stopom u visini prinosa za trezorske zapise Ministarstva financija RH na 182 dana, uvećano za kamatnu maržu od 4,20 postotnih poena, godišnje, promjenjiva u skladu s aktima vjerovnika, s kamatom po dospijeću u visini zakonske zatezne kamate određene za odnose iz trgovačkih ugovora, a koja je promjenjiva u skladu s propisima i trenutno iznosi 15% godišnje, odnosno redovnu kamatu u visini iz ovog članka ukoliko ista bude viša od zakonske zatezne kamate, naknadama, te s ostalim troškovima i uvjetima utvrđenim Ugovorom i ovim Sporazumom, za korist: Privredna banka Zagreb d.d. Zagreb, Franje  Račkog 6, OIB: 02535697732, 4.2. zaprimljeno 30. 10. 2018. g. pod brojem Z-7694/2018 uknjižba, ustupanje založnog prava, Ugovor o prodaji tražbine br. 02-135/2018 03. 10. 2018. Izjava o prijenosu tražbine, sporednih prava, založnog prava na nekretninama i instrumenata  osiguranja 17. 10. 2018.  Energoherc d.o.o. Zagreb, III. Retkovec 15 B, OIB: 77163201327, 5. 5.1. Zaprimljeno 29. 11. 2012. broj: Z-1212/12. na temelju Sporazuma o osnivanju založnog prava na nekretninama radi osiguranja novčane tražbine, sastavljenog u formi javnobilježničkog akta javnog bilježnika Marijana Jurić iz Zagreba, Savska cesta 56/II, pod brojem: OU-614/2012. dana 14. studenoga 2012. godine, uknjižuje se založno pravo na nekretnini u A, kao glavnom ulošku za iznos od 1.000.000,00 kuna (slovima: milijunkuna) uz uvjete navedene u sporazumu, za korist Spajić Anka, Donja Lomnica, Petra Preradovića 12, OIB. 95006897063, 5.2. zaprimljeno 29. 11. 2012. godine broj: Z-1212/12 zabilježuje se da su sporedni ulošci za hipoteku upisanu pod C-5, zk. ul. br. 2518, 2519, 992, 117, </w:t>
      </w:r>
      <w:r w:rsidR="007F30B3">
        <w:t>1285, 1286 i 1569 k.o. Čačinci</w:t>
      </w:r>
      <w:r>
        <w:t>,  a koja prava i tereti prestaju prodajom navedenih nekretnina.</w:t>
      </w:r>
    </w:p>
    <w:p w:rsidRDefault="009759F1" w:rsidP="009759F1" w:rsidR="009759F1">
      <w:pPr>
        <w:pStyle w:val="Bezproreda"/>
        <w:jc w:val="both"/>
      </w:pPr>
    </w:p>
    <w:p w:rsidRDefault="009759F1" w:rsidP="009759F1" w:rsidR="009759F1">
      <w:pPr>
        <w:pStyle w:val="Bezproreda"/>
        <w:ind w:firstLine="708"/>
      </w:pPr>
      <w:r>
        <w:t>U Bjelovaru   25. veljače  2019.</w:t>
      </w:r>
    </w:p>
    <w:p w:rsidRDefault="009759F1" w:rsidP="009759F1" w:rsidR="009759F1">
      <w:pPr>
        <w:pStyle w:val="Bezproreda"/>
      </w:pPr>
    </w:p>
    <w:p w:rsidRDefault="009759F1" w:rsidP="009759F1" w:rsidR="009759F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759F1" w:rsidP="009759F1" w:rsidR="009759F1">
      <w:pPr>
        <w:pStyle w:val="Bezproreda"/>
        <w:rPr>
          <w:rFonts w:cs="Arial" w:hAnsi="Arial" w:ascii="Arial"/>
        </w:rPr>
      </w:pPr>
    </w:p>
    <w:p w:rsidRDefault="009759F1" w:rsidP="009759F1" w:rsidR="009759F1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</w:t>
      </w:r>
      <w:r w:rsidR="007F30B3">
        <w:t xml:space="preserve">   </w:t>
      </w:r>
      <w:r>
        <w:t xml:space="preserve"> Branka Pleskalt </w:t>
      </w:r>
    </w:p>
    <w:p w:rsidRDefault="009759F1" w:rsidP="009759F1" w:rsidR="009759F1">
      <w:pPr>
        <w:pStyle w:val="Bezproreda"/>
      </w:pPr>
    </w:p>
    <w:p w:rsidRDefault="007F30B3" w:rsidP="009759F1" w:rsidR="007F30B3">
      <w:pPr>
        <w:pStyle w:val="Bezproreda"/>
      </w:pPr>
      <w:bookmarkStart w:name="_GoBack" w:id="0"/>
      <w:bookmarkEnd w:id="0"/>
    </w:p>
    <w:p w:rsidRDefault="009759F1" w:rsidP="009759F1" w:rsidR="009759F1">
      <w:pPr>
        <w:pStyle w:val="Bezproreda"/>
      </w:pPr>
      <w:r>
        <w:lastRenderedPageBreak/>
        <w:t>Rj.</w:t>
      </w:r>
    </w:p>
    <w:p w:rsidRDefault="009759F1" w:rsidP="009759F1" w:rsidR="009759F1">
      <w:pPr>
        <w:pStyle w:val="Bezproreda"/>
      </w:pPr>
      <w:r>
        <w:t>Dna: Općinskom sudu u Virovitici, Stalnoj službi u Slatini, Zemljišnoknjižnom odjelu s rješenjem o dosudi te potvrdom o uplati kupoprodajne cijene</w:t>
      </w:r>
    </w:p>
    <w:p w:rsidRDefault="009759F1" w:rsidP="009759F1" w:rsidR="009759F1">
      <w:pPr>
        <w:pStyle w:val="Bezproreda"/>
      </w:pPr>
      <w:r>
        <w:t xml:space="preserve">          kal. 15 dana</w:t>
      </w:r>
    </w:p>
    <w:p w:rsidRDefault="009759F1" w:rsidP="009759F1" w:rsidR="009759F1">
      <w:pPr>
        <w:pStyle w:val="Bezproreda"/>
      </w:pPr>
      <w:r>
        <w:t>Bjelovar,  25. 2. 2019.</w:t>
      </w:r>
    </w:p>
    <w:p w:rsidRDefault="00AE649C" w:rsidP="009759F1" w:rsidR="00AE649C" w:rsidRPr="00B76F3C">
      <w:pPr>
        <w:pStyle w:val="Bezproreda"/>
      </w:pPr>
    </w:p>
    <w:p w:rsidRDefault="00AE649C" w:rsidP="009759F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E72" w:rsidP="00537B78" w:rsidR="005A1E72">
      <w:r>
        <w:separator/>
      </w:r>
    </w:p>
  </w:endnote>
  <w:endnote w:id="0" w:type="continuationSeparator">
    <w:p w:rsidRDefault="005A1E72" w:rsidP="00537B78" w:rsidR="005A1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E72" w:rsidP="00537B78" w:rsidR="005A1E72">
      <w:r>
        <w:separator/>
      </w:r>
    </w:p>
  </w:footnote>
  <w:footnote w:id="0" w:type="continuationSeparator">
    <w:p w:rsidRDefault="005A1E72" w:rsidP="00537B78" w:rsidR="005A1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3936174"/>
      <w:docPartObj>
        <w:docPartGallery w:val="Page Numbers (Top of Page)"/>
        <w:docPartUnique/>
      </w:docPartObj>
    </w:sdtPr>
    <w:sdtContent>
      <w:p w:rsidRDefault="007F30B3" w:rsidR="007F30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7F30B3" w:rsidR="008333A9">
    <w:pPr>
      <w:pStyle w:val="Zaglavlje"/>
    </w:pPr>
    <w:r>
      <w:t>Poslovni broj: 1 St-992/2016-149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1E72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0B3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BB0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F1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47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08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St-992/2016-149</izvorni_sadrzaj>
    <derivirana_varijabla naziv="DomainObject.Oznaka_1">St-992/2016-149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St-992/2016-149</izvorni_sadrzaj>
    <derivirana_varijabla naziv="DomainObject.PoslovniBrojDokumenta_1">St-992/2016-149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C38CD-D7C1-4743-BEA3-5840C18C3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967</properties:Words>
  <properties:Characters>5552</properties:Characters>
  <properties:Lines>97</properties:Lines>
  <properties:Paragraphs>14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2019-02-25T11:40:00Z</cp:lastPrinted>
  <dcterms:modified xmlns:xsi="http://www.w3.org/2001/XMLSchema-instance" xsi:type="dcterms:W3CDTF">2019-02-25T11:41:00Z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St-992/2016-149 / Odluka - Zaključak (odluka_St-992_2016-149.docx)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