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7d7c" w14:paraId="6947d7c" w:rsidRDefault="00FE2322" w:rsidP="00FE2322" w:rsidR="00FE2322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E2322" w:rsidP="00FE2322" w:rsidR="00FE2322">
      <w:pPr>
        <w:jc w:val="both"/>
      </w:pPr>
      <w:r>
        <w:t xml:space="preserve">       REPUBLIKA HRVATSKA</w:t>
      </w:r>
    </w:p>
    <w:p w:rsidRDefault="00FE2322" w:rsidP="00FE2322" w:rsidR="00FE2322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2322" w:rsidP="00FE2322" w:rsidR="00FE2322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E2322" w:rsidP="00FE2322" w:rsidR="00FE2322">
      <w:pPr>
        <w:ind w:left="5664"/>
      </w:pPr>
      <w:r>
        <w:t>Poslovni broj: 3 St-207/16-2</w:t>
      </w:r>
    </w:p>
    <w:p w:rsidRDefault="00FE2322" w:rsidP="00FE2322" w:rsidR="00FE2322">
      <w:pPr>
        <w:rPr>
          <w:b/>
        </w:rPr>
      </w:pPr>
    </w:p>
    <w:p w:rsidRDefault="00FE2322" w:rsidP="00FE2322" w:rsidR="00FE2322">
      <w:pPr>
        <w:rPr>
          <w:b/>
        </w:rPr>
      </w:pPr>
    </w:p>
    <w:p w:rsidRDefault="00FE2322" w:rsidP="00FE2322" w:rsidR="00FE2322">
      <w:pPr>
        <w:jc w:val="center"/>
      </w:pPr>
      <w:r>
        <w:t>R E P U B L I K A   H R V A T S K A</w:t>
      </w:r>
    </w:p>
    <w:p w:rsidRDefault="00FE2322" w:rsidP="00FE2322" w:rsidR="00FE2322">
      <w:pPr>
        <w:rPr>
          <w:b/>
        </w:rPr>
      </w:pPr>
    </w:p>
    <w:p w:rsidRDefault="00FE2322" w:rsidP="00FE2322" w:rsidR="00FE2322">
      <w:pPr>
        <w:jc w:val="center"/>
      </w:pPr>
      <w:r>
        <w:t>R J E Š E N J E</w:t>
      </w:r>
    </w:p>
    <w:p w:rsidRDefault="00FE2322" w:rsidP="00FE2322" w:rsidR="00FE2322">
      <w:pPr>
        <w:jc w:val="center"/>
      </w:pPr>
    </w:p>
    <w:p w:rsidRDefault="00FE2322" w:rsidP="00FE2322" w:rsidR="00FE2322">
      <w:pPr>
        <w:jc w:val="both"/>
        <w:rPr>
          <w:b/>
        </w:rPr>
      </w:pPr>
    </w:p>
    <w:p w:rsidRDefault="00FE2322" w:rsidP="00FE2322" w:rsidR="00FE2322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ALU-KO društvo s ograničenom odgovornošću za montažu aluminijske bravarije, Donja Dubrava, skraćena tvrtka: ALU-KO d.o.o. Donja Dubrava, Zagrebačka 24, MBS: 070004372, OIB: 32415470339, radi otvaranja stečajnog postupka nad dužnikom, dana 15. veljače 2016. godine, </w:t>
      </w:r>
    </w:p>
    <w:p w:rsidRDefault="00FE2322" w:rsidP="00FE2322" w:rsidR="00FE2322">
      <w:pPr>
        <w:jc w:val="both"/>
      </w:pPr>
    </w:p>
    <w:p w:rsidRDefault="00FE2322" w:rsidP="00FE2322" w:rsidR="00FE2322">
      <w:pPr>
        <w:jc w:val="center"/>
      </w:pPr>
      <w:r>
        <w:t>r i j e š i o     j e</w:t>
      </w:r>
    </w:p>
    <w:p w:rsidRDefault="00FE2322" w:rsidP="00FE2322" w:rsidR="00FE2322"/>
    <w:p w:rsidRDefault="00FE2322" w:rsidP="00FE2322" w:rsidR="00FE2322">
      <w:pPr>
        <w:jc w:val="both"/>
      </w:pPr>
      <w:r>
        <w:tab/>
        <w:t xml:space="preserve">I/ Pokreće se prethodni postupak radi utvrđivanja uvjeta za otvaranje stečajnog postupka nad dužnikom ALU-KO društvo s ograničenom odgovornošću za montažu aluminijske bravarije, Donja Dubrava, skraćena tvrtka: ALU-KO d.o.o. Donja Dubrava, Zagrebačka 24, MBS: 070004372, OIB: 32415470339. </w:t>
      </w:r>
    </w:p>
    <w:p w:rsidRDefault="00FE2322" w:rsidP="00FE2322" w:rsidR="00FE2322">
      <w:pPr>
        <w:jc w:val="both"/>
      </w:pPr>
    </w:p>
    <w:p w:rsidRDefault="00FE2322" w:rsidP="00FE2322" w:rsidR="00FE2322">
      <w:pPr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FE2322" w:rsidP="00FE2322" w:rsidR="00FE2322">
      <w:pPr>
        <w:jc w:val="both"/>
      </w:pPr>
    </w:p>
    <w:p w:rsidRDefault="00FE2322" w:rsidP="00FE2322" w:rsidR="00FE232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31. ožujka 2016. u 09,00 sati</w:t>
      </w:r>
    </w:p>
    <w:p w:rsidRDefault="00FE2322" w:rsidP="00FE2322" w:rsidR="00FE2322">
      <w:pPr>
        <w:rPr>
          <w:b/>
          <w:u w:val="single"/>
        </w:rPr>
      </w:pPr>
    </w:p>
    <w:p w:rsidRDefault="00FE2322" w:rsidP="00FE2322" w:rsidR="00FE2322">
      <w:pPr>
        <w:ind w:firstLine="708"/>
        <w:jc w:val="both"/>
      </w:pPr>
      <w:r>
        <w:t>III/ Na ročište se pozivaju:</w:t>
      </w:r>
    </w:p>
    <w:p w:rsidRDefault="00FE2322" w:rsidP="00FE2322" w:rsidR="00FE2322">
      <w:pPr>
        <w:numPr>
          <w:ilvl w:val="0"/>
          <w:numId w:val="48"/>
        </w:numPr>
        <w:tabs>
          <w:tab w:pos="1353" w:val="num"/>
        </w:tabs>
        <w:ind w:left="1353"/>
        <w:jc w:val="both"/>
      </w:pPr>
      <w:r>
        <w:t>dužnik ALU-KO d.o.o. Zagrebačka 24, 40328 Donja Dubrava, uz prijedlog</w:t>
      </w:r>
    </w:p>
    <w:p w:rsidRDefault="00FE2322" w:rsidP="00FE2322" w:rsidR="00FE2322">
      <w:pPr>
        <w:numPr>
          <w:ilvl w:val="0"/>
          <w:numId w:val="48"/>
        </w:numPr>
        <w:tabs>
          <w:tab w:pos="1353" w:val="num"/>
        </w:tabs>
        <w:ind w:left="1353"/>
        <w:jc w:val="both"/>
      </w:pPr>
      <w:r>
        <w:t>ŽDO Varaždin, građansko-upravni odjel</w:t>
      </w:r>
    </w:p>
    <w:p w:rsidRDefault="00FE2322" w:rsidP="00FE2322" w:rsidR="00FE2322">
      <w:pPr>
        <w:jc w:val="both"/>
      </w:pPr>
    </w:p>
    <w:p w:rsidRDefault="00FE2322" w:rsidP="00FE2322" w:rsidR="00FE2322">
      <w:pPr>
        <w:jc w:val="both"/>
      </w:pPr>
    </w:p>
    <w:p w:rsidRDefault="00FE2322" w:rsidP="00FE2322" w:rsidR="00FE2322">
      <w:pPr>
        <w:jc w:val="center"/>
        <w:outlineLvl w:val="0"/>
      </w:pPr>
      <w:r>
        <w:t>Obrazloženje</w:t>
      </w:r>
    </w:p>
    <w:p w:rsidRDefault="00FE2322" w:rsidP="00FE2322" w:rsidR="00FE2322">
      <w:pPr>
        <w:jc w:val="center"/>
        <w:outlineLvl w:val="0"/>
      </w:pPr>
    </w:p>
    <w:p w:rsidRDefault="00FE2322" w:rsidP="00FE2322" w:rsidR="00FE2322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29. listopada 2015.g. podnijela zahtjev za pokretanje skraćenog stečajnog postupka nad dužnikom ALU-KO d.o.o. Donja Dubrava, Zagrebačka 24, Donja Dubrava, Zagrebačka 24, pa kako su za to bile ispunjene pretpostavke iz čl. 428. Stečajnog zakona </w:t>
      </w:r>
      <w:r>
        <w:rPr>
          <w:color w:val="000000"/>
          <w:shd w:fill="FFFFFF" w:color="auto" w:val="clear"/>
        </w:rPr>
        <w:t xml:space="preserve">(''Narodne novine'' broj 71/15 – dalje </w:t>
      </w:r>
      <w:r>
        <w:rPr>
          <w:color w:val="000000"/>
          <w:shd w:fill="FFFFFF" w:color="auto" w:val="clear"/>
        </w:rPr>
        <w:lastRenderedPageBreak/>
        <w:t>u tekstu: SZ), sud je dana 5. studenog 2015.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FE2322" w:rsidP="00FE2322" w:rsidR="00FE2322">
      <w:pPr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30.11.2015. godine iz kojeg prijedloga proizlazi da vjerovnik ima tražbinu prema dužniku u iznosu od 36.627,44 kn. Predlaže se otvoriti stečajni postupak nad dužnikom.</w:t>
      </w:r>
    </w:p>
    <w:p w:rsidRDefault="00FE2322" w:rsidP="00FE2322" w:rsidR="00FE2322">
      <w:pPr>
        <w:jc w:val="both"/>
      </w:pPr>
      <w:r>
        <w:tab/>
        <w:t xml:space="preserve">Uvidom u stanje računa poreznog obveznika na dan 04.11.2015. proizlazi da dug dužnika prema RH Ministarstvu financija iznosi 36.627,44 kn, a uvidom u evidencije PBZO sud je utvrdio da je dužnik vlasnik sljedećih vozila: 1. marke Renault, 2002 godište, reg. oznaka ČK327CN, 2. marke Volvo, 1998 godište, reg. oznaka ČK161CO, 3. marke </w:t>
      </w:r>
      <w:proofErr w:type="spellStart"/>
      <w:r>
        <w:t>Fiat</w:t>
      </w:r>
      <w:proofErr w:type="spellEnd"/>
      <w:r>
        <w:t xml:space="preserve">, 2000 godište, </w:t>
      </w:r>
      <w:proofErr w:type="spellStart"/>
      <w:r>
        <w:t>reg.oznaka</w:t>
      </w:r>
      <w:proofErr w:type="spellEnd"/>
      <w:r>
        <w:t xml:space="preserve"> KC120FD, i 4. marke Škoda, 2008 godište, reg. oznaka. ČK211EN.</w:t>
      </w:r>
    </w:p>
    <w:p w:rsidRDefault="00FE2322" w:rsidP="00FE2322" w:rsidR="00FE2322">
      <w:pPr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FE2322" w:rsidP="00FE2322" w:rsidR="00FE2322">
      <w:pPr>
        <w:jc w:val="both"/>
      </w:pPr>
      <w:r>
        <w:tab/>
        <w:t>Stoga je sud temeljem članka 433. SZ-a donio rješenje o obustavi skraćenog stečajnog postupka.</w:t>
      </w:r>
    </w:p>
    <w:p w:rsidRDefault="00FE2322" w:rsidP="00FE2322" w:rsidR="00FE2322">
      <w:pPr>
        <w:jc w:val="both"/>
      </w:pPr>
      <w:r>
        <w:tab/>
        <w:t>Citirano rješenje postalo je pravomoćno dana 29.12.2015. godine.</w:t>
      </w:r>
    </w:p>
    <w:p w:rsidRDefault="00FE2322" w:rsidP="00FE2322" w:rsidR="00FE2322">
      <w:pPr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FE2322" w:rsidP="00FE2322" w:rsidR="00FE2322">
      <w:pPr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 xml:space="preserve">. 71/15, dalje skraćeno: SZ-a) donio rješenje o pokretanju prethodnog postupka te je odredio ročište radi izjašnjenja o prijedlogu te utvrđivanja uvjeta za otvaranje stečajnog postupka. </w:t>
      </w:r>
    </w:p>
    <w:p w:rsidRDefault="00FE2322" w:rsidP="00FE2322" w:rsidR="00FE2322">
      <w:pPr>
        <w:jc w:val="both"/>
      </w:pPr>
      <w:r>
        <w:tab/>
      </w:r>
    </w:p>
    <w:p w:rsidRDefault="00FE2322" w:rsidP="00FE2322" w:rsidR="00FE2322">
      <w:pPr>
        <w:jc w:val="both"/>
      </w:pPr>
      <w:r>
        <w:tab/>
        <w:t xml:space="preserve"> </w:t>
      </w:r>
    </w:p>
    <w:p w:rsidRDefault="00FE2322" w:rsidP="00FE2322" w:rsidR="00FE2322">
      <w:pPr>
        <w:jc w:val="both"/>
      </w:pPr>
    </w:p>
    <w:p w:rsidRDefault="00FE2322" w:rsidP="00FE2322" w:rsidR="00FE2322">
      <w:pPr>
        <w:ind w:firstLine="720"/>
        <w:jc w:val="center"/>
        <w:outlineLvl w:val="0"/>
      </w:pPr>
      <w:r>
        <w:t>U Varaždinu, 15. veljače 2016. godine</w:t>
      </w:r>
    </w:p>
    <w:p w:rsidRDefault="00FE2322" w:rsidP="00FE2322" w:rsidR="00FE2322">
      <w:pPr>
        <w:ind w:firstLine="720"/>
        <w:jc w:val="center"/>
        <w:outlineLvl w:val="0"/>
      </w:pPr>
    </w:p>
    <w:p w:rsidRDefault="00FE2322" w:rsidP="00FE2322" w:rsidR="00FE2322">
      <w:pPr>
        <w:outlineLvl w:val="0"/>
      </w:pPr>
    </w:p>
    <w:p w:rsidRDefault="00FE2322" w:rsidP="00FE2322" w:rsidR="00FE2322">
      <w:pPr>
        <w:ind w:firstLine="720"/>
        <w:jc w:val="center"/>
      </w:pPr>
    </w:p>
    <w:p w:rsidRDefault="00FE2322" w:rsidP="00FE2322" w:rsidR="00FE2322">
      <w:pPr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FE2322" w:rsidP="00FE2322" w:rsidR="00FE2322">
      <w:pPr>
        <w:ind w:firstLine="720"/>
        <w:jc w:val="right"/>
      </w:pPr>
    </w:p>
    <w:p w:rsidRDefault="00FE2322" w:rsidP="00FE2322" w:rsidR="00FE2322">
      <w:pPr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FE2322" w:rsidP="00FE2322" w:rsidR="00FE2322">
      <w:pPr>
        <w:ind w:firstLine="720"/>
        <w:jc w:val="center"/>
        <w:outlineLvl w:val="0"/>
      </w:pPr>
    </w:p>
    <w:p w:rsidRDefault="00FE2322" w:rsidP="00FE2322" w:rsidR="00FE2322">
      <w:pPr>
        <w:ind w:firstLine="720"/>
        <w:jc w:val="center"/>
        <w:outlineLvl w:val="0"/>
      </w:pPr>
    </w:p>
    <w:p w:rsidRDefault="00FE2322" w:rsidP="00FE2322" w:rsidR="00FE2322">
      <w:pPr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FE2322" w:rsidP="00FE2322" w:rsidR="00FE2322">
      <w:pPr>
        <w:jc w:val="both"/>
        <w:outlineLvl w:val="0"/>
      </w:pPr>
      <w:r>
        <w:t>POUKA O PRAVNOM LIJEKU:</w:t>
      </w:r>
    </w:p>
    <w:p w:rsidRDefault="00FE2322" w:rsidP="00FE2322" w:rsidR="00FE2322">
      <w:pPr>
        <w:jc w:val="both"/>
      </w:pPr>
    </w:p>
    <w:p w:rsidRDefault="00FE2322" w:rsidP="00FE2322" w:rsidR="00FE2322">
      <w:pPr>
        <w:jc w:val="both"/>
        <w:outlineLvl w:val="0"/>
      </w:pPr>
      <w:r>
        <w:tab/>
        <w:t>Protiv ovog rješenja posebna žalba nije dopuštena.</w:t>
      </w:r>
    </w:p>
    <w:p w:rsidRDefault="00FE2322" w:rsidP="00FE2322" w:rsidR="00FE2322">
      <w:pPr>
        <w:jc w:val="both"/>
        <w:outlineLvl w:val="0"/>
      </w:pPr>
    </w:p>
    <w:p w:rsidRDefault="00FE2322" w:rsidP="00FE2322" w:rsidR="00FE2322">
      <w:pPr>
        <w:jc w:val="both"/>
      </w:pPr>
    </w:p>
    <w:p w:rsidRDefault="00FE2322" w:rsidP="00FE2322" w:rsidR="00FE2322">
      <w:pPr>
        <w:jc w:val="both"/>
      </w:pPr>
    </w:p>
    <w:p w:rsidRDefault="00FE2322" w:rsidP="00FE2322" w:rsidR="00FE2322">
      <w:pPr>
        <w:jc w:val="both"/>
      </w:pPr>
      <w:r>
        <w:t>DNA: 1. dužnik ALU-KO d.o.o. Zagrebačka 24, 40328 Donja Dubrava, uz prijedlog</w:t>
      </w:r>
    </w:p>
    <w:p w:rsidRDefault="00FE2322" w:rsidP="00FE2322" w:rsidR="00DA0242">
      <w:pPr>
        <w:jc w:val="both"/>
      </w:pPr>
      <w:r>
        <w:t xml:space="preserve">           2. ŽDO V</w:t>
      </w:r>
      <w:r>
        <w:t>araždin, građansko-upravni odjel</w:t>
      </w:r>
    </w:p>
    <w:p w:rsidRDefault="00FE2322" w:rsidP="00FE2322" w:rsidR="00FE2322">
      <w:pPr>
        <w:jc w:val="both"/>
      </w:pPr>
    </w:p>
    <w:p w:rsidRDefault="00FE2322" w:rsidP="00FE2322" w:rsidR="00FE2322" w:rsidRPr="00FE2322">
      <w:pPr>
        <w:jc w:val="both"/>
      </w:pPr>
    </w:p>
    <w:sectPr w:rsidSect="00EB0D4C" w:rsidR="00FE2322" w:rsidRPr="00FE232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3E2" w:rsidP="00537B78" w:rsidR="008613E2">
      <w:r>
        <w:separator/>
      </w:r>
    </w:p>
  </w:endnote>
  <w:endnote w:id="0" w:type="continuationSeparator">
    <w:p w:rsidRDefault="008613E2" w:rsidP="00537B78" w:rsidR="00861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3E2" w:rsidP="00537B78" w:rsidR="008613E2">
      <w:r>
        <w:separator/>
      </w:r>
    </w:p>
  </w:footnote>
  <w:footnote w:id="0" w:type="continuationSeparator">
    <w:p w:rsidRDefault="008613E2" w:rsidP="00537B78" w:rsidR="00861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2EF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3E2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22A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322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E23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E23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46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St-207/2016-2</izvorni_sadrzaj>
    <derivirana_varijabla naziv="DomainObject.Oznaka_1">St-207/2016-2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 zastupanog po punomoćniku Županijsko državno odvjetništvo u Varaždinu</izvorni_sadrzaj>
    <derivirana_varijabla naziv="DomainObject.Predmet.StrankaFormatedOIB_1">  RH MINISTARSTVO FINANCIJA POREZNA UPRAVA PODRUČNI URED SJEVERNE HRVATSKE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Graberje 1,42000 Varaždin</izvorni_sadrzaj>
    <derivirana_varijabla naziv="DomainObject.Predmet.StrankaWithAdressOIB_1">RH MINISTARSTVO FINANCIJA POREZNA UPRAVA PODRUČNI URED SJEVERNE HRVATSKE,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</izvorni_sadrzaj>
    <derivirana_varijabla naziv="DomainObject.Predmet.StrankaNazivFormatedOIB_1">RH MINISTARSTVO FINANCIJA POREZNA UPRAVA PODRUČNI URED SJEVERNE HRVATSKE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OIB_1">
      <item>RH MINISTARSTVO FINANCIJA POREZNA UPRAVA PODRUČNI URED SJEVERNE HRVATSKE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</item>
    </izvorni_sadrzaj>
    <derivirana_varijabla naziv="DomainObject.Predmet.StrankaListNazivFormatedOIB_1">
      <item>RH MINISTARSTVO FINANCIJA POREZNA UPRAVA PODRUČNI URED SJEVERNE HRVATSKE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St-207/2016-2</izvorni_sadrzaj>
    <derivirana_varijabla naziv="DomainObject.PoslovniBrojDokumenta_1">St-207/2016-2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Graberje 1, 42000 Varaždin</izvorni_sadrzaj>
    <derivirana_varijabla naziv="DomainObject.Predmet.StrankaIDrugiAdressOIB_1">RH MINISTARSTVO FINANCIJA POREZNA UPRAVA PODRUČNI URED SJEVERNE HRVATSKE,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Graberje 1,42000 Varaždin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D4C03-B369-42B8-A6E7-A0B4BD342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3414</properties:Characters>
  <properties:Lines>93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2016-02-15T09:19:00Z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