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52797" w14:paraId="0152797" w:rsidRDefault="00D63A96" w:rsidP="00D63A96" w:rsidR="00D63A96">
      <w:pPr>
        <w:spacing w:after="0"/>
        <w:jc w:val="both"/>
        <w15:collapsed w:val="false"/>
      </w:pPr>
      <w:bookmarkStart w:name="_GoBack" w:id="0"/>
      <w:bookmarkEnd w:id="0"/>
    </w:p>
    <w:tbl>
      <w:tblPr>
        <w:tblW w:type="auto" w:w="0"/>
        <w:tblLook w:val="04A0" w:noVBand="1" w:noHBand="0" w:lastColumn="0" w:firstColumn="1" w:lastRow="0" w:firstRow="1"/>
      </w:tblPr>
      <w:tblGrid>
        <w:gridCol w:w="2985"/>
      </w:tblGrid>
      <w:tr w:rsidTr="00D63A96" w:rsidR="00D63A96">
        <w:tc>
          <w:tcPr>
            <w:tcW w:type="dxa" w:w="2985"/>
            <w:hideMark/>
          </w:tcPr>
          <w:p w:rsidRDefault="00D63A96" w:rsidP="00D63A96" w:rsidR="00D63A96">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63A96" w:rsidP="00D63A96" w:rsidR="00D63A96">
            <w:pPr>
              <w:spacing w:after="0"/>
              <w:jc w:val="center"/>
            </w:pPr>
            <w:r>
              <w:t>Republika Hrvatska</w:t>
            </w:r>
          </w:p>
          <w:p w:rsidRDefault="00D63A96" w:rsidP="00D63A96" w:rsidR="00D63A96">
            <w:pPr>
              <w:spacing w:after="0"/>
              <w:jc w:val="center"/>
            </w:pPr>
            <w:r>
              <w:t>Trgovački sud u Varaždinu</w:t>
            </w:r>
          </w:p>
          <w:p w:rsidRDefault="00D63A96" w:rsidP="00D63A96" w:rsidR="00D63A96">
            <w:pPr>
              <w:spacing w:after="0"/>
              <w:jc w:val="center"/>
            </w:pPr>
            <w:r>
              <w:t>Varaždin, Braće Radić 2</w:t>
            </w:r>
          </w:p>
        </w:tc>
      </w:tr>
    </w:tbl>
    <w:p w:rsidRDefault="00D63A96" w:rsidP="00D63A96" w:rsidR="00D63A96">
      <w:pPr>
        <w:spacing w:after="0"/>
        <w:jc w:val="both"/>
      </w:pPr>
      <w:r>
        <w:tab/>
      </w:r>
      <w:r>
        <w:tab/>
      </w:r>
      <w:r>
        <w:tab/>
      </w:r>
      <w:r>
        <w:tab/>
      </w:r>
    </w:p>
    <w:p w:rsidRDefault="00D63A96" w:rsidP="00D63A96" w:rsidR="00D63A96">
      <w:pPr>
        <w:spacing w:after="0"/>
        <w:jc w:val="both"/>
      </w:pPr>
      <w:r>
        <w:t xml:space="preserve">                                                                                         Poslovni broj: 3 St-106/2018-34</w:t>
      </w:r>
      <w:r>
        <w:tab/>
      </w:r>
    </w:p>
    <w:p w:rsidRDefault="00D63A96" w:rsidP="00D63A96" w:rsidR="00D63A96">
      <w:pPr>
        <w:spacing w:after="0"/>
        <w:jc w:val="both"/>
      </w:pPr>
    </w:p>
    <w:p w:rsidRDefault="00D63A96" w:rsidP="00D63A96" w:rsidR="00D63A96">
      <w:pPr>
        <w:spacing w:after="0"/>
      </w:pPr>
    </w:p>
    <w:p w:rsidRDefault="00D63A96" w:rsidP="00D63A96" w:rsidR="00D63A96">
      <w:pPr>
        <w:spacing w:after="0"/>
      </w:pPr>
    </w:p>
    <w:p w:rsidRDefault="00D63A96" w:rsidP="00D63A96" w:rsidR="00D63A96">
      <w:pPr>
        <w:spacing w:after="0"/>
        <w:jc w:val="center"/>
      </w:pPr>
      <w:r>
        <w:t>R E P U B L I K A   H R V A T S K A</w:t>
      </w:r>
    </w:p>
    <w:p w:rsidRDefault="00D63A96" w:rsidP="00D63A96" w:rsidR="00D63A96">
      <w:pPr>
        <w:spacing w:after="0"/>
        <w:jc w:val="center"/>
      </w:pPr>
    </w:p>
    <w:p w:rsidRDefault="00D63A96" w:rsidP="00D63A96" w:rsidR="00D63A96">
      <w:pPr>
        <w:spacing w:after="0"/>
        <w:jc w:val="center"/>
      </w:pPr>
      <w:r>
        <w:t>R J E Š E NJ E</w:t>
      </w:r>
    </w:p>
    <w:p w:rsidRDefault="00D63A96" w:rsidP="00D63A96" w:rsidR="00D63A96">
      <w:pPr>
        <w:spacing w:after="0"/>
        <w:jc w:val="both"/>
      </w:pPr>
    </w:p>
    <w:p w:rsidRDefault="00D63A96" w:rsidP="00D63A96" w:rsidR="00D63A96">
      <w:pPr>
        <w:spacing w:after="0"/>
        <w:jc w:val="both"/>
      </w:pPr>
    </w:p>
    <w:p w:rsidRDefault="00D63A96" w:rsidP="00D63A96" w:rsidR="00D63A96">
      <w:pPr>
        <w:spacing w:after="0"/>
        <w:ind w:firstLine="708"/>
        <w:jc w:val="both"/>
      </w:pPr>
      <w:r>
        <w:t xml:space="preserve">Trgovački sud u Varaždinu, po sucu toga suda Jasni Lekić, u predstečajnom postupku nad dužnikom CAD STUDIO j.d.o.o. Varaždin, Gospodarska 16, OIB: 58808556839, nakon održanog ročišta za glasovanje o planu restrukturiranja od 25. siječnja 2019. godine,   </w:t>
      </w:r>
    </w:p>
    <w:p w:rsidRDefault="00D63A96" w:rsidP="00D63A96" w:rsidR="00D63A96">
      <w:pPr>
        <w:spacing w:after="0"/>
        <w:jc w:val="both"/>
      </w:pPr>
    </w:p>
    <w:p w:rsidRDefault="00D63A96" w:rsidP="00D63A96" w:rsidR="00D63A96">
      <w:pPr>
        <w:spacing w:after="0"/>
        <w:jc w:val="both"/>
      </w:pPr>
    </w:p>
    <w:p w:rsidRDefault="00D63A96" w:rsidP="00D63A96" w:rsidR="00D63A96">
      <w:pPr>
        <w:spacing w:after="0"/>
        <w:jc w:val="center"/>
      </w:pPr>
      <w:r>
        <w:t xml:space="preserve">r i j e š i o   j e </w:t>
      </w:r>
    </w:p>
    <w:p w:rsidRDefault="00D63A96" w:rsidP="00D63A96" w:rsidR="00D63A96">
      <w:pPr>
        <w:spacing w:after="0"/>
        <w:jc w:val="center"/>
      </w:pPr>
    </w:p>
    <w:p w:rsidRDefault="00D63A96" w:rsidP="00D63A96" w:rsidR="00D63A96">
      <w:pPr>
        <w:spacing w:after="0"/>
        <w:ind w:firstLine="705"/>
        <w:jc w:val="both"/>
      </w:pPr>
      <w:r>
        <w:t xml:space="preserve">I/ Utvrđuje se da su vjerovnici dužnika CAD STUDIO j.d.o.o. Varaždin, Gospodarska 16, OIB: 58808556839,  prihvatili plan restrukturiranja.     </w:t>
      </w:r>
    </w:p>
    <w:p w:rsidRDefault="00D63A96" w:rsidP="00D63A96" w:rsidR="00D63A96">
      <w:pPr>
        <w:spacing w:after="0"/>
        <w:ind w:left="705"/>
        <w:jc w:val="both"/>
      </w:pPr>
    </w:p>
    <w:p w:rsidRDefault="00D63A96" w:rsidP="00D63A96" w:rsidR="00D63A96">
      <w:pPr>
        <w:spacing w:after="0"/>
        <w:ind w:firstLine="705"/>
        <w:jc w:val="both"/>
      </w:pPr>
      <w:r>
        <w:t xml:space="preserve">II/ Potvrđuje se predstečajni sporazum prema kojemu će se tražbina svakog pojedinog vjerovnika namiriti na sljedeći način, a u skladu s izmijenjenim Planom financijskog i operativnog restrukturiranja predanim od strane dužnika u ovome predstečajnom postupku: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1. Vjerovniku </w:t>
      </w:r>
      <w:r>
        <w:rPr>
          <w:b/>
          <w:bCs/>
          <w:sz w:val="22"/>
          <w:szCs w:val="22"/>
        </w:rPr>
        <w:t>ABERRO d.o.o., Mala Subotica, Glavna 66</w:t>
      </w:r>
      <w:r>
        <w:rPr>
          <w:sz w:val="22"/>
          <w:szCs w:val="22"/>
        </w:rPr>
        <w:t xml:space="preserve">, OIB: 77458947001, otpisuje se 20% ukupno utvrđene tražbine u iznosu od 49,38 kn, dok će se 80% ukupno utvrđene tražbine u iznosu od 197,50 kn namiriti kako slijedi: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Nakon pravomoćnosti Rješenja o sklopljenoj predstečajnom sporazumu pred Trgovačkim sudom teče razdoblje počeka od šest mjeseci.</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8,23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8,23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2. Vjerovniku </w:t>
      </w:r>
      <w:r>
        <w:rPr>
          <w:b/>
          <w:bCs/>
          <w:sz w:val="22"/>
          <w:szCs w:val="22"/>
        </w:rPr>
        <w:t>ALLIANZ ZAGREB d.d., Zagreb, Heinzelova 70</w:t>
      </w:r>
      <w:r>
        <w:rPr>
          <w:sz w:val="22"/>
          <w:szCs w:val="22"/>
        </w:rPr>
        <w:t xml:space="preserve">, OIB: 23759810849, otpisuje se 20% ukupno utvrđene tražbine u iznosu od 790,91 kn, dok će se 80% ukupno utvrđene tražbine u iznosu od 3.163,65 kn namiriti kako slijedi: </w:t>
      </w:r>
    </w:p>
    <w:p w:rsidRDefault="00D63A96" w:rsidP="00D63A96" w:rsidR="00D63A96">
      <w:pPr>
        <w:pStyle w:val="Default"/>
        <w:jc w:val="both"/>
        <w:rPr>
          <w:sz w:val="22"/>
          <w:szCs w:val="22"/>
        </w:rPr>
      </w:pPr>
      <w:r>
        <w:rPr>
          <w:rFonts w:cs="Verdana" w:hAnsi="Verdana" w:ascii="Verdana"/>
          <w:sz w:val="22"/>
          <w:szCs w:val="22"/>
        </w:rPr>
        <w:lastRenderedPageBreak/>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Nakon isteka razdoblja počeka teče razdoblje otplate pri čemu se tražbina namiruje u 24 (dvadesetčetiri) jednakih, uzastopnih anuiteta u iznosu od 131,82 kn, uz propisanu kamatu od 4,5% godišnje.</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131,82 kn, na naplatu dospijeva prvog dana u mjesecu, a nakon isteka vremena počeka. </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3. Vjerovniku </w:t>
      </w:r>
      <w:r>
        <w:rPr>
          <w:b/>
          <w:bCs/>
          <w:sz w:val="22"/>
          <w:szCs w:val="22"/>
        </w:rPr>
        <w:t>COUTURE CONFECTION d.o.o., Zagreb, Perjavička putina 8 A</w:t>
      </w:r>
      <w:r>
        <w:rPr>
          <w:sz w:val="22"/>
          <w:szCs w:val="22"/>
        </w:rPr>
        <w:t xml:space="preserve">, OIB: 22110729246, otpisuje se 20% ukupno utvrđene tražbine u iznosu od 118,73 kn, dok će se 80% ukupno utvrđene tražbine u iznosu od 474,93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Nakon pravomoćnosti Rješenja o sklopljenoj predstečajnom sporazumu pred Trgovačkim sudom teče razdoblje počeka od šest mjeseci.</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19,79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19,79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4. Vjerovniku </w:t>
      </w:r>
      <w:r>
        <w:rPr>
          <w:b/>
          <w:bCs/>
          <w:sz w:val="22"/>
          <w:szCs w:val="22"/>
        </w:rPr>
        <w:t>ČISTOĆA d.o.o., Varaždin, Ognjena Price 13</w:t>
      </w:r>
      <w:r>
        <w:rPr>
          <w:sz w:val="22"/>
          <w:szCs w:val="22"/>
        </w:rPr>
        <w:t xml:space="preserve">, OIB: 02371889218, otpisuje se 20% ukupno utvrđene tražbine u iznosu od 158,84 kn, dok će se 80% ukupno utvrđene tražbine u iznosu od 635,38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Nakon isteka razdoblja počeka teče razdoblje otplate pri čemu se tražbina namiruje u 24 (dvadesetčetiri) jednakih, uzastopnih anuiteta u iznosu od 26,47 kn, uz propisanu kamatu od 4,5% godišnje.</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26,47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5. Vjerovniku </w:t>
      </w:r>
      <w:r>
        <w:rPr>
          <w:b/>
          <w:bCs/>
          <w:sz w:val="22"/>
          <w:szCs w:val="22"/>
        </w:rPr>
        <w:t>DESIGN VISION d.o.o., Zagreb, Pete Poljanice 8</w:t>
      </w:r>
      <w:r>
        <w:rPr>
          <w:sz w:val="22"/>
          <w:szCs w:val="22"/>
        </w:rPr>
        <w:t xml:space="preserve">, OIB: 02532650501, otpisuje se 20% ukupno utvrđene tražbine u iznosu od 400,00 kn, dok će se 80% ukupno utvrđene tražbine u iznosu od 1.600,00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66,67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66,67 kn, na naplatu dospijeva prvog dana u mjesecu, a nakon isteka vremena počeka. </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6. Vjerovniku </w:t>
      </w:r>
      <w:r>
        <w:rPr>
          <w:b/>
          <w:bCs/>
          <w:sz w:val="22"/>
          <w:szCs w:val="22"/>
        </w:rPr>
        <w:t>Doruk Tekstil Tic. ve San. A.S., Mahmut bey mh. Halkali cd. Kozan Is merkezi, No 122/B,34164 Mahmutbey - Istanbul</w:t>
      </w:r>
      <w:r>
        <w:rPr>
          <w:sz w:val="22"/>
          <w:szCs w:val="22"/>
        </w:rPr>
        <w:t xml:space="preserve">, otpisuje se 20% ukupno utvrđene tražbine u iznosu od 266,63 kn, dok će se 80% ukupno utvrđene tražbine u iznosu od 1.066,50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44,44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44,44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7. Vjerovniku </w:t>
      </w:r>
      <w:r>
        <w:rPr>
          <w:b/>
          <w:bCs/>
          <w:sz w:val="22"/>
          <w:szCs w:val="22"/>
        </w:rPr>
        <w:t>ĐURĐICA MUCNJAK, WEITE GASSE 10, BADEN, ŠVICARSKA</w:t>
      </w:r>
      <w:r>
        <w:rPr>
          <w:sz w:val="22"/>
          <w:szCs w:val="22"/>
        </w:rPr>
        <w:t xml:space="preserve">, OIB: VAT BROJ: CH-334.580.502, otpisuje se 20% ukupno utvrđene tražbine u iznosu od 926,84 kn, dok će se 80% ukupno utvrđene tražbine u iznosu od 3.707,37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154,47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154,47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8. Vjerovniku </w:t>
      </w:r>
      <w:r>
        <w:rPr>
          <w:b/>
          <w:bCs/>
          <w:sz w:val="22"/>
          <w:szCs w:val="22"/>
        </w:rPr>
        <w:t>ELEMENT d.o.o. u stečaju, Varaždin, Gospodarska 16</w:t>
      </w:r>
      <w:r>
        <w:rPr>
          <w:sz w:val="22"/>
          <w:szCs w:val="22"/>
        </w:rPr>
        <w:t xml:space="preserve">, OIB: 93027335543, otpisuje se 20% ukupno utvrđene tražbine u iznosu od 6.503,73 kn, dok će se 80% ukupno utvrđene tražbine u iznosu od 26.014,93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1.083,96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1.083,96 kn, na naplatu dospijeva prvog dana u mjesecu, a nakon isteka vremena počeka. </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9. Vjerovniku </w:t>
      </w:r>
      <w:r>
        <w:rPr>
          <w:b/>
          <w:bCs/>
          <w:sz w:val="22"/>
          <w:szCs w:val="22"/>
        </w:rPr>
        <w:t>Financijska agencija, Zagreb, Ulica grada Vukovara 70</w:t>
      </w:r>
      <w:r>
        <w:rPr>
          <w:sz w:val="22"/>
          <w:szCs w:val="22"/>
        </w:rPr>
        <w:t xml:space="preserve">, OIB: 85821130368, otpisuje se 20% ukupno utvrđene tražbine u iznosu od 37,84 kn, dok će se 80% ukupno utvrđene tražbine u iznosu od 151,34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6,31 kn, uz propisanu kamatu od 4,5% godišnje.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6,31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10. Vjerovniku </w:t>
      </w:r>
      <w:r>
        <w:rPr>
          <w:b/>
          <w:bCs/>
          <w:sz w:val="22"/>
          <w:szCs w:val="22"/>
        </w:rPr>
        <w:t>GANCO D.O.O., Bazoviška ulica 13, 6000 Koper - Capodistria, Slovenija</w:t>
      </w:r>
      <w:r>
        <w:rPr>
          <w:sz w:val="22"/>
          <w:szCs w:val="22"/>
        </w:rPr>
        <w:t xml:space="preserve">, OIB: SI 10759999, otpisuje se 20% ukupno utvrđene tražbine u iznosu od 50,00 kn, dok će se 80% ukupno utvrđene tražbine u iznosu od 200,00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8,33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8,33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11. Vjerovniku </w:t>
      </w:r>
      <w:r>
        <w:rPr>
          <w:b/>
          <w:bCs/>
          <w:sz w:val="22"/>
          <w:szCs w:val="22"/>
        </w:rPr>
        <w:t>GEN-I Zagreb d.o.o., Zagreb, Radnička cesta 54</w:t>
      </w:r>
      <w:r>
        <w:rPr>
          <w:sz w:val="22"/>
          <w:szCs w:val="22"/>
        </w:rPr>
        <w:t xml:space="preserve">, OIB: 77604626413, otpisuje se 20% ukupno utvrđene tražbine u iznosu od 1.306,88 kn, dok će se 80% ukupno utvrđene tražbine u iznosu od 5.227,52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Nakon isteka razdoblja počeka teče razdoblje otplate pri čemu se tražbina namiruje u 24 (dvadesetčetiri) jednakih, uzastopnih anuiteta u iznosu od 217,81 kn, uz propisanu kamatu od 4,5% godišnje.</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217,81 kn, na naplatu dospijeva prvog dana u mjesecu, a nakon isteka vremena počeka. </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12. Vjerovniku </w:t>
      </w:r>
      <w:r>
        <w:rPr>
          <w:b/>
          <w:bCs/>
          <w:sz w:val="22"/>
          <w:szCs w:val="22"/>
        </w:rPr>
        <w:t>GRAD VARAŽDIN, Varaždin, Trg kralja Tomislava 1</w:t>
      </w:r>
      <w:r>
        <w:rPr>
          <w:sz w:val="22"/>
          <w:szCs w:val="22"/>
        </w:rPr>
        <w:t xml:space="preserve">, OIB: 13269011531, otpisuje se 20% ukupno utvrđene tražbine u iznosu od 1.424,54 kn, dok će se 80% ukupno utvrđene tražbine u iznosu od 5.698,18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237,42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237,42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13. Vjerovniku </w:t>
      </w:r>
      <w:r>
        <w:rPr>
          <w:b/>
          <w:bCs/>
          <w:sz w:val="22"/>
          <w:szCs w:val="22"/>
        </w:rPr>
        <w:t>GRAFICOM j.d.o.o., Varaždin, Frana Supila 50/A</w:t>
      </w:r>
      <w:r>
        <w:rPr>
          <w:sz w:val="22"/>
          <w:szCs w:val="22"/>
        </w:rPr>
        <w:t xml:space="preserve">, OIB: 36349857526, otpisuje se 20% ukupno utvrđene tražbine u iznosu od 1.890,01 kn, dok će se 80% ukupno utvrđene tražbine u iznosu od 7.560,02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315,00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315,00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14. Vjerovniku </w:t>
      </w:r>
      <w:r>
        <w:rPr>
          <w:b/>
          <w:bCs/>
          <w:sz w:val="22"/>
          <w:szCs w:val="22"/>
        </w:rPr>
        <w:t xml:space="preserve">GRAFKO-CASPAR d.o.o., Varaždin, Optujska ulica 163 B, </w:t>
      </w:r>
      <w:r>
        <w:rPr>
          <w:sz w:val="22"/>
          <w:szCs w:val="22"/>
        </w:rPr>
        <w:t xml:space="preserve">OIB: 30402881876, otpisuje se 20% ukupno utvrđene tražbine u iznosu od 105,50 kn, dok će se 80% ukupno utvrđene tražbine u iznosu od 422,00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17,58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17,58 kn, na naplatu dospijeva prvog dana u mjesecu, a nakon isteka vremena počeka. </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sz w:val="22"/>
          <w:szCs w:val="22"/>
        </w:rPr>
        <w:t xml:space="preserve">15. Vjerovniku </w:t>
      </w:r>
      <w:r>
        <w:rPr>
          <w:b/>
          <w:bCs/>
          <w:sz w:val="22"/>
          <w:szCs w:val="22"/>
        </w:rPr>
        <w:t>HEP ELEKTRA d.o.o., Zagreb, Ulica grada Vukovara 37</w:t>
      </w:r>
      <w:r>
        <w:rPr>
          <w:sz w:val="22"/>
          <w:szCs w:val="22"/>
        </w:rPr>
        <w:t xml:space="preserve">, OIB: 43965974818, otpisuje se 20% ukupno utvrđene tražbine u iznosu od 2.325,03 kn, dok će se 80% ukupno utvrđene tražbine u iznosu od 9.300,11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387,50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387,50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16. Vjerovniku </w:t>
      </w:r>
      <w:r>
        <w:rPr>
          <w:b/>
          <w:bCs/>
          <w:sz w:val="22"/>
          <w:szCs w:val="22"/>
        </w:rPr>
        <w:t>Hrvatski Telekom d.d., Zagreb, Roberta Frangeša Mihanovića 9</w:t>
      </w:r>
      <w:r>
        <w:rPr>
          <w:sz w:val="22"/>
          <w:szCs w:val="22"/>
        </w:rPr>
        <w:t xml:space="preserve">, OIB: 81793146560, otpisuje se 20% ukupno utvrđene tražbine u iznosu od 894,55 kn, dok će se 80% ukupno utvrđene tražbine u iznosu od 3.578,22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149,09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149,09 kn, na naplatu dospijeva prvog dana u mjesecu, a nakon isteka vremena počeka. </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17. Vjerovniku </w:t>
      </w:r>
      <w:r>
        <w:rPr>
          <w:b/>
          <w:bCs/>
          <w:sz w:val="22"/>
          <w:szCs w:val="22"/>
        </w:rPr>
        <w:t>HEP d.d., Zagreb, Grada Vukovara 37</w:t>
      </w:r>
      <w:r>
        <w:rPr>
          <w:sz w:val="22"/>
          <w:szCs w:val="22"/>
        </w:rPr>
        <w:t xml:space="preserve">, OIB: 28921978587, otpisuje se 20% ukupno utvrđene tražbine u iznosu od 1.051,29 kn, dok će se 80% ukupno utvrđene tražbine u iznosu od 4.205,15 kn namiriti kako slijedi: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175,21 kn, uz propisanu kamatu od 4,5% godišnje. </w:t>
      </w:r>
    </w:p>
    <w:p w:rsidRDefault="00D63A96" w:rsidP="00D63A96" w:rsidR="00D63A96">
      <w:pPr>
        <w:pStyle w:val="Default"/>
        <w:jc w:val="both"/>
        <w:rPr>
          <w:sz w:val="22"/>
          <w:szCs w:val="22"/>
        </w:rPr>
      </w:pPr>
    </w:p>
    <w:p w:rsidRDefault="00D63A96" w:rsidP="00D63A96" w:rsidR="00D63A96">
      <w:pPr>
        <w:pStyle w:val="Default"/>
      </w:pPr>
      <w:r>
        <w:rPr>
          <w:rFonts w:cs="Verdana" w:hAnsi="Verdana" w:ascii="Verdana"/>
          <w:sz w:val="22"/>
          <w:szCs w:val="22"/>
        </w:rPr>
        <w:t xml:space="preserve">- </w:t>
      </w:r>
      <w:r>
        <w:rPr>
          <w:sz w:val="22"/>
          <w:szCs w:val="22"/>
        </w:rPr>
        <w:t>Prvi anuitet u iznosu od 175,21 kn, na naplatu dospijeva prvog dana u mjesecu, a nakon isteka vremena počeka.</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18. Vjerovniku </w:t>
      </w:r>
      <w:r>
        <w:rPr>
          <w:b/>
          <w:bCs/>
          <w:sz w:val="22"/>
          <w:szCs w:val="22"/>
        </w:rPr>
        <w:t>KUZMINSKI DESIGN, obrt za proizvodnju odjeće i modnih dodataka, vl. Ivana Kuzminski Sokač, Varaždin, Kralja Petra Krešimira IV. br. 4</w:t>
      </w:r>
      <w:r>
        <w:rPr>
          <w:sz w:val="22"/>
          <w:szCs w:val="22"/>
        </w:rPr>
        <w:t xml:space="preserve">, OIB: 58830491318, otpisuje se 20% ukupno utvrđene tražbine u iznosu od 60,00 kn, dok će se 80% ukupno utvrđene tražbine u iznosu od 240,00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10,00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10,00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19. Vjerovniku </w:t>
      </w:r>
      <w:r>
        <w:rPr>
          <w:b/>
          <w:bCs/>
          <w:sz w:val="22"/>
          <w:szCs w:val="22"/>
        </w:rPr>
        <w:t>Republika Hrvatska, Ministarstvo financija - Porezna uprava, Zagreb, Katančićeva 5</w:t>
      </w:r>
      <w:r>
        <w:rPr>
          <w:sz w:val="22"/>
          <w:szCs w:val="22"/>
        </w:rPr>
        <w:t xml:space="preserve">, OIB: 18683136487, otpisuje se 20% ukupno utvrđene tražbine u iznosu od 5.301,37 kn, dok će se 80% ukupno utvrđene tražbine u iznosu od 21.205,46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Nakon pravomoćnosti Rješenja o sklopljenoj predstečajnom sporazumu pred Trgovačkim sudom teče razdoblje počeka od šest mjeseci.</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Nakon isteka razdoblja počeka teče razdoblje otplate pri čemu se tražbina namiruje u 24 (dvadesetčetiri) jednakih, uzastopnih anuiteta u iznosu od 883,56 kn, uz propisanu kamatu od 4,5% godišnje.</w:t>
      </w:r>
    </w:p>
    <w:p w:rsidRDefault="00D63A96" w:rsidP="00D63A96" w:rsidR="00D63A96">
      <w:pPr>
        <w:pStyle w:val="Default"/>
        <w:jc w:val="both"/>
        <w:rPr>
          <w:sz w:val="22"/>
          <w:szCs w:val="22"/>
        </w:rPr>
      </w:pPr>
      <w:r>
        <w:rPr>
          <w:sz w:val="22"/>
          <w:szCs w:val="22"/>
        </w:rPr>
        <w:t xml:space="preserve"> </w:t>
      </w: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883,56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20. Vjerovniku </w:t>
      </w:r>
      <w:r>
        <w:rPr>
          <w:b/>
          <w:bCs/>
          <w:sz w:val="22"/>
          <w:szCs w:val="22"/>
        </w:rPr>
        <w:t>Odvjetničko društvo Slunjski i Rudnički, Varaždin, Kratka 2 /I</w:t>
      </w:r>
      <w:r>
        <w:rPr>
          <w:sz w:val="22"/>
          <w:szCs w:val="22"/>
        </w:rPr>
        <w:t xml:space="preserve">, OIB: 9781629317499, otpisuje se 20% ukupno utvrđene tražbine u iznosu od 250,00 kn, dok će se 80% ukupno utvrđene tražbine u iznosu od 1.000,00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41,67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41,67 kn, na naplatu dospijeva prvog dana u mjesecu, a nakon isteka vremena počeka. </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21. Vjerovniku </w:t>
      </w:r>
      <w:r>
        <w:rPr>
          <w:b/>
          <w:bCs/>
          <w:sz w:val="22"/>
          <w:szCs w:val="22"/>
        </w:rPr>
        <w:t>RIP d.o.o., Čakovec, Otokara Keršovanija 1</w:t>
      </w:r>
      <w:r>
        <w:rPr>
          <w:sz w:val="22"/>
          <w:szCs w:val="22"/>
        </w:rPr>
        <w:t xml:space="preserve">, OIB: 34798283914, otpisuje se 20% ukupno utvrđene tražbine u iznosu od 1.653,44 kn, dok će se 80% ukupno utvrđene tražbine u iznosu od 6.613,74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275,57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275,57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22. Vjerovniku </w:t>
      </w:r>
      <w:r>
        <w:rPr>
          <w:b/>
          <w:bCs/>
          <w:sz w:val="22"/>
          <w:szCs w:val="22"/>
        </w:rPr>
        <w:t>Ružici Stančin, kao vlasniku krojačkog obrta "RIS", Karlovec Ludbreški, Dravska 6</w:t>
      </w:r>
      <w:r>
        <w:rPr>
          <w:sz w:val="22"/>
          <w:szCs w:val="22"/>
        </w:rPr>
        <w:t xml:space="preserve">, OIB: 11451054396, otpisuje se 20% ukupno utvrđene tražbine u iznosu od 960,00 kn, dok će se 80% ukupno utvrđene tražbine u iznosu od 3.840,00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160,00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160,00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23. Vjerovniku </w:t>
      </w:r>
      <w:r>
        <w:rPr>
          <w:b/>
          <w:bCs/>
          <w:sz w:val="22"/>
          <w:szCs w:val="22"/>
        </w:rPr>
        <w:t>TAKA d.o.o. u stečaju, Varaždin, Gospodarska 16</w:t>
      </w:r>
      <w:r>
        <w:rPr>
          <w:sz w:val="22"/>
          <w:szCs w:val="22"/>
        </w:rPr>
        <w:t xml:space="preserve">, OIB: 82081668178, otpisuje se 20% ukupno utvrđene tražbine u iznosu od 5.968,16 kn, dok će se 80% ukupno utvrđene tražbine u iznosu od 23.872,65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994,69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994,69 kn, na naplatu dospijeva prvog dana u mjesecu, a nakon isteka vremena počeka.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sz w:val="22"/>
          <w:szCs w:val="22"/>
        </w:rPr>
        <w:t xml:space="preserve">24. Vjerovniku </w:t>
      </w:r>
      <w:r>
        <w:rPr>
          <w:b/>
          <w:bCs/>
          <w:sz w:val="22"/>
          <w:szCs w:val="22"/>
        </w:rPr>
        <w:t xml:space="preserve">VARKOM d.d., Varaždin, Trg Bana Jelačića 15, </w:t>
      </w:r>
      <w:r>
        <w:rPr>
          <w:sz w:val="22"/>
          <w:szCs w:val="22"/>
        </w:rPr>
        <w:t xml:space="preserve">OIB: 39048902955, otpisuje se 20% ukupno utvrđene tražbine u iznosu od 108,10 kn, dok će se 80% ukupno utvrđene tražbine u iznosu od 432,38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18,02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18,02 kn, na naplatu dospijeva prvog dana u mjesecu, a nakon isteka vremena počeka. </w:t>
      </w:r>
    </w:p>
    <w:p w:rsidRDefault="00D63A96" w:rsidP="00D63A96" w:rsidR="00D63A96">
      <w:pPr>
        <w:pStyle w:val="Default"/>
      </w:pPr>
    </w:p>
    <w:p w:rsidRDefault="00D63A96" w:rsidP="00D63A96" w:rsidR="00D63A96">
      <w:pPr>
        <w:pStyle w:val="Default"/>
        <w:jc w:val="both"/>
        <w:rPr>
          <w:sz w:val="22"/>
          <w:szCs w:val="22"/>
        </w:rPr>
      </w:pPr>
      <w:r>
        <w:rPr>
          <w:sz w:val="22"/>
          <w:szCs w:val="22"/>
        </w:rPr>
        <w:t xml:space="preserve">25. Vjerovniku </w:t>
      </w:r>
      <w:r>
        <w:rPr>
          <w:b/>
          <w:bCs/>
          <w:sz w:val="22"/>
          <w:szCs w:val="22"/>
        </w:rPr>
        <w:t>VIPnet d.o.o., Zagreb, Vrtni put 1</w:t>
      </w:r>
      <w:r>
        <w:rPr>
          <w:sz w:val="22"/>
          <w:szCs w:val="22"/>
        </w:rPr>
        <w:t xml:space="preserve">, OIB: 29524210204, otpisuje se 20% ukupno utvrđene tražbine u iznosu od 454,39 kn, dok će se 80% ukupno utvrđene tražbine u iznosu od 1.817,57 kn namiriti kako slijedi: </w:t>
      </w:r>
    </w:p>
    <w:p w:rsidRDefault="00D63A96" w:rsidP="00D63A96" w:rsidR="00D63A96">
      <w:pPr>
        <w:pStyle w:val="Default"/>
        <w:jc w:val="both"/>
        <w:rPr>
          <w:rFonts w:cs="Verdana" w:hAnsi="Verdana" w:ascii="Verdana"/>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pravomoćnosti Rješenja o sklopljenoj predstečajnom sporazumu pred Trgovačkim sudom teče razdoblje počeka od šest mjeseci.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Nakon isteka razdoblja počeka teče razdoblje otplate pri čemu se tražbina namiruje u 24 (dvadesetčetiri) jednakih, uzastopnih anuiteta u iznosu od 75,73 kn, uz propisanu kamatu od 4,5% godišnje. </w:t>
      </w:r>
    </w:p>
    <w:p w:rsidRDefault="00D63A96" w:rsidP="00D63A96" w:rsidR="00D63A96">
      <w:pPr>
        <w:pStyle w:val="Default"/>
        <w:jc w:val="both"/>
        <w:rPr>
          <w:sz w:val="22"/>
          <w:szCs w:val="22"/>
        </w:rPr>
      </w:pPr>
    </w:p>
    <w:p w:rsidRDefault="00D63A96" w:rsidP="00D63A96" w:rsidR="00D63A96">
      <w:pPr>
        <w:pStyle w:val="Default"/>
        <w:jc w:val="both"/>
        <w:rPr>
          <w:sz w:val="22"/>
          <w:szCs w:val="22"/>
        </w:rPr>
      </w:pPr>
      <w:r>
        <w:rPr>
          <w:rFonts w:cs="Verdana" w:hAnsi="Verdana" w:ascii="Verdana"/>
          <w:sz w:val="22"/>
          <w:szCs w:val="22"/>
        </w:rPr>
        <w:t xml:space="preserve">- </w:t>
      </w:r>
      <w:r>
        <w:rPr>
          <w:sz w:val="22"/>
          <w:szCs w:val="22"/>
        </w:rPr>
        <w:t xml:space="preserve">Prvi anuitet u iznosu od 75,73 kn, na naplatu dospijeva prvog dana u mjesecu, a nakon isteka vremena počeka. </w:t>
      </w:r>
    </w:p>
    <w:p w:rsidRDefault="00D63A96" w:rsidP="00D63A96" w:rsidR="00D63A96">
      <w:pPr>
        <w:spacing w:after="0"/>
        <w:jc w:val="both"/>
      </w:pPr>
    </w:p>
    <w:p w:rsidRDefault="00D63A96" w:rsidP="00D63A96" w:rsidR="00D63A96">
      <w:pPr>
        <w:spacing w:after="0"/>
        <w:jc w:val="both"/>
      </w:pPr>
    </w:p>
    <w:p w:rsidRDefault="00D63A96" w:rsidP="00D63A96" w:rsidR="00D63A96">
      <w:pPr>
        <w:spacing w:after="0"/>
        <w:ind w:firstLine="705"/>
        <w:jc w:val="both"/>
      </w:pPr>
      <w:r>
        <w:t>Potvrđeni predstečajni sporazum ima pravni učinak i prema vjerovnicima koji nisu sudjelovali u postupku i prema vjerovnicima koji su sudjelovali u postupku, a njihove se osporene tražbine naknadno utvrde.</w:t>
      </w:r>
    </w:p>
    <w:p w:rsidRDefault="00D63A96" w:rsidP="00D63A96" w:rsidR="00D63A96">
      <w:pPr>
        <w:spacing w:after="0"/>
        <w:ind w:firstLine="705"/>
        <w:jc w:val="both"/>
      </w:pPr>
    </w:p>
    <w:p w:rsidRDefault="00D63A96" w:rsidP="00D63A96" w:rsidR="00D63A96">
      <w:pPr>
        <w:spacing w:after="0"/>
        <w:ind w:firstLine="705"/>
        <w:jc w:val="both"/>
      </w:pPr>
      <w: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D63A96" w:rsidP="00D63A96" w:rsidR="00D63A96">
      <w:pPr>
        <w:spacing w:after="0"/>
        <w:ind w:firstLine="705"/>
        <w:jc w:val="both"/>
      </w:pPr>
    </w:p>
    <w:p w:rsidRDefault="00D63A96" w:rsidP="00D63A96" w:rsidR="00D63A96">
      <w:pPr>
        <w:spacing w:after="0"/>
        <w:jc w:val="both"/>
      </w:pPr>
    </w:p>
    <w:p w:rsidRDefault="00D63A96" w:rsidP="00D63A96" w:rsidR="00D63A96">
      <w:pPr>
        <w:spacing w:after="0"/>
        <w:jc w:val="center"/>
      </w:pPr>
      <w:r>
        <w:t>Obrazloženje</w:t>
      </w:r>
    </w:p>
    <w:p w:rsidRDefault="00D63A96" w:rsidP="00D63A96" w:rsidR="00D63A96">
      <w:pPr>
        <w:pStyle w:val="Tijeloteksta"/>
        <w:spacing w:after="0"/>
      </w:pPr>
    </w:p>
    <w:p w:rsidRDefault="00D63A96" w:rsidP="00D63A96" w:rsidR="00D63A96">
      <w:pPr>
        <w:pStyle w:val="Tijeloteksta"/>
        <w:spacing w:after="0"/>
        <w:jc w:val="both"/>
        <w:rPr>
          <w:lang w:eastAsia="hr-HR"/>
        </w:rPr>
      </w:pPr>
      <w:r>
        <w:tab/>
        <w:t xml:space="preserve">Dužnik je podnio ovome sudu prijedlog za otvaranje predstečajnog postupka, na temelju odredbe članka 25. st. 1. Stečajnog zakona ("Narodne novine" broj 71/15 i 104/17, dalje skraćeno: SZ-a). </w:t>
      </w:r>
    </w:p>
    <w:p w:rsidRDefault="00D63A96" w:rsidP="00D63A96" w:rsidR="00D63A96">
      <w:pPr>
        <w:pStyle w:val="Tijeloteksta"/>
        <w:spacing w:after="0"/>
        <w:jc w:val="both"/>
      </w:pPr>
    </w:p>
    <w:p w:rsidRDefault="00D63A96" w:rsidP="00D63A96" w:rsidR="00D63A96">
      <w:pPr>
        <w:pStyle w:val="Tijeloteksta"/>
        <w:spacing w:after="0"/>
        <w:ind w:firstLine="708"/>
        <w:jc w:val="both"/>
      </w:pPr>
      <w:r>
        <w:t>Budući da je utvrđeno da su ispunjene pretpostavke za otvaranje predstečajnog postupka, ovaj sud donio je rješenje o otvaranju predstečajnog postupka, za povjerenika je imenovao Lidiju Lesar iz Čakovca, pozvao vjerovnike da prijave svoje tražbine, a dužnika i povjerenika da se očituju o svakoj prijavljenoj tražbini, te je zakazao ročište radi ispitivanja tražbina dana 6.9.2018. i to rješenjem broj 3 St-106/18-7 od 29.5.2018. koje je postalo pravomoćno 16.6.2018., koje je ročište odgođeno za dan 26.9.2018.</w:t>
      </w:r>
    </w:p>
    <w:p w:rsidRDefault="00D63A96" w:rsidP="00D63A96" w:rsidR="00D63A96">
      <w:pPr>
        <w:pStyle w:val="Tijeloteksta"/>
        <w:spacing w:after="0"/>
      </w:pPr>
    </w:p>
    <w:p w:rsidRDefault="00D63A96" w:rsidP="00D63A96" w:rsidR="00D63A96">
      <w:pPr>
        <w:spacing w:after="0"/>
        <w:ind w:firstLine="708"/>
        <w:jc w:val="both"/>
      </w:pPr>
      <w:r>
        <w:t>Nakon održanog ročišta radi ispitivanja tražbina sud je donio rješenje po čl. 50. st. 1. SZ-a broj 3 St-106/18-17 od 26.9.2018., kojim je odlučeno u kojem su iznosu pojedine tražbine utvrđene, odnosno osporene, uz naznaku razloga osporavanja. Rješenje je postalo pravomoćno dana 27.10.2018.</w:t>
      </w:r>
    </w:p>
    <w:p w:rsidRDefault="00D63A96" w:rsidP="00D63A96" w:rsidR="00D63A96">
      <w:pPr>
        <w:spacing w:after="0"/>
        <w:ind w:firstLine="708"/>
        <w:jc w:val="both"/>
      </w:pPr>
    </w:p>
    <w:p w:rsidRDefault="00D63A96" w:rsidP="00D63A96" w:rsidR="00D63A96">
      <w:pPr>
        <w:spacing w:after="0"/>
        <w:ind w:firstLine="708"/>
        <w:jc w:val="both"/>
      </w:pPr>
      <w:r>
        <w:t xml:space="preserve">Dužnik je dostavio izmijenjeni Plan financijskog i operativnog restrukturiranja koji je objavljen na e-Oglasnoj ploči suda dana 7.11.2018. </w:t>
      </w:r>
    </w:p>
    <w:p w:rsidRDefault="00D63A96" w:rsidP="00D63A96" w:rsidR="00D63A96">
      <w:pPr>
        <w:spacing w:after="0"/>
        <w:ind w:firstLine="708"/>
        <w:jc w:val="both"/>
      </w:pPr>
    </w:p>
    <w:p w:rsidRDefault="00D63A96" w:rsidP="00D63A96" w:rsidR="00D63A96">
      <w:pPr>
        <w:spacing w:after="0"/>
        <w:ind w:firstLine="708"/>
        <w:jc w:val="both"/>
      </w:pPr>
      <w:r>
        <w:t>Nakon pravomoćnosti rješenja o utvrđenim i osporenim tražbinama određeno je ročište za glasovanje o planu restrukturiranja za dan 27.12.2018., a koje je odgođeno za dan 25.1.2019.</w:t>
      </w:r>
    </w:p>
    <w:p w:rsidRDefault="00D63A96" w:rsidP="00D63A96" w:rsidR="00D63A96">
      <w:pPr>
        <w:spacing w:after="0"/>
        <w:ind w:firstLine="708"/>
        <w:jc w:val="both"/>
      </w:pPr>
    </w:p>
    <w:p w:rsidRDefault="00D63A96" w:rsidP="00D63A96" w:rsidR="00D63A96">
      <w:pPr>
        <w:spacing w:after="0"/>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D63A96" w:rsidP="00D63A96" w:rsidR="00D63A96">
      <w:pPr>
        <w:spacing w:after="0"/>
        <w:ind w:firstLine="708"/>
        <w:jc w:val="both"/>
      </w:pPr>
    </w:p>
    <w:p w:rsidRDefault="00D63A96" w:rsidP="00D63A96" w:rsidR="00D63A96">
      <w:pPr>
        <w:spacing w:after="0"/>
        <w:ind w:firstLine="708"/>
        <w:jc w:val="both"/>
      </w:pPr>
      <w:r>
        <w:t xml:space="preserve">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D63A96" w:rsidP="00D63A96" w:rsidR="00D63A96">
      <w:pPr>
        <w:spacing w:after="0"/>
        <w:jc w:val="both"/>
      </w:pPr>
    </w:p>
    <w:p w:rsidRDefault="00D63A96" w:rsidP="00D63A96" w:rsidR="00D63A96">
      <w:pPr>
        <w:spacing w:after="0"/>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D63A96" w:rsidP="00D63A96" w:rsidR="00D63A96">
      <w:pPr>
        <w:spacing w:after="0"/>
        <w:ind w:firstLine="708"/>
        <w:jc w:val="both"/>
      </w:pPr>
    </w:p>
    <w:p w:rsidRDefault="00D63A96" w:rsidP="00D63A96" w:rsidR="00D63A96">
      <w:pPr>
        <w:spacing w:after="0"/>
        <w:ind w:firstLine="708"/>
        <w:jc w:val="both"/>
      </w:pPr>
      <w:r>
        <w:t>Na ročištu za glasovanje o planu restrukturiranja od 25. siječnja 2019. sud je utvrdio da su u spis zaprimljeni obrasci za glasovanje odnosno glasački listići na formatiziranom obrascu ispunjeni po vjerovnicima. Zastupnica RH Ministarstva financija predala je sudu suglasnost Ministarstva financija Porezne uprave Središnjeg ureda od 24. siječnja 2019. na Plan restrukturiranja u predstečajnom postupku poreznog dužnika Cad studio j.d.o.o. Varaždin. Povjerenica predstečajnog postupka iskazala je da je provjerom knjigovodstvenih kartica utvrđeno da su sve dospjele prioritetne tražbine u cijelosti plaćene i da nema zapreke da se donese rješenje o potvrdi predstečajnog sporazuma. Prema popisu prava glasa utvrđenom na ročištu za glasovanje od ukupno utvrđenih tražbina u iznosu od 165.280,76 kn za predstečajni sporazum glasovali su vjerovnici u ukupnom iznosu tražbine u iznosu od 127.854,27 kn, što u postotku iznosi 77,35% od ukupno utvrđenih tražbina. Ukupno je "za" glasovalo 14 vjerovnika od 25.</w:t>
      </w:r>
    </w:p>
    <w:p w:rsidRDefault="00D63A96" w:rsidP="00D63A96" w:rsidR="00D63A96">
      <w:pPr>
        <w:spacing w:after="0"/>
        <w:ind w:firstLine="708"/>
        <w:jc w:val="both"/>
      </w:pPr>
    </w:p>
    <w:p w:rsidRDefault="00D63A96" w:rsidP="00D63A96" w:rsidR="00D63A96">
      <w:pPr>
        <w:spacing w:after="0"/>
        <w:ind w:firstLine="708"/>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D63A96" w:rsidP="00D63A96" w:rsidR="00D63A96">
      <w:pPr>
        <w:spacing w:after="0"/>
        <w:jc w:val="both"/>
      </w:pPr>
    </w:p>
    <w:p w:rsidRDefault="00D63A96" w:rsidP="00D63A96" w:rsidR="00D63A96">
      <w:pPr>
        <w:spacing w:after="0"/>
        <w:ind w:firstLine="708"/>
        <w:jc w:val="both"/>
      </w:pPr>
      <w:r>
        <w:t>Slijedom svega naprijed navedenog, sud je utvrdio da su ispunjene potrebne većine iz članka 59. st. 1. i 2. SZ-a, te uvjeti iz članka 61. st. 1. SZ-a, te je donio rješenje kojim utvrđuje prihvaćanje plana restrukturiranja i potvrđivanje predstečajnog sporazuma, na način kako to stoji u izreci ovog rješenja.</w:t>
      </w:r>
    </w:p>
    <w:p w:rsidRDefault="00D63A96" w:rsidP="00D63A96" w:rsidR="00D63A96">
      <w:pPr>
        <w:spacing w:after="0"/>
        <w:jc w:val="both"/>
      </w:pPr>
    </w:p>
    <w:p w:rsidRDefault="00D63A96" w:rsidP="00D63A96" w:rsidR="00D63A96">
      <w:pPr>
        <w:spacing w:after="0"/>
        <w:jc w:val="both"/>
      </w:pPr>
    </w:p>
    <w:p w:rsidRDefault="00D63A96" w:rsidP="00D63A96" w:rsidR="00D63A96">
      <w:pPr>
        <w:spacing w:after="0"/>
        <w:jc w:val="center"/>
      </w:pPr>
      <w:r>
        <w:t>Varaždin, 25. siječnja 2019.</w:t>
      </w:r>
    </w:p>
    <w:p w:rsidRDefault="00D63A96" w:rsidP="00D63A96" w:rsidR="00D63A96">
      <w:pPr>
        <w:spacing w:after="0"/>
        <w:jc w:val="center"/>
      </w:pPr>
    </w:p>
    <w:p w:rsidRDefault="00D63A96" w:rsidP="00D63A96" w:rsidR="00D63A96">
      <w:pPr>
        <w:pStyle w:val="Podnaslov"/>
        <w:spacing w:after="0"/>
        <w:ind w:left="5664"/>
      </w:pPr>
      <w:r>
        <w:t xml:space="preserve">                                                                                                                           </w:t>
      </w:r>
    </w:p>
    <w:p w:rsidRDefault="00D63A96" w:rsidP="00D63A96" w:rsidR="00D63A96" w:rsidRPr="00D63A96">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D63A96">
        <w:rPr>
          <w:rFonts w:hAnsi="Times New Roman" w:ascii="Times New Roman"/>
          <w:i w:val="false"/>
          <w:color w:val="auto"/>
        </w:rPr>
        <w:t>Sudac:</w:t>
      </w:r>
    </w:p>
    <w:p w:rsidRDefault="00D63A96" w:rsidP="00D63A96" w:rsidR="00D63A96">
      <w:pPr>
        <w:pStyle w:val="Podnaslov"/>
        <w:spacing w:after="0"/>
        <w:ind w:firstLine="708" w:left="4956"/>
        <w:rPr>
          <w:rFonts w:hAnsi="Tahoma" w:ascii="Tahoma"/>
          <w:b/>
          <w:color w:val="0000FF"/>
          <w:szCs w:val="20"/>
        </w:rPr>
      </w:pPr>
    </w:p>
    <w:p w:rsidRDefault="00D63A96" w:rsidP="00D63A96" w:rsidR="00D63A96">
      <w:pPr>
        <w:spacing w:after="0"/>
      </w:pPr>
      <w:r>
        <w:tab/>
      </w:r>
      <w:r>
        <w:tab/>
      </w:r>
      <w:r>
        <w:tab/>
      </w:r>
      <w:r>
        <w:tab/>
      </w:r>
      <w:r>
        <w:tab/>
      </w:r>
      <w:r>
        <w:tab/>
      </w:r>
      <w:r>
        <w:tab/>
        <w:t xml:space="preserve">                    Jasna Lekić, v. r.</w:t>
      </w:r>
    </w:p>
    <w:p w:rsidRDefault="00D63A96" w:rsidP="00D63A96" w:rsidR="00D63A96">
      <w:pPr>
        <w:spacing w:after="0"/>
      </w:pPr>
    </w:p>
    <w:p w:rsidRDefault="00D63A96" w:rsidP="00D63A96" w:rsidR="00D63A96">
      <w:pPr>
        <w:spacing w:after="0"/>
      </w:pPr>
    </w:p>
    <w:p w:rsidRDefault="00D63A96" w:rsidP="00D63A96" w:rsidR="00D63A96">
      <w:pPr>
        <w:spacing w:after="0"/>
      </w:pPr>
      <w:r>
        <w:t xml:space="preserve">                                                                                    Za točnost otpravka-ovlašteni službenik:</w:t>
      </w:r>
    </w:p>
    <w:p w:rsidRDefault="00D63A96" w:rsidP="00D63A96" w:rsidR="00D63A96">
      <w:pPr>
        <w:spacing w:after="0"/>
      </w:pPr>
      <w:r>
        <w:tab/>
      </w:r>
      <w:r>
        <w:tab/>
      </w:r>
      <w:r>
        <w:tab/>
      </w:r>
      <w:r>
        <w:tab/>
      </w:r>
      <w:r>
        <w:tab/>
      </w:r>
      <w:r>
        <w:tab/>
      </w:r>
      <w:r>
        <w:tab/>
        <w:t xml:space="preserve">  </w:t>
      </w:r>
    </w:p>
    <w:p w:rsidRDefault="00D63A96" w:rsidP="00D63A96" w:rsidR="00D63A96">
      <w:pPr>
        <w:spacing w:after="0"/>
      </w:pPr>
      <w:r>
        <w:tab/>
      </w:r>
      <w:r>
        <w:tab/>
      </w:r>
      <w:r>
        <w:tab/>
      </w:r>
      <w:r>
        <w:tab/>
      </w:r>
      <w:r>
        <w:tab/>
      </w:r>
      <w:r>
        <w:tab/>
      </w:r>
      <w:r>
        <w:tab/>
      </w:r>
      <w:r>
        <w:tab/>
        <w:t xml:space="preserve"> </w:t>
      </w:r>
      <w:r>
        <w:tab/>
      </w:r>
      <w:r>
        <w:tab/>
      </w:r>
      <w:r>
        <w:tab/>
      </w:r>
      <w:r>
        <w:tab/>
        <w:t xml:space="preserve">     </w:t>
      </w:r>
    </w:p>
    <w:p w:rsidRDefault="00D63A96" w:rsidP="00D63A96" w:rsidR="00D63A96">
      <w:pPr>
        <w:spacing w:after="0"/>
      </w:pPr>
      <w:r>
        <w:t xml:space="preserve">      </w:t>
      </w:r>
    </w:p>
    <w:p w:rsidRDefault="00D63A96" w:rsidP="00D63A96" w:rsidR="00D63A96">
      <w:pPr>
        <w:spacing w:after="0"/>
      </w:pPr>
    </w:p>
    <w:p w:rsidRDefault="00D63A96" w:rsidP="00D63A96" w:rsidR="00D63A96">
      <w:pPr>
        <w:spacing w:after="0"/>
      </w:pPr>
    </w:p>
    <w:p w:rsidRDefault="00D63A96" w:rsidP="00D63A96" w:rsidR="00D63A96">
      <w:pPr>
        <w:spacing w:after="0"/>
      </w:pPr>
    </w:p>
    <w:p w:rsidRDefault="00D63A96" w:rsidP="00D63A96" w:rsidR="00D63A96">
      <w:pPr>
        <w:spacing w:after="0"/>
      </w:pPr>
    </w:p>
    <w:p w:rsidRDefault="00D63A96" w:rsidP="00D63A96" w:rsidR="00D63A96">
      <w:pPr>
        <w:spacing w:after="0"/>
      </w:pPr>
      <w:r>
        <w:t>UPUTA O PRAVNOM LIJEKU:</w:t>
      </w:r>
    </w:p>
    <w:p w:rsidRDefault="00D63A96" w:rsidP="00D63A96" w:rsidR="00D63A96">
      <w:pPr>
        <w:spacing w:after="0"/>
      </w:pPr>
    </w:p>
    <w:p w:rsidRDefault="00D63A96" w:rsidP="00D63A96" w:rsidR="00D63A96">
      <w:pPr>
        <w:spacing w:after="0"/>
        <w:ind w:firstLine="708"/>
        <w:jc w:val="both"/>
      </w:pPr>
      <w:r>
        <w:t xml:space="preserve">Protiv ovog rješenja može se izjaviti žalba u roku od 8 (osam) dana od proteka osmog dana od objave rješenja na e-Oglasnoj ploči ovoga suda, putem ovog suda, a o žalbi odlučuje Visoki trgovački sud Republike Hrvatske u Zagrebu. </w:t>
      </w:r>
    </w:p>
    <w:p w:rsidRDefault="00D63A96" w:rsidP="00D63A96" w:rsidR="00D63A96">
      <w:pPr>
        <w:spacing w:after="0"/>
      </w:pPr>
    </w:p>
    <w:p w:rsidRDefault="00D63A96" w:rsidP="00D63A96" w:rsidR="00D63A96">
      <w:pPr>
        <w:spacing w:after="0"/>
      </w:pPr>
    </w:p>
    <w:p w:rsidRDefault="00D63A96" w:rsidP="00D63A96" w:rsidR="00D63A96">
      <w:pPr>
        <w:spacing w:after="0"/>
      </w:pPr>
    </w:p>
    <w:p w:rsidRDefault="00D63A96" w:rsidP="00D63A96" w:rsidR="00D63A96">
      <w:pPr>
        <w:spacing w:after="0"/>
      </w:pPr>
    </w:p>
    <w:p w:rsidRDefault="00D63A96" w:rsidP="00D63A96" w:rsidR="00D63A96">
      <w:pPr>
        <w:spacing w:after="0"/>
      </w:pPr>
      <w:r>
        <w:t>DNA: 1. e-Oglasna ploča suda</w:t>
      </w:r>
    </w:p>
    <w:p w:rsidRDefault="00D63A96" w:rsidP="00D63A96" w:rsidR="00D63A96">
      <w:pPr>
        <w:spacing w:after="0"/>
        <w:jc w:val="both"/>
        <w:rPr>
          <w:i/>
        </w:rPr>
      </w:pPr>
      <w:r>
        <w:t xml:space="preserve">           2. sudski registar – odmah</w:t>
      </w:r>
    </w:p>
    <w:p w:rsidRDefault="00D63A96" w:rsidP="00D63A96" w:rsidR="00D63A96">
      <w:pPr>
        <w:spacing w:after="0"/>
        <w:jc w:val="both"/>
      </w:pPr>
      <w:r>
        <w:t xml:space="preserve">           3. Fina, Regionalni centar Zagreb, nakon pravomoćnosti</w:t>
      </w:r>
    </w:p>
    <w:p w:rsidRDefault="00D63A96" w:rsidP="00D63A96" w:rsidR="00D63A96">
      <w:pPr>
        <w:spacing w:after="0"/>
      </w:pPr>
    </w:p>
    <w:p w:rsidRDefault="00AE649C" w:rsidP="00D63A96" w:rsidR="00AE649C" w:rsidRPr="00B76F3C">
      <w:pPr>
        <w:pStyle w:val="NormaleSPIS"/>
        <w:spacing w:after="0"/>
      </w:pPr>
    </w:p>
    <w:p w:rsidRDefault="00AB4602" w:rsidP="00D63A9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63A9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2BB9" w:rsidP="00537B78" w:rsidR="00602BB9">
      <w:r>
        <w:separator/>
      </w:r>
    </w:p>
  </w:endnote>
  <w:endnote w:id="0" w:type="continuationSeparator">
    <w:p w:rsidRDefault="00602BB9" w:rsidP="00537B78" w:rsidR="00602B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2BB9" w:rsidP="00537B78" w:rsidR="00602BB9">
      <w:r>
        <w:separator/>
      </w:r>
    </w:p>
  </w:footnote>
  <w:footnote w:id="0" w:type="continuationSeparator">
    <w:p w:rsidRDefault="00602BB9" w:rsidP="00537B78" w:rsidR="00602B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56E797D"/>
    <w:multiLevelType w:val="hybridMultilevel"/>
    <w:tmpl w:val="043A77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BB9"/>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96D"/>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3A96"/>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D63A96"/>
    <w:pPr>
      <w:autoSpaceDE w:val="false"/>
      <w:autoSpaceDN w:val="false"/>
      <w:adjustRightInd w:val="false"/>
      <w:spacing w:lineRule="auto" w:line="240" w:after="0"/>
    </w:pPr>
    <w:rPr>
      <w:rFonts w:cs="Times New Roman" w:eastAsia="Times New Roman" w:hAnsi="Times New Roman" w:ascii="Times New Roman"/>
      <w:color w:val="000000"/>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D63A96"/>
    <w:pPr>
      <w:autoSpaceDE w:val="0"/>
      <w:autoSpaceDN w:val="0"/>
      <w:adjustRightInd w:val="0"/>
      <w:spacing w:after="0" w:line="240" w:lineRule="auto"/>
    </w:pPr>
    <w:rPr>
      <w:rFonts w:ascii="Times New Roman" w:cs="Times New Roman" w:eastAsia="Times New Roman" w:hAnsi="Times New Roman"/>
      <w:color w:val="000000"/>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97992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St-106/2018-34</izvorni_sadrzaj>
    <derivirana_varijabla naziv="DomainObject.Oznaka_1">St-106/2018-34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St-106/2018</izvorni_sadrzaj>
    <derivirana_varijabla naziv="DomainObject.Predmet.OznakaBroj_1">St-106/2018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CAD STUDIO jednostavno društvo s ograničenom odgovornošću za dizajn i usluge</izvorni_sadrzaj>
    <derivirana_varijabla naziv="DomainObject.Predmet.StrankaFormated_1">  CAD STUDIO jednostavno društvo s ograničenom odgovornošću za dizajn i usluge</derivirana_varijabla>
  </DomainObject.Predmet.StrankaFormated>
  <DomainObject.Predmet.StrankaFormatedOIB>
    <izvorni_sadrzaj>  CAD STUDIO jednostavno društvo s ograničenom odgovornošću za dizajn i usluge, OIB 58808556839</izvorni_sadrzaj>
    <derivirana_varijabla naziv="DomainObject.Predmet.StrankaFormatedOIB_1">  CAD STUDIO jednostavno društvo s ograničenom odgovornošću za dizajn i usluge, OIB 58808556839</derivirana_varijabla>
  </DomainObject.Predmet.StrankaFormatedOIB>
  <DomainObject.Predmet.StrankaFormatedWithAdress>
    <izvorni_sadrzaj> CAD STUDIO jednostavno društvo s ograničenom odgovornošću za dizajn i usluge, Gospodarska 16, 42000 Varaždin</izvorni_sadrzaj>
    <derivirana_varijabla naziv="DomainObject.Predmet.StrankaFormatedWithAdress_1"> CAD STUDIO jednostavno društvo s ograničenom odgovornošću za dizajn i usluge, Gospodarska 16, 42000 Varaždin</derivirana_varijabla>
  </DomainObject.Predmet.StrankaFormatedWithAdress>
  <DomainObject.Predmet.StrankaFormatedWithAdressOIB>
    <izvorni_sadrzaj> CAD STUDIO jednostavno društvo s ograničenom odgovornošću za dizajn i usluge, OIB 58808556839, Gospodarska 16, 42000 Varaždin</izvorni_sadrzaj>
    <derivirana_varijabla naziv="DomainObject.Predmet.StrankaFormatedWithAdressOIB_1"> CAD STUDIO jednostavno društvo s ograničenom odgovornošću za dizajn i usluge, OIB 58808556839, Gospodarska 16, 42000 Varaždin</derivirana_varijabla>
  </DomainObject.Predmet.StrankaFormatedWithAdressOIB>
  <DomainObject.Predmet.StrankaWithAdress>
    <izvorni_sadrzaj>CAD STUDIO jednostavno društvo s ograničenom odgovornošću za dizajn i usluge Gospodarska 16,42000 Varaždin</izvorni_sadrzaj>
    <derivirana_varijabla naziv="DomainObject.Predmet.StrankaWithAdress_1">CAD STUDIO jednostavno društvo s ograničenom odgovornošću za dizajn i usluge Gospodarska 16,42000 Varaždin</derivirana_varijabla>
  </DomainObject.Predmet.StrankaWithAdress>
  <DomainObject.Predmet.StrankaWithAdressOIB>
    <izvorni_sadrzaj>CAD STUDIO jednostavno društvo s ograničenom odgovornošću za dizajn i usluge, OIB 58808556839, Gospodarska 16,42000 Varaždin</izvorni_sadrzaj>
    <derivirana_varijabla naziv="DomainObject.Predmet.StrankaWithAdressOIB_1">CAD STUDIO jednostavno društvo s ograničenom odgovornošću za dizajn i usluge, OIB 58808556839, Gospodarska 16,42000 Varaždin</derivirana_varijabla>
  </DomainObject.Predmet.StrankaWithAdressOIB>
  <DomainObject.Predmet.StrankaNazivFormated>
    <izvorni_sadrzaj>CAD STUDIO jednostavno društvo s ograničenom odgovornošću za dizajn i usluge</izvorni_sadrzaj>
    <derivirana_varijabla naziv="DomainObject.Predmet.StrankaNazivFormated_1">CAD STUDIO jednostavno društvo s ograničenom odgovornošću za dizajn i usluge</derivirana_varijabla>
  </DomainObject.Predmet.StrankaNazivFormated>
  <DomainObject.Predmet.StrankaNazivFormatedOIB>
    <izvorni_sadrzaj>CAD STUDIO jednostavno društvo s ograničenom odgovornošću za dizajn i usluge, OIB 58808556839</izvorni_sadrzaj>
    <derivirana_varijabla naziv="DomainObject.Predmet.StrankaNazivFormatedOIB_1">CAD STUDIO jednostavno društvo s ograničenom odgovornošću za dizajn i usluge, OIB 58808556839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45735.71</izvorni_sadrzaj>
    <derivirana_varijabla naziv="DomainObject.Predmet.TrenutnaVrijednost_1">45735.71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CAD STUDIO jednostavno društvo s ograničenom odgovornošću za dizajn i usluge</item>
    </izvorni_sadrzaj>
    <derivirana_varijabla naziv="DomainObject.Predmet.StrankaListFormated_1">
      <item>CAD STUDIO jednostavno društvo s ograničenom odgovornošću za dizajn i usluge</item>
    </derivirana_varijabla>
  </DomainObject.Predmet.StrankaListFormated>
  <DomainObject.Predmet.StrankaListFormatedOIB>
    <izvorni_sadrzaj>
      <item>CAD STUDIO jednostavno društvo s ograničenom odgovornošću za dizajn i usluge, OIB 58808556839</item>
    </izvorni_sadrzaj>
    <derivirana_varijabla naziv="DomainObject.Predmet.StrankaListFormatedOIB_1">
      <item>CAD STUDIO jednostavno društvo s ograničenom odgovornošću za dizajn i usluge, OIB 58808556839</item>
    </derivirana_varijabla>
  </DomainObject.Predmet.StrankaListFormatedOIB>
  <DomainObject.Predmet.StrankaListFormatedWithAdress>
    <izvorni_sadrzaj>
      <item>CAD STUDIO jednostavno društvo s ograničenom odgovornošću za dizajn i usluge, Gospodarska 16, 42000 Varaždin</item>
    </izvorni_sadrzaj>
    <derivirana_varijabla naziv="DomainObject.Predmet.StrankaListFormatedWithAdress_1">
      <item>CAD STUDIO jednostavno društvo s ograničenom odgovornošću za dizajn i usluge, Gospodarska 16, 42000 Varaždin</item>
    </derivirana_varijabla>
  </DomainObject.Predmet.StrankaListFormatedWithAdress>
  <DomainObject.Predmet.StrankaListFormatedWithAdressOIB>
    <izvorni_sadrzaj>
      <item>CAD STUDIO jednostavno društvo s ograničenom odgovornošću za dizajn i usluge, OIB 58808556839, Gospodarska 16, 42000 Varaždin</item>
    </izvorni_sadrzaj>
    <derivirana_varijabla naziv="DomainObject.Predmet.StrankaListFormatedWithAdressOIB_1">
      <item>CAD STUDIO jednostavno društvo s ograničenom odgovornošću za dizajn i usluge, OIB 58808556839, Gospodarska 16, 42000 Varaždin</item>
    </derivirana_varijabla>
  </DomainObject.Predmet.StrankaListFormatedWithAdressOIB>
  <DomainObject.Predmet.StrankaListNazivFormated>
    <izvorni_sadrzaj>
      <item>CAD STUDIO jednostavno društvo s ograničenom odgovornošću za dizajn i usluge</item>
    </izvorni_sadrzaj>
    <derivirana_varijabla naziv="DomainObject.Predmet.StrankaListNazivFormated_1">
      <item>CAD STUDIO jednostavno društvo s ograničenom odgovornošću za dizajn i usluge</item>
    </derivirana_varijabla>
  </DomainObject.Predmet.StrankaListNazivFormated>
  <DomainObject.Predmet.StrankaListNazivFormatedOIB>
    <izvorni_sadrzaj>
      <item>CAD STUDIO jednostavno društvo s ograničenom odgovornošću za dizajn i usluge, OIB 58808556839</item>
    </izvorni_sadrzaj>
    <derivirana_varijabla naziv="DomainObject.Predmet.StrankaListNazivFormatedOIB_1">
      <item>CAD STUDIO jednostavno društvo s ograničenom odgovornošću za dizajn i usluge, OIB 58808556839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item>
      <item>Mirjana Rinkovec</item>
      <item>Financijska agencija</item>
      <item>Sudski registar Trgovačkog suda u Varaždinu</item>
      <item>ALLIANZ ZAGREB dioničko društvo za osiguranje</item>
      <item>GRAFKO-CASPAR d.o.o. za tisak, kartonažu i trgovinu</item>
      <item>GRAD VARAŽDIN</item>
      <item>Ivana Kuzminski Sokač, obrt za proizvodnju odjeće i modnih dodataka</item>
      <item>Odvjetničko društvo Slunjski i Rudnički, javno trgovačko društvo za obavljanje odvjetničkih poslova</item>
      <item>ČISTOĆA društvo s ograničenom odgovornošću za gospodarenje otpadom, čistoću, proizvodnju i usluge</item>
      <item>JELAKOVIĆ &amp; PARTNERI odvjetničko društvo, javno trgovačko društvo</item>
    </izvorni_sadrzaj>
    <derivirana_varijabla naziv="DomainObject.Predmet.OstaliListFormated_1">
      <item>Pavao Mrkonjić</item>
      <item>Mirjana Rinkovec</item>
      <item>Financijska agencija</item>
      <item>Sudski registar Trgovačkog suda u Varaždinu</item>
      <item>ALLIANZ ZAGREB dioničko društvo za osiguranje</item>
      <item>GRAFKO-CASPAR d.o.o. za tisak, kartonažu i trgovinu</item>
      <item>GRAD VARAŽDIN</item>
      <item>Ivana Kuzminski Sokač, obrt za proizvodnju odjeće i modnih dodataka</item>
      <item>Odvjetničko društvo Slunjski i Rudnički, javno trgovačko društvo za obavljanje odvjetničkih poslova</item>
      <item>ČISTOĆA društvo s ograničenom odgovornošću za gospodarenje otpadom, čistoću, proizvodnju i usluge</item>
      <item>JELAKOVIĆ &amp; PARTNERI odvjetničko društvo, javno trgovačko društvo</item>
    </derivirana_varijabla>
  </DomainObject.Predmet.OstaliListFormated>
  <DomainObject.Predmet.OstaliListFormatedOIB>
    <izvorni_sadrzaj>
      <item>Pavao Mrkonjić, OIB 50443048410</item>
      <item>Mirjana Rinkovec, OIB 39216477104</item>
      <item>Financijska agencija, OIB 85821130368</item>
      <item>Sudski registar Trgovačkog suda u Varaždinu</item>
      <item>ALLIANZ ZAGREB dioničko društvo za osiguranje, OIB 23759810849</item>
      <item>GRAFKO-CASPAR d.o.o. za tisak, kartonažu i trgovinu, OIB 30402881876</item>
      <item>GRAD VARAŽDIN, OIB 13269011531</item>
      <item>Ivana Kuzminski Sokač, obrt za proizvodnju odjeće i modnih dodataka, OIB 58830491318</item>
      <item>Odvjetničko društvo Slunjski i Rudnički, javno trgovačko društvo za obavljanje odvjetničkih poslova, OIB 97816293174</item>
      <item>ČISTOĆA društvo s ograničenom odgovornošću za gospodarenje otpadom, čistoću, proizvodnju i usluge, OIB 02371889218</item>
      <item>JELAKOVIĆ &amp; PARTNERI odvjetničko društvo, javno trgovačko društvo, OIB 71198181260</item>
    </izvorni_sadrzaj>
    <derivirana_varijabla naziv="DomainObject.Predmet.OstaliListFormatedOIB_1">
      <item>Pavao Mrkonjić, OIB 50443048410</item>
      <item>Mirjana Rinkovec, OIB 39216477104</item>
      <item>Financijska agencija, OIB 85821130368</item>
      <item>Sudski registar Trgovačkog suda u Varaždinu</item>
      <item>ALLIANZ ZAGREB dioničko društvo za osiguranje, OIB 23759810849</item>
      <item>GRAFKO-CASPAR d.o.o. za tisak, kartonažu i trgovinu, OIB 30402881876</item>
      <item>GRAD VARAŽDIN, OIB 13269011531</item>
      <item>Ivana Kuzminski Sokač, obrt za proizvodnju odjeće i modnih dodataka, OIB 58830491318</item>
      <item>Odvjetničko društvo Slunjski i Rudnički, javno trgovačko društvo za obavljanje odvjetničkih poslova, OIB 97816293174</item>
      <item>ČISTOĆA društvo s ograničenom odgovornošću za gospodarenje otpadom, čistoću, proizvodnju i usluge, OIB 02371889218</item>
      <item>JELAKOVIĆ &amp; PARTNERI odvjetničko društvo, javno trgovačko društvo, OIB 71198181260</item>
    </derivirana_varijabla>
  </DomainObject.Predmet.OstaliListFormatedOIB>
  <DomainObject.Predmet.OstaliListFormatedWithAdress>
    <izvorni_sadrzaj>
      <item>Pavao Mrkonjić, Ante Topić Mimare 24, 10000 Zagreb</item>
      <item>Mirjana Rinkovec, Ulica 22. Rujna 1991. 8, 42000 Varaždin</item>
      <item>Financijska agencija, Ulica grada Vukovara 70, 10000 Zagreb</item>
      <item>Sudski registar Trgovačkog suda u Varaždinu, B.Radića 2, 42000 Varaždin</item>
      <item>ALLIANZ ZAGREB dioničko društvo za osiguranje, Heinzelova 70, 10000 Zagreb</item>
      <item>GRAFKO-CASPAR d.o.o. za tisak, kartonažu i trgovinu, Optujska ulica 163 B, 42000 Varaždin</item>
      <item>GRAD VARAŽDIN, Trg kralja Tomislava 1, 42000 Varaždin</item>
      <item>Ivana Kuzminski Sokač, obrt za proizvodnju odjeće i modnih dodataka, Varaždin 106b, 42000 Varaždin</item>
      <item>Odvjetničko društvo Slunjski i Rudnički, javno trgovačko društvo za obavljanje odvjetničkih poslova, Kratka 2/I, 42000 Varaždin</item>
      <item>ČISTOĆA društvo s ograničenom odgovornošću za gospodarenje otpadom, čistoću, proizvodnju i usluge, Ognjena Price 13, 42000 Varaždin</item>
      <item>JELAKOVIĆ &amp; PARTNERI odvjetničko društvo, javno trgovačko društvo, Zagrebačka 61/III, 42000 Varaždin</item>
    </izvorni_sadrzaj>
    <derivirana_varijabla naziv="DomainObject.Predmet.OstaliListFormatedWithAdress_1">
      <item>Pavao Mrkonjić, Ante Topić Mimare 24, 10000 Zagreb</item>
      <item>Mirjana Rinkovec, Ulica 22. Rujna 1991. 8, 42000 Varaždin</item>
      <item>Financijska agencija, Ulica grada Vukovara 70, 10000 Zagreb</item>
      <item>Sudski registar Trgovačkog suda u Varaždinu, B.Radića 2, 42000 Varaždin</item>
      <item>ALLIANZ ZAGREB dioničko društvo za osiguranje, Heinzelova 70, 10000 Zagreb</item>
      <item>GRAFKO-CASPAR d.o.o. za tisak, kartonažu i trgovinu, Optujska ulica 163 B, 42000 Varaždin</item>
      <item>GRAD VARAŽDIN, Trg kralja Tomislava 1, 42000 Varaždin</item>
      <item>Ivana Kuzminski Sokač, obrt za proizvodnju odjeće i modnih dodataka, Varaždin 106b, 42000 Varaždin</item>
      <item>Odvjetničko društvo Slunjski i Rudnički, javno trgovačko društvo za obavljanje odvjetničkih poslova, Kratka 2/I, 42000 Varaždin</item>
      <item>ČISTOĆA društvo s ograničenom odgovornošću za gospodarenje otpadom, čistoću, proizvodnju i usluge, Ognjena Price 13, 42000 Varaždin</item>
      <item>JELAKOVIĆ &amp; PARTNERI odvjetničko društvo, javno trgovačko društvo, Zagrebačka 61/III, 42000 Varaždin</item>
    </derivirana_varijabla>
  </DomainObject.Predmet.OstaliListFormatedWithAdress>
  <DomainObject.Predmet.OstaliListFormatedWithAdressOIB>
    <izvorni_sadrzaj>
      <item>Pavao Mrkonjić, OIB 50443048410, Ante Topić Mimare 24, 10000 Zagreb</item>
      <item>Mirjana Rinkovec, OIB 39216477104, Ulica 22. Rujna 1991. 8, 42000 Varaždin</item>
      <item>Financijska agencija, OIB 85821130368, Ulica grada Vukovara 70, 10000 Zagreb</item>
      <item>Sudski registar Trgovačkog suda u Varaždinu, B.Radića 2, 42000 Varaždin</item>
      <item>ALLIANZ ZAGREB dioničko društvo za osiguranje, OIB 23759810849, Heinzelova 70, 10000 Zagreb</item>
      <item>GRAFKO-CASPAR d.o.o. za tisak, kartonažu i trgovinu, OIB 30402881876, Optujska ulica 163 B, 42000 Varaždin</item>
      <item>GRAD VARAŽDIN, OIB 13269011531, Trg kralja Tomislava 1, 42000 Varaždin</item>
      <item>Ivana Kuzminski Sokač, obrt za proizvodnju odjeće i modnih dodataka, OIB 58830491318, Varaždin 106b, 42000 Varaždin</item>
      <item>Odvjetničko društvo Slunjski i Rudnički, javno trgovačko društvo za obavljanje odvjetničkih poslova, OIB 97816293174, Kratka 2/I, 42000 Varaždin</item>
      <item>ČISTOĆA društvo s ograničenom odgovornošću za gospodarenje otpadom, čistoću, proizvodnju i usluge, OIB 02371889218, Ognjena Price 13, 42000 Varaždin</item>
      <item>JELAKOVIĆ &amp; PARTNERI odvjetničko društvo, javno trgovačko društvo, OIB 71198181260, Zagrebačka 61/III, 42000 Varaždin</item>
    </izvorni_sadrzaj>
    <derivirana_varijabla naziv="DomainObject.Predmet.OstaliListFormatedWithAdressOIB_1">
      <item>Pavao Mrkonjić, OIB 50443048410, Ante Topić Mimare 24, 10000 Zagreb</item>
      <item>Mirjana Rinkovec, OIB 39216477104, Ulica 22. Rujna 1991. 8, 42000 Varaždin</item>
      <item>Financijska agencija, OIB 85821130368, Ulica grada Vukovara 70, 10000 Zagreb</item>
      <item>Sudski registar Trgovačkog suda u Varaždinu, B.Radića 2, 42000 Varaždin</item>
      <item>ALLIANZ ZAGREB dioničko društvo za osiguranje, OIB 23759810849, Heinzelova 70, 10000 Zagreb</item>
      <item>GRAFKO-CASPAR d.o.o. za tisak, kartonažu i trgovinu, OIB 30402881876, Optujska ulica 163 B, 42000 Varaždin</item>
      <item>GRAD VARAŽDIN, OIB 13269011531, Trg kralja Tomislava 1, 42000 Varaždin</item>
      <item>Ivana Kuzminski Sokač, obrt za proizvodnju odjeće i modnih dodataka, OIB 58830491318, Varaždin 106b, 42000 Varaždin</item>
      <item>Odvjetničko društvo Slunjski i Rudnički, javno trgovačko društvo za obavljanje odvjetničkih poslova, OIB 97816293174, Kratka 2/I, 42000 Varaždin</item>
      <item>ČISTOĆA društvo s ograničenom odgovornošću za gospodarenje otpadom, čistoću, proizvodnju i usluge, OIB 02371889218, Ognjena Price 13, 42000 Varaždin</item>
      <item>JELAKOVIĆ &amp; PARTNERI odvjetničko društvo, javno trgovačko društvo, OIB 71198181260, Zagrebačka 61/III, 42000 Varaždin</item>
    </derivirana_varijabla>
  </DomainObject.Predmet.OstaliListFormatedWithAdressOIB>
  <DomainObject.Predmet.OstaliListNazivFormated>
    <izvorni_sadrzaj>
      <item>Pavao Mrkonjić</item>
      <item>Mirjana Rinkovec</item>
      <item>Financijska agencija</item>
      <item>Sudski registar Trgovačkog suda u Varaždinu</item>
      <item>ALLIANZ ZAGREB dioničko društvo za osiguranje</item>
      <item>GRAFKO-CASPAR d.o.o. za tisak, kartonažu i trgovinu</item>
      <item>GRAD VARAŽDIN</item>
      <item>Ivana Kuzminski Sokač, obrt za proizvodnju odjeće i modnih dodataka</item>
      <item>Odvjetničko društvo Slunjski i Rudnički, javno trgovačko društvo za obavljanje odvjetničkih poslova</item>
      <item>ČISTOĆA društvo s ograničenom odgovornošću za gospodarenje otpadom, čistoću, proizvodnju i usluge</item>
      <item>JELAKOVIĆ &amp; PARTNERI odvjetničko društvo, javno trgovačko društvo</item>
    </izvorni_sadrzaj>
    <derivirana_varijabla naziv="DomainObject.Predmet.OstaliListNazivFormated_1">
      <item>Pavao Mrkonjić</item>
      <item>Mirjana Rinkovec</item>
      <item>Financijska agencija</item>
      <item>Sudski registar Trgovačkog suda u Varaždinu</item>
      <item>ALLIANZ ZAGREB dioničko društvo za osiguranje</item>
      <item>GRAFKO-CASPAR d.o.o. za tisak, kartonažu i trgovinu</item>
      <item>GRAD VARAŽDIN</item>
      <item>Ivana Kuzminski Sokač, obrt za proizvodnju odjeće i modnih dodataka</item>
      <item>Odvjetničko društvo Slunjski i Rudnički, javno trgovačko društvo za obavljanje odvjetničkih poslova</item>
      <item>ČISTOĆA društvo s ograničenom odgovornošću za gospodarenje otpadom, čistoću, proizvodnju i usluge</item>
      <item>JELAKOVIĆ &amp; PARTNERI odvjetničko društvo, javno trgovačko društvo</item>
    </derivirana_varijabla>
  </DomainObject.Predmet.OstaliListNazivFormated>
  <DomainObject.Predmet.OstaliListNazivFormatedOIB>
    <izvorni_sadrzaj>
      <item>Pavao Mrkonjić, OIB 50443048410</item>
      <item>Mirjana Rinkovec, OIB 39216477104</item>
      <item>Financijska agencija, OIB 85821130368</item>
      <item>Sudski registar Trgovačkog suda u Varaždinu</item>
      <item>ALLIANZ ZAGREB dioničko društvo za osiguranje, OIB 23759810849</item>
      <item>GRAFKO-CASPAR d.o.o. za tisak, kartonažu i trgovinu, OIB 30402881876</item>
      <item>GRAD VARAŽDIN, OIB 13269011531</item>
      <item>Ivana Kuzminski Sokač, obrt za proizvodnju odjeće i modnih dodataka, OIB 58830491318</item>
      <item>Odvjetničko društvo Slunjski i Rudnički, javno trgovačko društvo za obavljanje odvjetničkih poslova, OIB 97816293174</item>
      <item>ČISTOĆA društvo s ograničenom odgovornošću za gospodarenje otpadom, čistoću, proizvodnju i usluge, OIB 02371889218</item>
      <item>JELAKOVIĆ &amp; PARTNERI odvjetničko društvo, javno trgovačko društvo, OIB 71198181260</item>
    </izvorni_sadrzaj>
    <derivirana_varijabla naziv="DomainObject.Predmet.OstaliListNazivFormatedOIB_1">
      <item>Pavao Mrkonjić, OIB 50443048410</item>
      <item>Mirjana Rinkovec, OIB 39216477104</item>
      <item>Financijska agencija, OIB 85821130368</item>
      <item>Sudski registar Trgovačkog suda u Varaždinu</item>
      <item>ALLIANZ ZAGREB dioničko društvo za osiguranje, OIB 23759810849</item>
      <item>GRAFKO-CASPAR d.o.o. za tisak, kartonažu i trgovinu, OIB 30402881876</item>
      <item>GRAD VARAŽDIN, OIB 13269011531</item>
      <item>Ivana Kuzminski Sokač, obrt za proizvodnju odjeće i modnih dodataka, OIB 58830491318</item>
      <item>Odvjetničko društvo Slunjski i Rudnički, javno trgovačko društvo za obavljanje odvjetničkih poslova, OIB 97816293174</item>
      <item>ČISTOĆA društvo s ograničenom odgovornošću za gospodarenje otpadom, čistoću, proizvodnju i usluge, OIB 02371889218</item>
      <item>JELAKOVIĆ &amp; PARTNERI odvjetničko društvo, javno trgovačko društvo, OIB 71198181260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St-106/2018-34</izvorni_sadrzaj>
    <derivirana_varijabla naziv="DomainObject.PoslovniBrojDokumenta_1">St-106/2018-34</derivirana_varijabla>
  </DomainObject.PoslovniBrojDokumenta>
  <DomainObject.Predmet.StrankaIDrugi>
    <izvorni_sadrzaj>CAD STUDIO jednostavno društvo s ograničenom odgovornošću za dizajn i usluge</izvorni_sadrzaj>
    <derivirana_varijabla naziv="DomainObject.Predmet.StrankaIDrugi_1">CAD STUDIO jednostavno društvo s ograničenom odgovornošću za dizajn i usluge</derivirana_varijabla>
  </DomainObject.Predmet.StrankaIDrugi>
  <DomainObject.Predmet.ProtustrankaIDrugi>
    <izvorni_sadrzaj/>
    <derivirana_varijabla naziv="DomainObject.Predmet.ProtustrankaIDrugi_1"/>
  </DomainObject.Predmet.ProtustrankaIDrugi>
  <DomainObject.Predmet.StrankaIDrugiAdressOIB>
    <izvorni_sadrzaj>CAD STUDIO jednostavno društvo s ograničenom odgovornošću za dizajn i usluge, OIB 58808556839, Gospodarska 16, 42000 Varaždin</izvorni_sadrzaj>
    <derivirana_varijabla naziv="DomainObject.Predmet.StrankaIDrugiAdressOIB_1">CAD STUDIO jednostavno društvo s ograničenom odgovornošću za dizajn i usluge, OIB 58808556839, Gospodarska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CAD STUDIO jednostavno društvo s ograničenom odgovornošću za dizajn i usluge</item>
      <item>Pavao Mrkonjić</item>
      <item>Mirjana Rinkovec</item>
      <item>Financijska agencija</item>
      <item>Sudski registar Trgovačkog suda u Varaždinu</item>
      <item>ALLIANZ ZAGREB dioničko društvo za osiguranje</item>
      <item>GRAFKO-CASPAR d.o.o. za tisak, kartonažu i trgovinu</item>
      <item>GRAD VARAŽDIN</item>
      <item>Ivana Kuzminski Sokač, obrt za proizvodnju odjeće i modnih dodataka</item>
      <item>Odvjetničko društvo Slunjski i Rudnički, javno trgovačko društvo za obavljanje odvjetničkih poslova</item>
      <item>ČISTOĆA društvo s ograničenom odgovornošću za gospodarenje otpadom, čistoću, proizvodnju i usluge</item>
      <item>JELAKOVIĆ &amp; PARTNERI odvjetničko društvo, javno trgovačko društvo</item>
    </izvorni_sadrzaj>
    <derivirana_varijabla naziv="DomainObject.Predmet.SudioniciListNaziv_1">
      <item>CAD STUDIO jednostavno društvo s ograničenom odgovornošću za dizajn i usluge</item>
      <item>Pavao Mrkonjić</item>
      <item>Mirjana Rinkovec</item>
      <item>Financijska agencija</item>
      <item>Sudski registar Trgovačkog suda u Varaždinu</item>
      <item>ALLIANZ ZAGREB dioničko društvo za osiguranje</item>
      <item>GRAFKO-CASPAR d.o.o. za tisak, kartonažu i trgovinu</item>
      <item>GRAD VARAŽDIN</item>
      <item>Ivana Kuzminski Sokač, obrt za proizvodnju odjeće i modnih dodataka</item>
      <item>Odvjetničko društvo Slunjski i Rudnički, javno trgovačko društvo za obavljanje odvjetničkih poslova</item>
      <item>ČISTOĆA društvo s ograničenom odgovornošću za gospodarenje otpadom, čistoću, proizvodnju i usluge</item>
      <item>JELAKOVIĆ &amp; PARTNERI odvjetničko društvo, javno trgovačko društvo</item>
    </derivirana_varijabla>
  </DomainObject.Predmet.SudioniciListNaziv>
  <DomainObject.Predmet.SudioniciListAdressOIB>
    <izvorni_sadrzaj>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item>Financijska agencija, OIB 85821130368, Ulica grada Vukovara 70,10000 Zagreb</item>
      <item>Sudski registar Trgovačkog suda u Varaždinu, B.Radića 2,42000 Varaždin</item>
      <item>ALLIANZ ZAGREB dioničko društvo za osiguranje, OIB 23759810849, Heinzelova 70,10000 Zagreb</item>
      <item>GRAFKO-CASPAR d.o.o. za tisak, kartonažu i trgovinu, OIB 30402881876, Optujska ulica 163 B,42000 Varaždin</item>
      <item>GRAD VARAŽDIN, OIB 13269011531, Trg kralja Tomislava 1,42000 Varaždin</item>
      <item>Ivana Kuzminski Sokač, obrt za proizvodnju odjeće i modnih dodataka, OIB 58830491318, Varaždin 106b,42000 Varaždin</item>
      <item>Odvjetničko društvo Slunjski i Rudnički, javno trgovačko društvo za obavljanje odvjetničkih poslova, OIB 97816293174, Kratka 2/I,42000 Varaždin</item>
      <item>ČISTOĆA društvo s ograničenom odgovornošću za gospodarenje otpadom, čistoću, proizvodnju i usluge, OIB 02371889218, Ognjena Price 13,42000 Varaždin</item>
      <item>JELAKOVIĆ &amp; PARTNERI odvjetničko društvo, javno trgovačko društvo, OIB 71198181260, Zagrebačka 61/III,42000 Varaždin</item>
    </izvorni_sadrzaj>
    <derivirana_varijabla naziv="DomainObject.Predmet.SudioniciListAdressOIB_1">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item>Financijska agencija, OIB 85821130368, Ulica grada Vukovara 70,10000 Zagreb</item>
      <item>Sudski registar Trgovačkog suda u Varaždinu, B.Radića 2,42000 Varaždin</item>
      <item>ALLIANZ ZAGREB dioničko društvo za osiguranje, OIB 23759810849, Heinzelova 70,10000 Zagreb</item>
      <item>GRAFKO-CASPAR d.o.o. za tisak, kartonažu i trgovinu, OIB 30402881876, Optujska ulica 163 B,42000 Varaždin</item>
      <item>GRAD VARAŽDIN, OIB 13269011531, Trg kralja Tomislava 1,42000 Varaždin</item>
      <item>Ivana Kuzminski Sokač, obrt za proizvodnju odjeće i modnih dodataka, OIB 58830491318, Varaždin 106b,42000 Varaždin</item>
      <item>Odvjetničko društvo Slunjski i Rudnički, javno trgovačko društvo za obavljanje odvjetničkih poslova, OIB 97816293174, Kratka 2/I,42000 Varaždin</item>
      <item>ČISTOĆA društvo s ograničenom odgovornošću za gospodarenje otpadom, čistoću, proizvodnju i usluge, OIB 02371889218, Ognjena Price 13,42000 Varaždin</item>
      <item>JELAKOVIĆ &amp; PARTNERI odvjetničko društvo, javno trgovačko društvo, OIB 71198181260, Zagrebačka 61/III,42000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417BFC-AE99-47AA-B34A-242F3E9D59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3621</properties:Words>
  <properties:Characters>20045</properties:Characters>
  <properties:Lines>493</properties:Lines>
  <properties:Paragraphs>133</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2019-02-27T07:45:00Z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St-106/2018-34 / Odluka - Rješenje o potvrdi predstečajnog sporazuma (odluka_St-106_2018-34.docx)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