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7C1F21" w:rsidR="007C1F21" w:rsidRPr="007C1F21">
        <w:trPr>
          <w:gridAfter w:val="1"/>
          <w:wAfter w:type="dxa" w:w="284"/>
        </w:trPr>
        <w:tc>
          <w:tcPr>
            <w:tcW w:type="dxa" w:w="2943"/>
            <w:hideMark/>
          </w:tcPr>
          <w:p w:rsidRDefault="007C1F21" w:rsidP="007C1F21" w:rsidR="007C1F21" w:rsidRPr="007C1F21">
            <w:pPr>
              <w:spacing w:lineRule="auto" w:line="240" w:after="0"/>
              <w:jc w:val="center"/>
              <w:rPr>
                <w:sz w:val="24"/>
                <w:szCs w:val="24"/>
              </w:rPr>
            </w:pPr>
            <w:r w:rsidRPr="007C1F21">
              <w:rPr>
                <w:noProof/>
                <w:sz w:val="24"/>
                <w:szCs w:val="24"/>
                <w:lang w:eastAsia="hr-HR"/>
              </w:rPr>
              <w:drawing>
                <wp:inline distR="0" distL="0" distB="0" distT="0">
                  <wp:extent cy="742315" cx="588010"/>
                  <wp:effectExtent b="635" r="2540" t="0" l="0"/>
                  <wp:docPr descr="Opis: F:\RADIONICA\Slike\GRB-RH-jpg.jpg" name="Slika 1" id="1"/>
                  <wp:cNvGraphicFramePr>
                    <a:graphicFrameLocks noChangeAspect="true"/>
                  </wp:cNvGraphicFramePr>
                  <a:graphic>
                    <a:graphicData uri="http://schemas.openxmlformats.org/drawingml/2006/picture">
                      <pic:pic>
                        <pic:nvPicPr>
                          <pic:cNvPr descr="Opis: F:\RADIONICA\Slike\GRB-RH-jpg.jpg"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315" cx="588010"/>
                          </a:xfrm>
                          <a:prstGeom prst="rect">
                            <a:avLst/>
                          </a:prstGeom>
                          <a:noFill/>
                          <a:ln>
                            <a:noFill/>
                          </a:ln>
                        </pic:spPr>
                      </pic:pic>
                    </a:graphicData>
                  </a:graphic>
                </wp:inline>
              </w:drawing>
            </w:r>
          </w:p>
        </w:tc>
      </w:tr>
      <w:tr w:rsidTr="007C1F21" w:rsidR="007C1F21" w:rsidRPr="007C1F21">
        <w:tc>
          <w:tcPr>
            <w:tcW w:type="dxa" w:w="3227"/>
            <w:gridSpan w:val="2"/>
            <w:hideMark/>
          </w:tcPr>
          <w:p w:rsidRDefault="007C1F21" w:rsidP="007C1F21" w:rsidR="007C1F21" w:rsidRPr="007C1F21">
            <w:pPr>
              <w:spacing w:lineRule="auto" w:line="240" w:after="0"/>
              <w:jc w:val="center"/>
              <w:rPr>
                <w:rFonts w:hAnsi="Times New Roman" w:ascii="Times New Roman"/>
                <w:sz w:val="24"/>
                <w:szCs w:val="24"/>
              </w:rPr>
            </w:pPr>
            <w:r w:rsidRPr="007C1F21">
              <w:rPr>
                <w:rFonts w:hAnsi="Times New Roman" w:ascii="Times New Roman"/>
                <w:sz w:val="24"/>
                <w:szCs w:val="24"/>
              </w:rPr>
              <w:t>Republika Hrvatska</w:t>
            </w:r>
          </w:p>
          <w:p w:rsidRDefault="007C1F21" w:rsidP="007C1F21" w:rsidR="007C1F21" w:rsidRPr="007C1F21">
            <w:pPr>
              <w:spacing w:lineRule="auto" w:line="240" w:after="0"/>
              <w:jc w:val="center"/>
              <w:rPr>
                <w:rFonts w:hAnsi="Times New Roman" w:ascii="Times New Roman"/>
                <w:sz w:val="24"/>
                <w:szCs w:val="24"/>
              </w:rPr>
            </w:pPr>
            <w:r w:rsidRPr="007C1F21">
              <w:rPr>
                <w:rFonts w:hAnsi="Times New Roman" w:ascii="Times New Roman"/>
                <w:sz w:val="24"/>
                <w:szCs w:val="24"/>
              </w:rPr>
              <w:t>Trgovački sud u Zadru</w:t>
            </w:r>
          </w:p>
          <w:p w:rsidRDefault="007C1F21" w:rsidP="007C1F21" w:rsidR="007C1F21" w:rsidRPr="007C1F21">
            <w:pPr>
              <w:spacing w:lineRule="auto" w:line="240" w:after="0"/>
              <w:jc w:val="center"/>
              <w:rPr>
                <w:sz w:val="24"/>
                <w:szCs w:val="24"/>
              </w:rPr>
            </w:pPr>
            <w:r w:rsidRPr="007C1F21">
              <w:rPr>
                <w:rFonts w:hAnsi="Times New Roman" w:ascii="Times New Roman"/>
                <w:sz w:val="24"/>
                <w:szCs w:val="24"/>
              </w:rPr>
              <w:t>Zadar, Dr. Franje Tuđmana 35</w:t>
            </w:r>
          </w:p>
        </w:tc>
      </w:tr>
    </w:tbl>
    <w:p w14:textId="e2cb793" w14:paraId="e2cb793" w:rsidRDefault="00903677" w:rsidP="00903677" w:rsidR="00903677" w:rsidRPr="00B23BF1">
      <w:pPr>
        <w:spacing w:lineRule="atLeast" w:line="240" w:after="0"/>
        <w15:collapsed w:val="false"/>
        <w:rPr>
          <w:rFonts w:hAnsi="Times New Roman" w:ascii="Times New Roman"/>
          <w:sz w:val="24"/>
          <w:szCs w:val="24"/>
        </w:rPr>
      </w:pPr>
      <w:r w:rsidRPr="00B23BF1">
        <w:rPr>
          <w:rFonts w:hAnsi="Times New Roman" w:ascii="Times New Roman"/>
          <w:sz w:val="24"/>
          <w:szCs w:val="24"/>
        </w:rPr>
        <w:tab/>
      </w:r>
      <w:r w:rsidRPr="00B23BF1">
        <w:rPr>
          <w:rFonts w:hAnsi="Times New Roman" w:ascii="Times New Roman"/>
          <w:sz w:val="24"/>
          <w:szCs w:val="24"/>
        </w:rPr>
        <w:tab/>
      </w:r>
      <w:r w:rsidRPr="00B23BF1">
        <w:rPr>
          <w:rFonts w:hAnsi="Times New Roman" w:ascii="Times New Roman"/>
          <w:sz w:val="24"/>
          <w:szCs w:val="24"/>
        </w:rPr>
        <w:tab/>
      </w:r>
      <w:r w:rsidRPr="00B23BF1">
        <w:rPr>
          <w:rFonts w:hAnsi="Times New Roman" w:ascii="Times New Roman"/>
          <w:sz w:val="24"/>
          <w:szCs w:val="24"/>
        </w:rPr>
        <w:tab/>
      </w:r>
      <w:r w:rsidRPr="00B23BF1">
        <w:rPr>
          <w:rFonts w:hAnsi="Times New Roman" w:ascii="Times New Roman"/>
          <w:sz w:val="24"/>
          <w:szCs w:val="24"/>
        </w:rPr>
        <w:tab/>
      </w:r>
      <w:r w:rsidRPr="00B23BF1">
        <w:rPr>
          <w:rFonts w:hAnsi="Times New Roman" w:ascii="Times New Roman"/>
          <w:sz w:val="24"/>
          <w:szCs w:val="24"/>
        </w:rPr>
        <w:tab/>
      </w:r>
    </w:p>
    <w:p w:rsidRDefault="00A7167C" w:rsidP="00903677" w:rsidR="00A7167C" w:rsidRPr="00B23BF1">
      <w:pPr>
        <w:spacing w:lineRule="atLeast" w:line="240" w:after="0"/>
        <w:jc w:val="center"/>
        <w:rPr>
          <w:rFonts w:hAnsi="Times New Roman" w:ascii="Times New Roman"/>
          <w:sz w:val="24"/>
          <w:szCs w:val="24"/>
        </w:rPr>
      </w:pPr>
      <w:r w:rsidRPr="00B23BF1">
        <w:rPr>
          <w:rFonts w:hAnsi="Times New Roman" w:ascii="Times New Roman"/>
          <w:sz w:val="24"/>
          <w:szCs w:val="24"/>
        </w:rPr>
        <w:t>R E P U B L I K A  H R V A T S K A</w:t>
      </w:r>
    </w:p>
    <w:p w:rsidRDefault="00A7167C" w:rsidP="00903677" w:rsidR="00A7167C" w:rsidRPr="00B23BF1">
      <w:pPr>
        <w:spacing w:lineRule="atLeast" w:line="240" w:after="0"/>
        <w:jc w:val="center"/>
        <w:rPr>
          <w:rFonts w:hAnsi="Times New Roman" w:ascii="Times New Roman"/>
          <w:sz w:val="24"/>
          <w:szCs w:val="24"/>
        </w:rPr>
      </w:pPr>
    </w:p>
    <w:p w:rsidRDefault="00903677" w:rsidP="00903677" w:rsidR="00903677" w:rsidRPr="00B23BF1">
      <w:pPr>
        <w:spacing w:lineRule="atLeast" w:line="240" w:after="0"/>
        <w:jc w:val="center"/>
        <w:rPr>
          <w:rFonts w:hAnsi="Times New Roman" w:ascii="Times New Roman"/>
          <w:sz w:val="24"/>
          <w:szCs w:val="24"/>
        </w:rPr>
      </w:pPr>
      <w:r w:rsidRPr="00B23BF1">
        <w:rPr>
          <w:rFonts w:hAnsi="Times New Roman" w:ascii="Times New Roman"/>
          <w:sz w:val="24"/>
          <w:szCs w:val="24"/>
        </w:rPr>
        <w:t>R J E Š E N J E</w:t>
      </w:r>
    </w:p>
    <w:p w:rsidRDefault="00903677" w:rsidP="00A4489A" w:rsidR="00903677" w:rsidRPr="00B23BF1">
      <w:pPr>
        <w:spacing w:lineRule="auto" w:line="240" w:after="0"/>
        <w:rPr>
          <w:rFonts w:hAnsi="Times New Roman" w:ascii="Times New Roman"/>
          <w:sz w:val="24"/>
          <w:szCs w:val="24"/>
        </w:rPr>
      </w:pPr>
    </w:p>
    <w:p w:rsidRDefault="00903677" w:rsidP="00A4489A" w:rsidR="00327258" w:rsidRPr="00B23BF1">
      <w:pPr>
        <w:spacing w:lineRule="auto" w:line="240" w:after="0"/>
        <w:jc w:val="both"/>
        <w:rPr>
          <w:rFonts w:hAnsi="Times New Roman" w:ascii="Times New Roman"/>
          <w:sz w:val="24"/>
          <w:szCs w:val="24"/>
        </w:rPr>
      </w:pPr>
      <w:r w:rsidRPr="00B23BF1">
        <w:rPr>
          <w:rFonts w:hAnsi="Times New Roman" w:ascii="Times New Roman"/>
          <w:sz w:val="24"/>
          <w:szCs w:val="24"/>
        </w:rPr>
        <w:tab/>
      </w:r>
      <w:r w:rsidR="00A7167C" w:rsidRPr="00B23BF1">
        <w:rPr>
          <w:rFonts w:eastAsia="Times New Roman" w:hAnsi="Times New Roman" w:ascii="Times New Roman"/>
          <w:sz w:val="24"/>
          <w:szCs w:val="24"/>
          <w:lang w:eastAsia="hr-HR"/>
        </w:rPr>
        <w:t xml:space="preserve">Trgovački sud u Zadru, po sutkinji Ani Markač, u stečajnom postupku nad stečajnim dužnikom </w:t>
      </w:r>
      <w:r w:rsidR="000B12DB" w:rsidRPr="00B23BF1">
        <w:rPr>
          <w:rFonts w:hAnsi="Times New Roman" w:ascii="Times New Roman"/>
          <w:sz w:val="24"/>
          <w:szCs w:val="24"/>
        </w:rPr>
        <w:t xml:space="preserve">HOTEL BIOGRAD, putnička agencija d.o.o. u stečaju, OIB:59323858911, Biograd na Moru, Magistrala, Biograd na Moru, zastupan po stečajnoj upraviteljici Ivi </w:t>
      </w:r>
      <w:proofErr w:type="spellStart"/>
      <w:r w:rsidR="000B12DB" w:rsidRPr="00B23BF1">
        <w:rPr>
          <w:rFonts w:hAnsi="Times New Roman" w:ascii="Times New Roman"/>
          <w:sz w:val="24"/>
          <w:szCs w:val="24"/>
        </w:rPr>
        <w:t>Petanjek</w:t>
      </w:r>
      <w:proofErr w:type="spellEnd"/>
      <w:r w:rsidR="000B12DB" w:rsidRPr="00B23BF1">
        <w:rPr>
          <w:rFonts w:hAnsi="Times New Roman" w:ascii="Times New Roman"/>
          <w:sz w:val="24"/>
          <w:szCs w:val="24"/>
        </w:rPr>
        <w:t xml:space="preserve"> iz Zagreba, dana 22. studenog 2017. </w:t>
      </w:r>
    </w:p>
    <w:p w:rsidRDefault="000B12DB" w:rsidP="00A4489A" w:rsidR="000B12DB" w:rsidRPr="00B23BF1">
      <w:pPr>
        <w:spacing w:lineRule="auto" w:line="240" w:after="0"/>
        <w:jc w:val="both"/>
        <w:rPr>
          <w:rFonts w:hAnsi="Times New Roman" w:ascii="Times New Roman"/>
          <w:sz w:val="24"/>
          <w:szCs w:val="24"/>
        </w:rPr>
      </w:pPr>
    </w:p>
    <w:p w:rsidRDefault="00903677" w:rsidP="00A4489A" w:rsidR="00903677" w:rsidRPr="00B23BF1">
      <w:pPr>
        <w:spacing w:lineRule="auto" w:line="240" w:after="0"/>
        <w:jc w:val="center"/>
        <w:rPr>
          <w:rFonts w:hAnsi="Times New Roman" w:ascii="Times New Roman"/>
          <w:sz w:val="24"/>
          <w:szCs w:val="24"/>
        </w:rPr>
      </w:pPr>
      <w:r w:rsidRPr="00B23BF1">
        <w:rPr>
          <w:rFonts w:hAnsi="Times New Roman" w:ascii="Times New Roman"/>
          <w:sz w:val="24"/>
          <w:szCs w:val="24"/>
        </w:rPr>
        <w:t>r i j e š i o   j e</w:t>
      </w:r>
    </w:p>
    <w:p w:rsidRDefault="00A4489A" w:rsidP="00A4489A" w:rsidR="00A4489A" w:rsidRPr="00B23BF1">
      <w:pPr>
        <w:spacing w:lineRule="auto" w:line="240" w:after="0"/>
        <w:jc w:val="center"/>
        <w:rPr>
          <w:rFonts w:hAnsi="Times New Roman" w:ascii="Times New Roman"/>
          <w:b/>
          <w:sz w:val="24"/>
          <w:szCs w:val="24"/>
        </w:rPr>
      </w:pPr>
    </w:p>
    <w:p w:rsidRDefault="00A4489A" w:rsidP="000B12DB" w:rsidR="00B23BF1" w:rsidRPr="00B23BF1">
      <w:pPr>
        <w:spacing w:lineRule="auto" w:line="240" w:after="0"/>
        <w:ind w:firstLine="708"/>
        <w:jc w:val="both"/>
        <w:rPr>
          <w:rFonts w:hAnsi="Times New Roman" w:ascii="Times New Roman"/>
          <w:sz w:val="24"/>
          <w:szCs w:val="24"/>
        </w:rPr>
      </w:pPr>
      <w:r w:rsidRPr="00B23BF1">
        <w:rPr>
          <w:rFonts w:hAnsi="Times New Roman" w:ascii="Times New Roman"/>
          <w:sz w:val="24"/>
          <w:szCs w:val="24"/>
        </w:rPr>
        <w:t>Ispravlja</w:t>
      </w:r>
      <w:r w:rsidR="00CD4EE9" w:rsidRPr="00B23BF1">
        <w:rPr>
          <w:rFonts w:hAnsi="Times New Roman" w:ascii="Times New Roman"/>
          <w:sz w:val="24"/>
          <w:szCs w:val="24"/>
        </w:rPr>
        <w:t>ju</w:t>
      </w:r>
      <w:r w:rsidRPr="00B23BF1">
        <w:rPr>
          <w:rFonts w:hAnsi="Times New Roman" w:ascii="Times New Roman"/>
          <w:sz w:val="24"/>
          <w:szCs w:val="24"/>
        </w:rPr>
        <w:t xml:space="preserve"> se </w:t>
      </w:r>
      <w:r w:rsidR="00F323EA" w:rsidRPr="00B23BF1">
        <w:rPr>
          <w:rFonts w:hAnsi="Times New Roman" w:ascii="Times New Roman"/>
          <w:sz w:val="24"/>
          <w:szCs w:val="24"/>
        </w:rPr>
        <w:t>tablic</w:t>
      </w:r>
      <w:r w:rsidR="00CD4EE9" w:rsidRPr="00B23BF1">
        <w:rPr>
          <w:rFonts w:hAnsi="Times New Roman" w:ascii="Times New Roman"/>
          <w:sz w:val="24"/>
          <w:szCs w:val="24"/>
        </w:rPr>
        <w:t>e</w:t>
      </w:r>
      <w:r w:rsidR="000B12DB" w:rsidRPr="00B23BF1">
        <w:rPr>
          <w:rFonts w:hAnsi="Times New Roman" w:ascii="Times New Roman"/>
          <w:sz w:val="24"/>
          <w:szCs w:val="24"/>
        </w:rPr>
        <w:t xml:space="preserve"> ovog s</w:t>
      </w:r>
      <w:r w:rsidR="00F323EA" w:rsidRPr="00B23BF1">
        <w:rPr>
          <w:rFonts w:hAnsi="Times New Roman" w:ascii="Times New Roman"/>
          <w:sz w:val="24"/>
          <w:szCs w:val="24"/>
        </w:rPr>
        <w:t xml:space="preserve">uda </w:t>
      </w:r>
      <w:r w:rsidR="00CD4EE9" w:rsidRPr="00B23BF1">
        <w:rPr>
          <w:rFonts w:hAnsi="Times New Roman" w:ascii="Times New Roman"/>
          <w:sz w:val="24"/>
          <w:szCs w:val="24"/>
        </w:rPr>
        <w:t>sadržane</w:t>
      </w:r>
      <w:r w:rsidRPr="00B23BF1">
        <w:rPr>
          <w:rFonts w:hAnsi="Times New Roman" w:ascii="Times New Roman"/>
          <w:sz w:val="24"/>
          <w:szCs w:val="24"/>
        </w:rPr>
        <w:t xml:space="preserve"> u rješenju poslovni broj St-</w:t>
      </w:r>
      <w:r w:rsidR="000B12DB" w:rsidRPr="00B23BF1">
        <w:rPr>
          <w:rFonts w:hAnsi="Times New Roman" w:ascii="Times New Roman"/>
          <w:sz w:val="24"/>
          <w:szCs w:val="24"/>
        </w:rPr>
        <w:t>825/16-72 od 10. travnja 2017. na način da se tražbina</w:t>
      </w:r>
      <w:r w:rsidRPr="00B23BF1">
        <w:rPr>
          <w:rFonts w:hAnsi="Times New Roman" w:ascii="Times New Roman"/>
          <w:sz w:val="24"/>
          <w:szCs w:val="24"/>
        </w:rPr>
        <w:t xml:space="preserve"> vjerovni</w:t>
      </w:r>
      <w:r w:rsidR="000B12DB" w:rsidRPr="00B23BF1">
        <w:rPr>
          <w:rFonts w:hAnsi="Times New Roman" w:ascii="Times New Roman"/>
          <w:sz w:val="24"/>
          <w:szCs w:val="24"/>
        </w:rPr>
        <w:t>ka</w:t>
      </w:r>
      <w:r w:rsidR="00B23BF1" w:rsidRPr="00B23BF1">
        <w:rPr>
          <w:rFonts w:hAnsi="Times New Roman" w:ascii="Times New Roman"/>
          <w:color w:val="000000"/>
          <w:sz w:val="24"/>
          <w:szCs w:val="24"/>
        </w:rPr>
        <w:t xml:space="preserve"> INA-INDUSTRIJA NAFTE d.d</w:t>
      </w:r>
      <w:r w:rsidR="00784A5B">
        <w:rPr>
          <w:rFonts w:hAnsi="Times New Roman" w:ascii="Times New Roman"/>
          <w:color w:val="000000"/>
          <w:sz w:val="24"/>
          <w:szCs w:val="24"/>
        </w:rPr>
        <w:t>.</w:t>
      </w:r>
      <w:r w:rsidR="00B23BF1" w:rsidRPr="00B23BF1">
        <w:rPr>
          <w:rFonts w:hAnsi="Times New Roman" w:ascii="Times New Roman"/>
          <w:color w:val="000000"/>
          <w:sz w:val="24"/>
          <w:szCs w:val="24"/>
        </w:rPr>
        <w:t xml:space="preserve">, </w:t>
      </w:r>
      <w:r w:rsidR="000B12DB" w:rsidRPr="00B23BF1">
        <w:rPr>
          <w:rFonts w:hAnsi="Times New Roman" w:ascii="Times New Roman"/>
          <w:sz w:val="24"/>
          <w:szCs w:val="24"/>
        </w:rPr>
        <w:t xml:space="preserve"> </w:t>
      </w:r>
      <w:r w:rsidR="00CD4EE9" w:rsidRPr="00B23BF1">
        <w:rPr>
          <w:rFonts w:hAnsi="Times New Roman" w:ascii="Times New Roman"/>
          <w:sz w:val="24"/>
          <w:szCs w:val="24"/>
        </w:rPr>
        <w:t xml:space="preserve"> </w:t>
      </w:r>
      <w:r w:rsidR="00B23BF1" w:rsidRPr="00B23BF1">
        <w:rPr>
          <w:rFonts w:hAnsi="Times New Roman" w:ascii="Times New Roman"/>
          <w:sz w:val="24"/>
          <w:szCs w:val="24"/>
        </w:rPr>
        <w:t xml:space="preserve">OIB:27759560625, Zagreb, AV., V. Holjevca 10, u iznosu od 1.864,99 kn briše iz točke III. redni broj 3. i </w:t>
      </w:r>
      <w:proofErr w:type="spellStart"/>
      <w:r w:rsidR="00B23BF1" w:rsidRPr="00B23BF1">
        <w:rPr>
          <w:rFonts w:hAnsi="Times New Roman" w:ascii="Times New Roman"/>
          <w:sz w:val="24"/>
          <w:szCs w:val="24"/>
        </w:rPr>
        <w:t>nadopisuje</w:t>
      </w:r>
      <w:proofErr w:type="spellEnd"/>
      <w:r w:rsidR="00B23BF1" w:rsidRPr="00B23BF1">
        <w:rPr>
          <w:rFonts w:hAnsi="Times New Roman" w:ascii="Times New Roman"/>
          <w:sz w:val="24"/>
          <w:szCs w:val="24"/>
        </w:rPr>
        <w:t xml:space="preserve"> u točku II. Utvrđuje se osnovanim tražbine vjerovnika II. (drugog) višeg isplatnog reda, pod redni broj 12. tako da sada ukupan iznos utvrđene tražbine </w:t>
      </w:r>
      <w:r w:rsidR="00B23BF1">
        <w:rPr>
          <w:rFonts w:hAnsi="Times New Roman" w:ascii="Times New Roman"/>
          <w:sz w:val="24"/>
          <w:szCs w:val="24"/>
        </w:rPr>
        <w:t xml:space="preserve">vjerovnika </w:t>
      </w:r>
      <w:r w:rsidR="00B23BF1" w:rsidRPr="00B23BF1">
        <w:rPr>
          <w:rFonts w:hAnsi="Times New Roman" w:ascii="Times New Roman"/>
          <w:color w:val="000000"/>
          <w:sz w:val="24"/>
          <w:szCs w:val="24"/>
        </w:rPr>
        <w:t>INA-INDUSTRIJA NAFTE d.d</w:t>
      </w:r>
      <w:r w:rsidR="006D520A">
        <w:rPr>
          <w:rFonts w:hAnsi="Times New Roman" w:ascii="Times New Roman"/>
          <w:color w:val="000000"/>
          <w:sz w:val="24"/>
          <w:szCs w:val="24"/>
        </w:rPr>
        <w:t>.</w:t>
      </w:r>
      <w:r w:rsidR="00B23BF1" w:rsidRPr="00B23BF1">
        <w:rPr>
          <w:rFonts w:hAnsi="Times New Roman" w:ascii="Times New Roman"/>
          <w:color w:val="000000"/>
          <w:sz w:val="24"/>
          <w:szCs w:val="24"/>
        </w:rPr>
        <w:t xml:space="preserve">, </w:t>
      </w:r>
      <w:r w:rsidR="00B23BF1" w:rsidRPr="00B23BF1">
        <w:rPr>
          <w:rFonts w:hAnsi="Times New Roman" w:ascii="Times New Roman"/>
          <w:sz w:val="24"/>
          <w:szCs w:val="24"/>
        </w:rPr>
        <w:t>OIB:27759560625, Zagreb, AV., V. Holjevca 10,</w:t>
      </w:r>
      <w:r w:rsidR="00B23BF1">
        <w:rPr>
          <w:rFonts w:hAnsi="Times New Roman" w:ascii="Times New Roman"/>
          <w:sz w:val="24"/>
          <w:szCs w:val="24"/>
        </w:rPr>
        <w:t xml:space="preserve"> </w:t>
      </w:r>
      <w:r w:rsidR="00B23BF1" w:rsidRPr="00B23BF1">
        <w:rPr>
          <w:rFonts w:hAnsi="Times New Roman" w:ascii="Times New Roman"/>
          <w:sz w:val="24"/>
          <w:szCs w:val="24"/>
        </w:rPr>
        <w:t>iznosi 3.353,88 kn.</w:t>
      </w:r>
    </w:p>
    <w:p w:rsidRDefault="00A4489A" w:rsidP="00A4489A" w:rsidR="00A4489A" w:rsidRPr="00B23BF1">
      <w:pPr>
        <w:spacing w:lineRule="auto" w:line="240" w:after="0"/>
        <w:jc w:val="both"/>
        <w:rPr>
          <w:rFonts w:hAnsi="Times New Roman" w:ascii="Times New Roman"/>
          <w:sz w:val="24"/>
          <w:szCs w:val="24"/>
        </w:rPr>
      </w:pPr>
    </w:p>
    <w:p w:rsidRDefault="00A4489A" w:rsidP="00A4489A" w:rsidR="00A4489A" w:rsidRPr="00B23BF1">
      <w:pPr>
        <w:spacing w:lineRule="auto" w:line="240" w:after="0"/>
        <w:jc w:val="center"/>
        <w:rPr>
          <w:rFonts w:hAnsi="Times New Roman" w:ascii="Times New Roman"/>
          <w:sz w:val="24"/>
          <w:szCs w:val="24"/>
        </w:rPr>
      </w:pPr>
      <w:r w:rsidRPr="00B23BF1">
        <w:rPr>
          <w:rFonts w:hAnsi="Times New Roman" w:ascii="Times New Roman"/>
          <w:sz w:val="24"/>
          <w:szCs w:val="24"/>
        </w:rPr>
        <w:t>Obrazloženje</w:t>
      </w:r>
    </w:p>
    <w:p w:rsidRDefault="00784A5B" w:rsidP="00784A5B" w:rsidR="00784A5B" w:rsidRPr="00B23BF1">
      <w:pPr>
        <w:spacing w:lineRule="auto" w:line="240" w:after="0"/>
        <w:rPr>
          <w:rFonts w:hAnsi="Times New Roman" w:ascii="Times New Roman"/>
          <w:sz w:val="24"/>
          <w:szCs w:val="24"/>
        </w:rPr>
      </w:pPr>
    </w:p>
    <w:p w:rsidRDefault="00A4489A" w:rsidP="006D520A" w:rsidR="006D520A">
      <w:pPr>
        <w:spacing w:lineRule="atLeast" w:line="240" w:after="0"/>
        <w:ind w:firstLine="708"/>
        <w:jc w:val="both"/>
        <w:rPr>
          <w:rFonts w:hAnsi="Times New Roman" w:ascii="Times New Roman"/>
          <w:sz w:val="24"/>
          <w:szCs w:val="24"/>
        </w:rPr>
      </w:pPr>
      <w:r w:rsidRPr="00B23BF1">
        <w:rPr>
          <w:rFonts w:hAnsi="Times New Roman" w:ascii="Times New Roman"/>
          <w:sz w:val="24"/>
          <w:szCs w:val="24"/>
        </w:rPr>
        <w:t>Vjerovni</w:t>
      </w:r>
      <w:r w:rsidR="00B23BF1">
        <w:rPr>
          <w:rFonts w:hAnsi="Times New Roman" w:ascii="Times New Roman"/>
          <w:sz w:val="24"/>
          <w:szCs w:val="24"/>
        </w:rPr>
        <w:t xml:space="preserve">k </w:t>
      </w:r>
      <w:r w:rsidR="00B23BF1" w:rsidRPr="00B23BF1">
        <w:rPr>
          <w:rFonts w:hAnsi="Times New Roman" w:ascii="Times New Roman"/>
          <w:color w:val="000000"/>
          <w:sz w:val="24"/>
          <w:szCs w:val="24"/>
        </w:rPr>
        <w:t>INA-INDUSTRIJA NAFTE d.d</w:t>
      </w:r>
      <w:r w:rsidR="006D520A">
        <w:rPr>
          <w:rFonts w:hAnsi="Times New Roman" w:ascii="Times New Roman"/>
          <w:color w:val="000000"/>
          <w:sz w:val="24"/>
          <w:szCs w:val="24"/>
        </w:rPr>
        <w:t xml:space="preserve">. Zagreb, </w:t>
      </w:r>
      <w:r w:rsidR="008D35CF" w:rsidRPr="00B23BF1">
        <w:rPr>
          <w:rFonts w:hAnsi="Times New Roman" w:ascii="Times New Roman"/>
          <w:sz w:val="24"/>
          <w:szCs w:val="24"/>
        </w:rPr>
        <w:t>p</w:t>
      </w:r>
      <w:r w:rsidRPr="00B23BF1">
        <w:rPr>
          <w:rFonts w:hAnsi="Times New Roman" w:ascii="Times New Roman"/>
          <w:sz w:val="24"/>
          <w:szCs w:val="24"/>
        </w:rPr>
        <w:t xml:space="preserve">odneskom </w:t>
      </w:r>
      <w:r w:rsidR="008D35CF" w:rsidRPr="00B23BF1">
        <w:rPr>
          <w:rFonts w:hAnsi="Times New Roman" w:ascii="Times New Roman"/>
          <w:sz w:val="24"/>
          <w:szCs w:val="24"/>
        </w:rPr>
        <w:t xml:space="preserve">od </w:t>
      </w:r>
      <w:r w:rsidR="006D520A">
        <w:rPr>
          <w:rFonts w:hAnsi="Times New Roman" w:ascii="Times New Roman"/>
          <w:sz w:val="24"/>
          <w:szCs w:val="24"/>
        </w:rPr>
        <w:t>25. rujna 2017.</w:t>
      </w:r>
      <w:r w:rsidR="00CD4EE9" w:rsidRPr="00B23BF1">
        <w:rPr>
          <w:rFonts w:hAnsi="Times New Roman" w:ascii="Times New Roman"/>
          <w:sz w:val="24"/>
          <w:szCs w:val="24"/>
        </w:rPr>
        <w:t xml:space="preserve"> zatraži</w:t>
      </w:r>
      <w:r w:rsidR="006D520A">
        <w:rPr>
          <w:rFonts w:hAnsi="Times New Roman" w:ascii="Times New Roman"/>
          <w:sz w:val="24"/>
          <w:szCs w:val="24"/>
        </w:rPr>
        <w:t xml:space="preserve">o </w:t>
      </w:r>
      <w:r w:rsidR="00CD4EE9" w:rsidRPr="00B23BF1">
        <w:rPr>
          <w:rFonts w:hAnsi="Times New Roman" w:ascii="Times New Roman"/>
          <w:sz w:val="24"/>
          <w:szCs w:val="24"/>
        </w:rPr>
        <w:t>je od suda da u tablicu utvrđenih tražbina u stečajnom postupku koji se vodi pod gornjim poslovnim brojem uvrsti nje</w:t>
      </w:r>
      <w:r w:rsidR="006D520A">
        <w:rPr>
          <w:rFonts w:hAnsi="Times New Roman" w:ascii="Times New Roman"/>
          <w:sz w:val="24"/>
          <w:szCs w:val="24"/>
        </w:rPr>
        <w:t xml:space="preserve">govu tražbinu </w:t>
      </w:r>
      <w:r w:rsidR="00CD4EE9" w:rsidRPr="00B23BF1">
        <w:rPr>
          <w:rFonts w:hAnsi="Times New Roman" w:ascii="Times New Roman"/>
          <w:sz w:val="24"/>
          <w:szCs w:val="24"/>
        </w:rPr>
        <w:t xml:space="preserve">u iznosu od </w:t>
      </w:r>
      <w:r w:rsidR="006D520A">
        <w:rPr>
          <w:rFonts w:hAnsi="Times New Roman" w:ascii="Times New Roman"/>
          <w:sz w:val="24"/>
          <w:szCs w:val="24"/>
        </w:rPr>
        <w:t xml:space="preserve">1.865,99 </w:t>
      </w:r>
      <w:r w:rsidR="00CD4EE9" w:rsidRPr="00B23BF1">
        <w:rPr>
          <w:rFonts w:hAnsi="Times New Roman" w:ascii="Times New Roman"/>
          <w:sz w:val="24"/>
          <w:szCs w:val="24"/>
        </w:rPr>
        <w:t xml:space="preserve">kn </w:t>
      </w:r>
      <w:r w:rsidR="006D520A">
        <w:rPr>
          <w:rFonts w:hAnsi="Times New Roman" w:ascii="Times New Roman"/>
          <w:sz w:val="24"/>
          <w:szCs w:val="24"/>
        </w:rPr>
        <w:t xml:space="preserve">i to </w:t>
      </w:r>
      <w:r w:rsidR="00CD4EE9" w:rsidRPr="00B23BF1">
        <w:rPr>
          <w:rFonts w:hAnsi="Times New Roman" w:ascii="Times New Roman"/>
          <w:sz w:val="24"/>
          <w:szCs w:val="24"/>
        </w:rPr>
        <w:t xml:space="preserve">u </w:t>
      </w:r>
      <w:r w:rsidR="006D520A">
        <w:rPr>
          <w:rFonts w:hAnsi="Times New Roman" w:ascii="Times New Roman"/>
          <w:sz w:val="24"/>
          <w:szCs w:val="24"/>
        </w:rPr>
        <w:t xml:space="preserve">tablicu osnovanih tražbina drugog višeg isplatnog reda. Navedeno iz razloga jer da je presuda </w:t>
      </w:r>
      <w:proofErr w:type="spellStart"/>
      <w:r w:rsidR="006D520A">
        <w:rPr>
          <w:rFonts w:hAnsi="Times New Roman" w:ascii="Times New Roman"/>
          <w:sz w:val="24"/>
          <w:szCs w:val="24"/>
        </w:rPr>
        <w:t>posl</w:t>
      </w:r>
      <w:proofErr w:type="spellEnd"/>
      <w:r w:rsidR="006D520A">
        <w:rPr>
          <w:rFonts w:hAnsi="Times New Roman" w:ascii="Times New Roman"/>
          <w:sz w:val="24"/>
          <w:szCs w:val="24"/>
        </w:rPr>
        <w:t xml:space="preserve">. br. P-101/17 od 28. lipnja 2017. postala pravomoćna dana 14. srpnja 2017, a dana 22. srpnja 2017. </w:t>
      </w:r>
      <w:r w:rsidR="00784A5B">
        <w:rPr>
          <w:rFonts w:hAnsi="Times New Roman" w:ascii="Times New Roman"/>
          <w:sz w:val="24"/>
          <w:szCs w:val="24"/>
        </w:rPr>
        <w:t xml:space="preserve">i </w:t>
      </w:r>
      <w:r w:rsidR="006D520A">
        <w:rPr>
          <w:rFonts w:hAnsi="Times New Roman" w:ascii="Times New Roman"/>
          <w:sz w:val="24"/>
          <w:szCs w:val="24"/>
        </w:rPr>
        <w:t>ovršna, a kojom presudom da je utvrđena osnovan</w:t>
      </w:r>
      <w:r w:rsidR="00784A5B">
        <w:rPr>
          <w:rFonts w:hAnsi="Times New Roman" w:ascii="Times New Roman"/>
          <w:sz w:val="24"/>
          <w:szCs w:val="24"/>
        </w:rPr>
        <w:t>om</w:t>
      </w:r>
      <w:r w:rsidR="006D520A">
        <w:rPr>
          <w:rFonts w:hAnsi="Times New Roman" w:ascii="Times New Roman"/>
          <w:sz w:val="24"/>
          <w:szCs w:val="24"/>
        </w:rPr>
        <w:t xml:space="preserve"> tražbina ovog vjerovnika drugog višeg isplatnog reda u navedenom iznosu.</w:t>
      </w:r>
    </w:p>
    <w:p w:rsidRDefault="001B48F4" w:rsidP="006D520A" w:rsidR="006D520A">
      <w:pPr>
        <w:spacing w:lineRule="atLeast" w:line="240" w:after="0"/>
        <w:ind w:firstLine="708"/>
        <w:jc w:val="both"/>
        <w:rPr>
          <w:rFonts w:hAnsi="Times New Roman" w:ascii="Times New Roman"/>
          <w:sz w:val="24"/>
          <w:szCs w:val="24"/>
        </w:rPr>
      </w:pPr>
      <w:r w:rsidRPr="00B23BF1">
        <w:rPr>
          <w:rFonts w:hAnsi="Times New Roman" w:ascii="Times New Roman"/>
          <w:sz w:val="24"/>
          <w:szCs w:val="24"/>
        </w:rPr>
        <w:t>Pregledom priložene pravomoćne presudu o</w:t>
      </w:r>
      <w:r w:rsidR="006D520A">
        <w:rPr>
          <w:rFonts w:hAnsi="Times New Roman" w:ascii="Times New Roman"/>
          <w:sz w:val="24"/>
          <w:szCs w:val="24"/>
        </w:rPr>
        <w:t xml:space="preserve">vog suda </w:t>
      </w:r>
      <w:proofErr w:type="spellStart"/>
      <w:r w:rsidR="006D520A">
        <w:rPr>
          <w:rFonts w:hAnsi="Times New Roman" w:ascii="Times New Roman"/>
          <w:sz w:val="24"/>
          <w:szCs w:val="24"/>
        </w:rPr>
        <w:t>posl</w:t>
      </w:r>
      <w:proofErr w:type="spellEnd"/>
      <w:r w:rsidR="006D520A">
        <w:rPr>
          <w:rFonts w:hAnsi="Times New Roman" w:ascii="Times New Roman"/>
          <w:sz w:val="24"/>
          <w:szCs w:val="24"/>
        </w:rPr>
        <w:t>. broj P-101/17</w:t>
      </w:r>
      <w:r w:rsidRPr="00B23BF1">
        <w:rPr>
          <w:rFonts w:hAnsi="Times New Roman" w:ascii="Times New Roman"/>
          <w:sz w:val="24"/>
          <w:szCs w:val="24"/>
        </w:rPr>
        <w:t xml:space="preserve"> utvrđeno je, da </w:t>
      </w:r>
      <w:r w:rsidR="006D520A">
        <w:rPr>
          <w:rFonts w:hAnsi="Times New Roman" w:ascii="Times New Roman"/>
          <w:sz w:val="24"/>
          <w:szCs w:val="24"/>
        </w:rPr>
        <w:t xml:space="preserve">je </w:t>
      </w:r>
      <w:r w:rsidRPr="00B23BF1">
        <w:rPr>
          <w:rFonts w:hAnsi="Times New Roman" w:ascii="Times New Roman"/>
          <w:sz w:val="24"/>
          <w:szCs w:val="24"/>
        </w:rPr>
        <w:t xml:space="preserve">sud </w:t>
      </w:r>
      <w:r w:rsidR="006D520A">
        <w:rPr>
          <w:rFonts w:hAnsi="Times New Roman" w:ascii="Times New Roman"/>
          <w:sz w:val="24"/>
          <w:szCs w:val="24"/>
        </w:rPr>
        <w:t xml:space="preserve">28. lipnja 2017. donio presudu zbog </w:t>
      </w:r>
      <w:proofErr w:type="spellStart"/>
      <w:r w:rsidR="006D520A">
        <w:rPr>
          <w:rFonts w:hAnsi="Times New Roman" w:ascii="Times New Roman"/>
          <w:sz w:val="24"/>
          <w:szCs w:val="24"/>
        </w:rPr>
        <w:t>ogluhe</w:t>
      </w:r>
      <w:proofErr w:type="spellEnd"/>
      <w:r w:rsidR="006D520A">
        <w:rPr>
          <w:rFonts w:hAnsi="Times New Roman" w:ascii="Times New Roman"/>
          <w:sz w:val="24"/>
          <w:szCs w:val="24"/>
        </w:rPr>
        <w:t xml:space="preserve">, </w:t>
      </w:r>
      <w:r w:rsidRPr="00B23BF1">
        <w:rPr>
          <w:rFonts w:hAnsi="Times New Roman" w:ascii="Times New Roman"/>
          <w:sz w:val="24"/>
          <w:szCs w:val="24"/>
        </w:rPr>
        <w:t>po tužbi tužitelj</w:t>
      </w:r>
      <w:r w:rsidR="006D520A">
        <w:rPr>
          <w:rFonts w:hAnsi="Times New Roman" w:ascii="Times New Roman"/>
          <w:sz w:val="24"/>
          <w:szCs w:val="24"/>
        </w:rPr>
        <w:t xml:space="preserve">a </w:t>
      </w:r>
      <w:r w:rsidR="006D520A" w:rsidRPr="00B23BF1">
        <w:rPr>
          <w:rFonts w:hAnsi="Times New Roman" w:ascii="Times New Roman"/>
          <w:color w:val="000000"/>
          <w:sz w:val="24"/>
          <w:szCs w:val="24"/>
        </w:rPr>
        <w:t>INA-INDUSTRIJA NAFTE d.d</w:t>
      </w:r>
      <w:r w:rsidR="006D520A">
        <w:rPr>
          <w:rFonts w:hAnsi="Times New Roman" w:ascii="Times New Roman"/>
          <w:color w:val="000000"/>
          <w:sz w:val="24"/>
          <w:szCs w:val="24"/>
        </w:rPr>
        <w:t>.</w:t>
      </w:r>
      <w:r w:rsidR="006D520A" w:rsidRPr="00B23BF1">
        <w:rPr>
          <w:rFonts w:hAnsi="Times New Roman" w:ascii="Times New Roman"/>
          <w:color w:val="000000"/>
          <w:sz w:val="24"/>
          <w:szCs w:val="24"/>
        </w:rPr>
        <w:t xml:space="preserve">, </w:t>
      </w:r>
      <w:r w:rsidR="006D520A" w:rsidRPr="00B23BF1">
        <w:rPr>
          <w:rFonts w:hAnsi="Times New Roman" w:ascii="Times New Roman"/>
          <w:sz w:val="24"/>
          <w:szCs w:val="24"/>
        </w:rPr>
        <w:t>OIB:27759560625, Zagreb, A</w:t>
      </w:r>
      <w:r w:rsidR="006D520A">
        <w:rPr>
          <w:rFonts w:hAnsi="Times New Roman" w:ascii="Times New Roman"/>
          <w:sz w:val="24"/>
          <w:szCs w:val="24"/>
        </w:rPr>
        <w:t xml:space="preserve">venija Većeslava </w:t>
      </w:r>
      <w:r w:rsidR="006D520A" w:rsidRPr="00B23BF1">
        <w:rPr>
          <w:rFonts w:hAnsi="Times New Roman" w:ascii="Times New Roman"/>
          <w:sz w:val="24"/>
          <w:szCs w:val="24"/>
        </w:rPr>
        <w:t>Holjevca</w:t>
      </w:r>
      <w:r w:rsidR="006D520A">
        <w:rPr>
          <w:rFonts w:hAnsi="Times New Roman" w:ascii="Times New Roman"/>
          <w:sz w:val="24"/>
          <w:szCs w:val="24"/>
        </w:rPr>
        <w:t xml:space="preserve"> 10</w:t>
      </w:r>
      <w:r w:rsidRPr="00B23BF1">
        <w:rPr>
          <w:rFonts w:cstheme="majorBidi" w:hAnsiTheme="majorBidi" w:asciiTheme="majorBidi"/>
          <w:sz w:val="24"/>
          <w:szCs w:val="24"/>
        </w:rPr>
        <w:t xml:space="preserve">, protiv tuženika </w:t>
      </w:r>
      <w:r w:rsidR="006D520A" w:rsidRPr="00B23BF1">
        <w:rPr>
          <w:rFonts w:hAnsi="Times New Roman" w:ascii="Times New Roman"/>
          <w:sz w:val="24"/>
          <w:szCs w:val="24"/>
        </w:rPr>
        <w:t xml:space="preserve">HOTEL BIOGRAD, putnička agencija d.o.o. u stečaju, OIB:59323858911, Biograd na Moru, Magistrala, Biograd na Moru, </w:t>
      </w:r>
      <w:r w:rsidRPr="00B23BF1">
        <w:rPr>
          <w:rFonts w:eastAsia="Times New Roman" w:hAnsi="Times New Roman" w:ascii="Times New Roman"/>
          <w:sz w:val="24"/>
          <w:szCs w:val="24"/>
          <w:lang w:eastAsia="hr-HR"/>
        </w:rPr>
        <w:t xml:space="preserve">radi utvrđenja osnovanosti osporene tražbine </w:t>
      </w:r>
      <w:r w:rsidR="006D520A">
        <w:rPr>
          <w:rFonts w:hAnsi="Times New Roman" w:ascii="Times New Roman"/>
          <w:sz w:val="24"/>
          <w:szCs w:val="24"/>
        </w:rPr>
        <w:t>kojom presudom je utvrdio</w:t>
      </w:r>
      <w:r w:rsidR="00784A5B">
        <w:rPr>
          <w:rFonts w:hAnsi="Times New Roman" w:ascii="Times New Roman"/>
          <w:sz w:val="24"/>
          <w:szCs w:val="24"/>
        </w:rPr>
        <w:t>,</w:t>
      </w:r>
      <w:r w:rsidR="006D520A">
        <w:rPr>
          <w:rFonts w:hAnsi="Times New Roman" w:ascii="Times New Roman"/>
          <w:sz w:val="24"/>
          <w:szCs w:val="24"/>
        </w:rPr>
        <w:t xml:space="preserve"> da je osnovana tražbina tužitelja drugog višeg isplatnog reda u ukupnom iznosu od 1.865,99 kn. </w:t>
      </w:r>
    </w:p>
    <w:p w:rsidRDefault="00F90987" w:rsidP="001B48F4" w:rsidR="00F90987" w:rsidRPr="00B23BF1">
      <w:pPr>
        <w:spacing w:lineRule="atLeast" w:line="240" w:after="0"/>
        <w:ind w:firstLine="708"/>
        <w:jc w:val="both"/>
        <w:rPr>
          <w:rFonts w:hAnsi="Times New Roman" w:ascii="Times New Roman"/>
          <w:sz w:val="24"/>
          <w:szCs w:val="24"/>
        </w:rPr>
      </w:pPr>
      <w:r w:rsidRPr="00B23BF1">
        <w:rPr>
          <w:rFonts w:hAnsi="Times New Roman" w:ascii="Times New Roman"/>
          <w:sz w:val="24"/>
          <w:szCs w:val="24"/>
        </w:rPr>
        <w:t>Odredbom čl. 271. st. 2. Stečajnog zakona (Narodne novine broj 71/15</w:t>
      </w:r>
      <w:r w:rsidR="006D520A">
        <w:rPr>
          <w:rFonts w:hAnsi="Times New Roman" w:ascii="Times New Roman"/>
          <w:sz w:val="24"/>
          <w:szCs w:val="24"/>
        </w:rPr>
        <w:t>, 104/17</w:t>
      </w:r>
      <w:r w:rsidRPr="00B23BF1">
        <w:rPr>
          <w:rFonts w:hAnsi="Times New Roman" w:ascii="Times New Roman"/>
          <w:sz w:val="24"/>
          <w:szCs w:val="24"/>
        </w:rPr>
        <w:t>) propisano je da osoba koja uspije u parnici, odnosno stečajni vjerovnik tražbine čije je osporavanje otklonjeno može tražiti od suda ispravak tablice iz čl. 264. Stečajnog zakona.</w:t>
      </w:r>
    </w:p>
    <w:p w:rsidRDefault="00F90987" w:rsidP="006D520A" w:rsidR="001B48F4" w:rsidRPr="00B23BF1">
      <w:pPr>
        <w:spacing w:lineRule="atLeast" w:line="240" w:after="0"/>
        <w:ind w:firstLine="708"/>
        <w:jc w:val="both"/>
        <w:rPr>
          <w:rFonts w:hAnsi="Times New Roman" w:ascii="Times New Roman"/>
          <w:sz w:val="24"/>
          <w:szCs w:val="24"/>
        </w:rPr>
      </w:pPr>
      <w:r w:rsidRPr="00B23BF1">
        <w:rPr>
          <w:rFonts w:hAnsi="Times New Roman" w:ascii="Times New Roman"/>
          <w:sz w:val="24"/>
          <w:szCs w:val="24"/>
        </w:rPr>
        <w:t>Obzirom da su ispunjeni uvjeti iz prethodno citiranog članka Stečajnog zakona tj. vjerovni</w:t>
      </w:r>
      <w:r w:rsidR="006D520A">
        <w:rPr>
          <w:rFonts w:hAnsi="Times New Roman" w:ascii="Times New Roman"/>
          <w:sz w:val="24"/>
          <w:szCs w:val="24"/>
        </w:rPr>
        <w:t xml:space="preserve">k </w:t>
      </w:r>
      <w:r w:rsidR="006D520A" w:rsidRPr="00B23BF1">
        <w:rPr>
          <w:rFonts w:hAnsi="Times New Roman" w:ascii="Times New Roman"/>
          <w:color w:val="000000"/>
          <w:sz w:val="24"/>
          <w:szCs w:val="24"/>
        </w:rPr>
        <w:t>INA-INDUSTRIJA NAFTE d.d</w:t>
      </w:r>
      <w:r w:rsidR="006D520A">
        <w:rPr>
          <w:rFonts w:hAnsi="Times New Roman" w:ascii="Times New Roman"/>
          <w:color w:val="000000"/>
          <w:sz w:val="24"/>
          <w:szCs w:val="24"/>
        </w:rPr>
        <w:t>.</w:t>
      </w:r>
      <w:r w:rsidR="006D520A" w:rsidRPr="00B23BF1">
        <w:rPr>
          <w:rFonts w:hAnsi="Times New Roman" w:ascii="Times New Roman"/>
          <w:color w:val="000000"/>
          <w:sz w:val="24"/>
          <w:szCs w:val="24"/>
        </w:rPr>
        <w:t xml:space="preserve">, </w:t>
      </w:r>
      <w:r w:rsidR="006D520A" w:rsidRPr="00B23BF1">
        <w:rPr>
          <w:rFonts w:hAnsi="Times New Roman" w:ascii="Times New Roman"/>
          <w:sz w:val="24"/>
          <w:szCs w:val="24"/>
        </w:rPr>
        <w:t>Zagreb</w:t>
      </w:r>
      <w:r w:rsidR="006D520A">
        <w:rPr>
          <w:rFonts w:hAnsi="Times New Roman" w:ascii="Times New Roman"/>
          <w:sz w:val="24"/>
          <w:szCs w:val="24"/>
        </w:rPr>
        <w:t xml:space="preserve">, </w:t>
      </w:r>
      <w:r w:rsidRPr="00B23BF1">
        <w:rPr>
          <w:rFonts w:hAnsi="Times New Roman" w:ascii="Times New Roman"/>
          <w:sz w:val="24"/>
          <w:szCs w:val="24"/>
        </w:rPr>
        <w:t>dostavi</w:t>
      </w:r>
      <w:r w:rsidR="006D520A">
        <w:rPr>
          <w:rFonts w:hAnsi="Times New Roman" w:ascii="Times New Roman"/>
          <w:sz w:val="24"/>
          <w:szCs w:val="24"/>
        </w:rPr>
        <w:t xml:space="preserve">o je </w:t>
      </w:r>
      <w:r w:rsidRPr="00B23BF1">
        <w:rPr>
          <w:rFonts w:hAnsi="Times New Roman" w:ascii="Times New Roman"/>
          <w:sz w:val="24"/>
          <w:szCs w:val="24"/>
        </w:rPr>
        <w:t xml:space="preserve">pravomoćnu presudu </w:t>
      </w:r>
      <w:r w:rsidR="006D520A">
        <w:rPr>
          <w:rFonts w:hAnsi="Times New Roman" w:ascii="Times New Roman"/>
          <w:sz w:val="24"/>
          <w:szCs w:val="24"/>
        </w:rPr>
        <w:t>ovog s broj P-101/17 od 28. lipnja 2017. ko</w:t>
      </w:r>
      <w:r w:rsidRPr="00B23BF1">
        <w:rPr>
          <w:rFonts w:hAnsi="Times New Roman" w:ascii="Times New Roman"/>
          <w:sz w:val="24"/>
          <w:szCs w:val="24"/>
        </w:rPr>
        <w:t>jom je otklonjeno osporavanj</w:t>
      </w:r>
      <w:r w:rsidR="00EC4BC3" w:rsidRPr="00B23BF1">
        <w:rPr>
          <w:rFonts w:hAnsi="Times New Roman" w:ascii="Times New Roman"/>
          <w:sz w:val="24"/>
          <w:szCs w:val="24"/>
        </w:rPr>
        <w:t xml:space="preserve">e </w:t>
      </w:r>
      <w:r w:rsidR="006D520A">
        <w:rPr>
          <w:rFonts w:hAnsi="Times New Roman" w:ascii="Times New Roman"/>
          <w:sz w:val="24"/>
          <w:szCs w:val="24"/>
        </w:rPr>
        <w:t xml:space="preserve">dijela njegove tražbine </w:t>
      </w:r>
      <w:r w:rsidR="00EC4BC3" w:rsidRPr="00B23BF1">
        <w:rPr>
          <w:rFonts w:hAnsi="Times New Roman" w:ascii="Times New Roman"/>
          <w:sz w:val="24"/>
          <w:szCs w:val="24"/>
        </w:rPr>
        <w:t xml:space="preserve">u stečajnom postupku nad uvodno označenim dužnikom to je valjalo odlučiti kao u izreci ovog </w:t>
      </w:r>
      <w:r w:rsidR="00EC4BC3" w:rsidRPr="00B23BF1">
        <w:rPr>
          <w:rFonts w:hAnsi="Times New Roman" w:ascii="Times New Roman"/>
          <w:sz w:val="24"/>
          <w:szCs w:val="24"/>
        </w:rPr>
        <w:lastRenderedPageBreak/>
        <w:t>rješenja</w:t>
      </w:r>
      <w:r w:rsidR="00784A5B">
        <w:rPr>
          <w:rFonts w:hAnsi="Times New Roman" w:ascii="Times New Roman"/>
          <w:sz w:val="24"/>
          <w:szCs w:val="24"/>
        </w:rPr>
        <w:t>, obzirom da je navedenom vjerovniku rješenjem od 10. travnja 2017. već bila utvrđena kao osnovanom tražbina II. (drugog) višeg isplatnog reda u iznosu od 1.487,89 kn</w:t>
      </w:r>
      <w:r w:rsidR="00EC4BC3" w:rsidRPr="00B23BF1">
        <w:rPr>
          <w:rFonts w:hAnsi="Times New Roman" w:ascii="Times New Roman"/>
          <w:sz w:val="24"/>
          <w:szCs w:val="24"/>
        </w:rPr>
        <w:t xml:space="preserve">. </w:t>
      </w:r>
    </w:p>
    <w:p w:rsidRDefault="001B48F4" w:rsidP="00015225" w:rsidR="001B48F4" w:rsidRPr="00B23BF1">
      <w:pPr>
        <w:spacing w:lineRule="atLeast" w:line="240" w:after="0"/>
        <w:ind w:firstLine="708"/>
        <w:jc w:val="both"/>
        <w:rPr>
          <w:rFonts w:hAnsi="Times New Roman" w:ascii="Times New Roman"/>
          <w:sz w:val="24"/>
          <w:szCs w:val="24"/>
        </w:rPr>
      </w:pPr>
    </w:p>
    <w:p w:rsidRDefault="00E36CD0" w:rsidP="00EC4BC3" w:rsidR="00C7091E" w:rsidRPr="00B23BF1">
      <w:pPr>
        <w:spacing w:lineRule="atLeast" w:line="240" w:after="0"/>
        <w:ind w:firstLine="708" w:left="2832"/>
        <w:rPr>
          <w:rFonts w:hAnsi="Times New Roman" w:ascii="Times New Roman"/>
          <w:sz w:val="24"/>
          <w:szCs w:val="24"/>
        </w:rPr>
      </w:pPr>
      <w:r w:rsidRPr="00B23BF1">
        <w:rPr>
          <w:rFonts w:hAnsi="Times New Roman" w:ascii="Times New Roman"/>
          <w:sz w:val="24"/>
          <w:szCs w:val="24"/>
        </w:rPr>
        <w:t>U Zadru</w:t>
      </w:r>
      <w:r w:rsidR="00D44630" w:rsidRPr="00B23BF1">
        <w:rPr>
          <w:rFonts w:hAnsi="Times New Roman" w:ascii="Times New Roman"/>
          <w:sz w:val="24"/>
          <w:szCs w:val="24"/>
        </w:rPr>
        <w:t xml:space="preserve"> </w:t>
      </w:r>
      <w:r w:rsidR="00C83A33">
        <w:rPr>
          <w:rFonts w:hAnsi="Times New Roman" w:ascii="Times New Roman"/>
          <w:sz w:val="24"/>
          <w:szCs w:val="24"/>
        </w:rPr>
        <w:t xml:space="preserve">22. studenog </w:t>
      </w:r>
      <w:r w:rsidR="00015225" w:rsidRPr="00B23BF1">
        <w:rPr>
          <w:rFonts w:hAnsi="Times New Roman" w:ascii="Times New Roman"/>
          <w:sz w:val="24"/>
          <w:szCs w:val="24"/>
        </w:rPr>
        <w:t xml:space="preserve">2017. </w:t>
      </w:r>
    </w:p>
    <w:p w:rsidRDefault="00F2164A" w:rsidP="00E63416" w:rsidR="00F2164A" w:rsidRPr="00B23BF1">
      <w:pPr>
        <w:spacing w:lineRule="atLeast" w:line="240" w:after="0"/>
        <w:jc w:val="right"/>
        <w:rPr>
          <w:rFonts w:hAnsi="Times New Roman" w:ascii="Times New Roman"/>
          <w:sz w:val="24"/>
          <w:szCs w:val="24"/>
        </w:rPr>
      </w:pPr>
    </w:p>
    <w:p w:rsidRDefault="007C1F21" w:rsidP="007C1F21" w:rsidR="007C1F21" w:rsidRPr="007C1F21">
      <w:pPr>
        <w:overflowPunct w:val="false"/>
        <w:autoSpaceDE w:val="false"/>
        <w:autoSpaceDN w:val="false"/>
        <w:adjustRightInd w:val="false"/>
        <w:spacing w:lineRule="auto" w:line="240" w:after="0"/>
        <w:rPr>
          <w:rFonts w:eastAsia="Times New Roman" w:hAnsi="Times New Roman" w:ascii="Times New Roman"/>
          <w:sz w:val="24"/>
          <w:szCs w:val="24"/>
          <w:lang w:eastAsia="hr-HR"/>
        </w:rPr>
      </w:pPr>
      <w:r w:rsidRPr="007C1F21">
        <w:rPr>
          <w:rFonts w:eastAsia="Times New Roman" w:hAnsi="Times New Roman" w:ascii="Times New Roman"/>
          <w:sz w:val="24"/>
          <w:szCs w:val="24"/>
          <w:lang w:eastAsia="hr-HR"/>
        </w:rPr>
        <w:t xml:space="preserve">Za točnost </w:t>
      </w:r>
      <w:proofErr w:type="spellStart"/>
      <w:r w:rsidRPr="007C1F21">
        <w:rPr>
          <w:rFonts w:eastAsia="Times New Roman" w:hAnsi="Times New Roman" w:ascii="Times New Roman"/>
          <w:sz w:val="24"/>
          <w:szCs w:val="24"/>
          <w:lang w:eastAsia="hr-HR"/>
        </w:rPr>
        <w:t>otpravka</w:t>
      </w:r>
      <w:proofErr w:type="spellEnd"/>
      <w:r w:rsidRPr="007C1F21">
        <w:rPr>
          <w:rFonts w:eastAsia="Times New Roman" w:hAnsi="Times New Roman" w:ascii="Times New Roman"/>
          <w:sz w:val="24"/>
          <w:szCs w:val="24"/>
          <w:lang w:eastAsia="hr-HR"/>
        </w:rPr>
        <w:t xml:space="preserve"> – ovlaštena službenica </w:t>
      </w:r>
      <w:r w:rsidRPr="007C1F21">
        <w:rPr>
          <w:rFonts w:eastAsia="Times New Roman" w:hAnsi="Times New Roman" w:ascii="Times New Roman"/>
          <w:sz w:val="24"/>
          <w:szCs w:val="24"/>
          <w:lang w:eastAsia="hr-HR"/>
        </w:rPr>
        <w:tab/>
      </w:r>
      <w:r w:rsidRPr="007C1F21">
        <w:rPr>
          <w:rFonts w:eastAsia="Times New Roman" w:hAnsi="Times New Roman" w:ascii="Times New Roman"/>
          <w:sz w:val="24"/>
          <w:szCs w:val="24"/>
          <w:lang w:eastAsia="hr-HR"/>
        </w:rPr>
        <w:tab/>
      </w:r>
      <w:r w:rsidRPr="007C1F21">
        <w:rPr>
          <w:rFonts w:eastAsia="Times New Roman" w:hAnsi="Times New Roman" w:ascii="Times New Roman"/>
          <w:sz w:val="24"/>
          <w:szCs w:val="24"/>
          <w:lang w:eastAsia="hr-HR"/>
        </w:rPr>
        <w:tab/>
      </w:r>
      <w:r w:rsidRPr="007C1F21">
        <w:rPr>
          <w:rFonts w:eastAsia="Times New Roman" w:hAnsi="Times New Roman" w:ascii="Times New Roman"/>
          <w:sz w:val="24"/>
          <w:szCs w:val="24"/>
          <w:lang w:eastAsia="hr-HR"/>
        </w:rPr>
        <w:tab/>
      </w:r>
      <w:r w:rsidRPr="007C1F21">
        <w:rPr>
          <w:rFonts w:eastAsia="Times New Roman" w:hAnsi="Times New Roman" w:ascii="Times New Roman"/>
          <w:sz w:val="24"/>
          <w:szCs w:val="24"/>
          <w:lang w:eastAsia="hr-HR"/>
        </w:rPr>
        <w:tab/>
        <w:t xml:space="preserve">                   Sutkinja        Elena Glavan</w:t>
      </w:r>
      <w:r w:rsidRPr="007C1F21">
        <w:rPr>
          <w:rFonts w:eastAsia="Times New Roman" w:hAnsi="Times New Roman" w:ascii="Times New Roman"/>
          <w:sz w:val="24"/>
          <w:szCs w:val="24"/>
          <w:lang w:eastAsia="hr-HR"/>
        </w:rPr>
        <w:tab/>
      </w:r>
      <w:r w:rsidRPr="007C1F21">
        <w:rPr>
          <w:rFonts w:eastAsia="Times New Roman" w:hAnsi="Times New Roman" w:ascii="Times New Roman"/>
          <w:sz w:val="24"/>
          <w:szCs w:val="24"/>
          <w:lang w:eastAsia="hr-HR"/>
        </w:rPr>
        <w:tab/>
      </w:r>
      <w:r w:rsidRPr="007C1F21">
        <w:rPr>
          <w:rFonts w:eastAsia="Times New Roman" w:hAnsi="Times New Roman" w:ascii="Times New Roman"/>
          <w:sz w:val="24"/>
          <w:szCs w:val="24"/>
          <w:lang w:eastAsia="hr-HR"/>
        </w:rPr>
        <w:tab/>
      </w:r>
      <w:r w:rsidRPr="007C1F21">
        <w:rPr>
          <w:rFonts w:eastAsia="Times New Roman" w:hAnsi="Times New Roman" w:ascii="Times New Roman"/>
          <w:sz w:val="24"/>
          <w:szCs w:val="24"/>
          <w:lang w:eastAsia="hr-HR"/>
        </w:rPr>
        <w:tab/>
      </w:r>
      <w:r w:rsidRPr="007C1F21">
        <w:rPr>
          <w:rFonts w:eastAsia="Times New Roman" w:hAnsi="Times New Roman" w:ascii="Times New Roman"/>
          <w:sz w:val="24"/>
          <w:szCs w:val="24"/>
          <w:lang w:eastAsia="hr-HR"/>
        </w:rPr>
        <w:tab/>
        <w:t xml:space="preserve">            </w:t>
      </w:r>
      <w:r w:rsidRPr="007C1F21">
        <w:rPr>
          <w:rFonts w:eastAsia="Times New Roman" w:hAnsi="Times New Roman" w:ascii="Times New Roman"/>
          <w:sz w:val="24"/>
          <w:szCs w:val="24"/>
          <w:lang w:eastAsia="hr-HR"/>
        </w:rPr>
        <w:tab/>
        <w:t xml:space="preserve">                             Ana Markač, v.r.</w:t>
      </w:r>
    </w:p>
    <w:p w:rsidRDefault="00784A5B" w:rsidP="008D35CF" w:rsidR="00784A5B">
      <w:pPr>
        <w:spacing w:lineRule="auto" w:line="240" w:after="0"/>
        <w:rPr>
          <w:rFonts w:hAnsi="Times New Roman" w:ascii="Times New Roman"/>
          <w:sz w:val="24"/>
          <w:szCs w:val="24"/>
        </w:rPr>
      </w:pPr>
      <w:bookmarkStart w:name="_GoBack" w:id="0"/>
      <w:bookmarkEnd w:id="0"/>
    </w:p>
    <w:p w:rsidRDefault="00D44630" w:rsidP="008D35CF" w:rsidR="00D7480A" w:rsidRPr="00B23BF1">
      <w:pPr>
        <w:spacing w:lineRule="auto" w:line="240" w:after="0"/>
        <w:rPr>
          <w:rFonts w:hAnsi="Times New Roman" w:ascii="Times New Roman"/>
          <w:sz w:val="24"/>
          <w:szCs w:val="24"/>
        </w:rPr>
      </w:pPr>
      <w:r w:rsidRPr="00B23BF1">
        <w:rPr>
          <w:rFonts w:hAnsi="Times New Roman" w:ascii="Times New Roman"/>
          <w:sz w:val="24"/>
          <w:szCs w:val="24"/>
        </w:rPr>
        <w:t xml:space="preserve">POUKA O PRAVNOM LIJEKU: </w:t>
      </w:r>
    </w:p>
    <w:p w:rsidRDefault="00E42B1C" w:rsidP="008D35CF" w:rsidR="001E6837" w:rsidRPr="00B23BF1">
      <w:pPr>
        <w:spacing w:lineRule="auto" w:line="240" w:after="0"/>
        <w:jc w:val="both"/>
        <w:rPr>
          <w:rFonts w:hAnsi="Times New Roman" w:ascii="Times New Roman"/>
          <w:sz w:val="24"/>
          <w:szCs w:val="24"/>
        </w:rPr>
      </w:pPr>
      <w:r w:rsidRPr="00B23BF1">
        <w:rPr>
          <w:rFonts w:hAnsi="Times New Roman" w:ascii="Times New Roman"/>
          <w:sz w:val="24"/>
          <w:szCs w:val="24"/>
        </w:rPr>
        <w:t xml:space="preserve">Protiv ovog rješenja može se izjaviti žalba u roku od 8 (osam) dana od dostave rješenja, a dostava se smatra obavljenom istekom osmog dana od dana objave rješenja na mrežnoj stranici e-Oglasna ploča sudova (čl. </w:t>
      </w:r>
      <w:smartTag w:element="metricconverter" w:uri="urn:schemas-microsoft-com:office:smarttags">
        <w:smartTagPr>
          <w:attr w:val="12. st" w:name="ProductID"/>
        </w:smartTagPr>
        <w:r w:rsidRPr="00B23BF1">
          <w:rPr>
            <w:rFonts w:hAnsi="Times New Roman" w:ascii="Times New Roman"/>
            <w:sz w:val="24"/>
            <w:szCs w:val="24"/>
          </w:rPr>
          <w:t>12. st</w:t>
        </w:r>
      </w:smartTag>
      <w:r w:rsidRPr="00B23BF1">
        <w:rPr>
          <w:rFonts w:hAnsi="Times New Roman" w:ascii="Times New Roman"/>
          <w:sz w:val="24"/>
          <w:szCs w:val="24"/>
        </w:rPr>
        <w:t xml:space="preserve">. 1. i čl. </w:t>
      </w:r>
      <w:smartTag w:element="metricconverter" w:uri="urn:schemas-microsoft-com:office:smarttags">
        <w:smartTagPr>
          <w:attr w:val="19. st" w:name="ProductID"/>
        </w:smartTagPr>
        <w:r w:rsidRPr="00B23BF1">
          <w:rPr>
            <w:rFonts w:hAnsi="Times New Roman" w:ascii="Times New Roman"/>
            <w:sz w:val="24"/>
            <w:szCs w:val="24"/>
          </w:rPr>
          <w:t>19. st</w:t>
        </w:r>
      </w:smartTag>
      <w:r w:rsidRPr="00B23BF1">
        <w:rPr>
          <w:rFonts w:hAnsi="Times New Roman" w:ascii="Times New Roman"/>
          <w:sz w:val="24"/>
          <w:szCs w:val="24"/>
        </w:rPr>
        <w:t>. 1. i 2. SZ-a). Žalba se podnosi ovom sudu u 2 (dva) istovjetna primjerka, a o žalbi odlučuje Visoki trgovački sud Republike Hrvatske.</w:t>
      </w:r>
    </w:p>
    <w:p w:rsidRDefault="00F323EA" w:rsidP="002859C9" w:rsidR="00F323EA" w:rsidRPr="00B23BF1">
      <w:pPr>
        <w:spacing w:lineRule="atLeast" w:line="240" w:after="0"/>
        <w:rPr>
          <w:rFonts w:hAnsi="Times New Roman" w:ascii="Times New Roman"/>
          <w:sz w:val="24"/>
          <w:szCs w:val="24"/>
        </w:rPr>
      </w:pPr>
    </w:p>
    <w:p w:rsidRDefault="002859C9" w:rsidP="002859C9" w:rsidR="002859C9" w:rsidRPr="00B23BF1">
      <w:pPr>
        <w:spacing w:lineRule="atLeast" w:line="240" w:after="0"/>
        <w:rPr>
          <w:rFonts w:hAnsi="Times New Roman" w:ascii="Times New Roman"/>
          <w:sz w:val="24"/>
          <w:szCs w:val="24"/>
        </w:rPr>
      </w:pPr>
      <w:r w:rsidRPr="00B23BF1">
        <w:rPr>
          <w:rFonts w:hAnsi="Times New Roman" w:ascii="Times New Roman"/>
          <w:sz w:val="24"/>
          <w:szCs w:val="24"/>
        </w:rPr>
        <w:t>D</w:t>
      </w:r>
      <w:r w:rsidR="00913E4D" w:rsidRPr="00B23BF1">
        <w:rPr>
          <w:rFonts w:hAnsi="Times New Roman" w:ascii="Times New Roman"/>
          <w:sz w:val="24"/>
          <w:szCs w:val="24"/>
        </w:rPr>
        <w:t>NA</w:t>
      </w:r>
      <w:r w:rsidRPr="00B23BF1">
        <w:rPr>
          <w:rFonts w:hAnsi="Times New Roman" w:ascii="Times New Roman"/>
          <w:sz w:val="24"/>
          <w:szCs w:val="24"/>
        </w:rPr>
        <w:t>:</w:t>
      </w:r>
    </w:p>
    <w:p w:rsidRDefault="002859C9" w:rsidP="002859C9" w:rsidR="002859C9" w:rsidRPr="00B23BF1">
      <w:pPr>
        <w:numPr>
          <w:ilvl w:val="0"/>
          <w:numId w:val="1"/>
        </w:numPr>
        <w:spacing w:lineRule="atLeast" w:line="240" w:after="0"/>
        <w:rPr>
          <w:rFonts w:hAnsi="Times New Roman" w:ascii="Times New Roman"/>
          <w:sz w:val="24"/>
          <w:szCs w:val="24"/>
        </w:rPr>
      </w:pPr>
      <w:r w:rsidRPr="00B23BF1">
        <w:rPr>
          <w:rFonts w:hAnsi="Times New Roman" w:ascii="Times New Roman"/>
          <w:sz w:val="24"/>
          <w:szCs w:val="24"/>
        </w:rPr>
        <w:t>stečajno</w:t>
      </w:r>
      <w:r w:rsidR="00C83A33">
        <w:rPr>
          <w:rFonts w:hAnsi="Times New Roman" w:ascii="Times New Roman"/>
          <w:sz w:val="24"/>
          <w:szCs w:val="24"/>
        </w:rPr>
        <w:t xml:space="preserve">j upraviteljici Ivi </w:t>
      </w:r>
      <w:proofErr w:type="spellStart"/>
      <w:r w:rsidR="00C83A33">
        <w:rPr>
          <w:rFonts w:hAnsi="Times New Roman" w:ascii="Times New Roman"/>
          <w:sz w:val="24"/>
          <w:szCs w:val="24"/>
        </w:rPr>
        <w:t>Petan</w:t>
      </w:r>
      <w:r w:rsidR="00784A5B">
        <w:rPr>
          <w:rFonts w:hAnsi="Times New Roman" w:ascii="Times New Roman"/>
          <w:sz w:val="24"/>
          <w:szCs w:val="24"/>
        </w:rPr>
        <w:t>jek</w:t>
      </w:r>
      <w:proofErr w:type="spellEnd"/>
      <w:r w:rsidR="00C83A33">
        <w:rPr>
          <w:rFonts w:hAnsi="Times New Roman" w:ascii="Times New Roman"/>
          <w:sz w:val="24"/>
          <w:szCs w:val="24"/>
        </w:rPr>
        <w:t xml:space="preserve"> iz Zagreba</w:t>
      </w:r>
      <w:r w:rsidR="00D44630" w:rsidRPr="00B23BF1">
        <w:rPr>
          <w:rFonts w:hAnsi="Times New Roman" w:ascii="Times New Roman"/>
          <w:sz w:val="24"/>
          <w:szCs w:val="24"/>
        </w:rPr>
        <w:t xml:space="preserve">, </w:t>
      </w:r>
    </w:p>
    <w:p w:rsidRDefault="00CD4EE9" w:rsidP="00CD4EE9" w:rsidR="00C83A33" w:rsidRPr="00C83A33">
      <w:pPr>
        <w:pStyle w:val="Odlomakpopisa"/>
        <w:numPr>
          <w:ilvl w:val="0"/>
          <w:numId w:val="1"/>
        </w:numPr>
        <w:spacing w:lineRule="auto" w:line="240" w:after="0"/>
        <w:jc w:val="both"/>
        <w:rPr>
          <w:rFonts w:hAnsi="Times New Roman" w:ascii="Times New Roman"/>
          <w:sz w:val="24"/>
          <w:szCs w:val="24"/>
        </w:rPr>
      </w:pPr>
      <w:r w:rsidRPr="00B23BF1">
        <w:rPr>
          <w:rFonts w:hAnsi="Times New Roman" w:ascii="Times New Roman"/>
          <w:sz w:val="24"/>
          <w:szCs w:val="24"/>
        </w:rPr>
        <w:t>vjerovni</w:t>
      </w:r>
      <w:r w:rsidR="00C83A33">
        <w:rPr>
          <w:rFonts w:hAnsi="Times New Roman" w:ascii="Times New Roman"/>
          <w:sz w:val="24"/>
          <w:szCs w:val="24"/>
        </w:rPr>
        <w:t xml:space="preserve">ku </w:t>
      </w:r>
      <w:r w:rsidR="00C83A33" w:rsidRPr="00B23BF1">
        <w:rPr>
          <w:rFonts w:hAnsi="Times New Roman" w:ascii="Times New Roman"/>
          <w:color w:val="000000"/>
          <w:sz w:val="24"/>
          <w:szCs w:val="24"/>
        </w:rPr>
        <w:t>INA-INDUSTRIJA NAFTE d.d</w:t>
      </w:r>
      <w:r w:rsidR="00C83A33">
        <w:rPr>
          <w:rFonts w:hAnsi="Times New Roman" w:ascii="Times New Roman"/>
          <w:color w:val="000000"/>
          <w:sz w:val="24"/>
          <w:szCs w:val="24"/>
        </w:rPr>
        <w:t xml:space="preserve">., Zagreb, putem punomoćnika iz OD </w:t>
      </w:r>
    </w:p>
    <w:p w:rsidRDefault="00784A5B" w:rsidP="00CD4EE9" w:rsidR="008D35CF" w:rsidRPr="00B23BF1">
      <w:pPr>
        <w:pStyle w:val="Odlomakpopisa"/>
        <w:numPr>
          <w:ilvl w:val="0"/>
          <w:numId w:val="1"/>
        </w:numPr>
        <w:spacing w:lineRule="auto" w:line="240" w:after="0"/>
        <w:jc w:val="both"/>
        <w:rPr>
          <w:rFonts w:hAnsi="Times New Roman" w:ascii="Times New Roman"/>
          <w:sz w:val="24"/>
          <w:szCs w:val="24"/>
        </w:rPr>
      </w:pPr>
      <w:r>
        <w:rPr>
          <w:rFonts w:cstheme="majorBidi" w:hAnsiTheme="majorBidi" w:asciiTheme="majorBidi"/>
          <w:sz w:val="24"/>
          <w:szCs w:val="24"/>
        </w:rPr>
        <w:t xml:space="preserve">Ilić, </w:t>
      </w:r>
      <w:proofErr w:type="spellStart"/>
      <w:r>
        <w:rPr>
          <w:rFonts w:cstheme="majorBidi" w:hAnsiTheme="majorBidi" w:asciiTheme="majorBidi"/>
          <w:sz w:val="24"/>
          <w:szCs w:val="24"/>
        </w:rPr>
        <w:t>Orehovec</w:t>
      </w:r>
      <w:proofErr w:type="spellEnd"/>
      <w:r w:rsidR="00C83A33">
        <w:rPr>
          <w:rFonts w:cstheme="majorBidi" w:hAnsiTheme="majorBidi" w:asciiTheme="majorBidi"/>
          <w:sz w:val="24"/>
          <w:szCs w:val="24"/>
        </w:rPr>
        <w:t xml:space="preserve">&amp;Partneri d.o.o., Zagreb, </w:t>
      </w:r>
      <w:proofErr w:type="spellStart"/>
      <w:r w:rsidR="00C83A33">
        <w:rPr>
          <w:rFonts w:cstheme="majorBidi" w:hAnsiTheme="majorBidi" w:asciiTheme="majorBidi"/>
          <w:sz w:val="24"/>
          <w:szCs w:val="24"/>
        </w:rPr>
        <w:t>Smičiklasova</w:t>
      </w:r>
      <w:proofErr w:type="spellEnd"/>
      <w:r w:rsidR="00C83A33">
        <w:rPr>
          <w:rFonts w:cstheme="majorBidi" w:hAnsiTheme="majorBidi" w:asciiTheme="majorBidi"/>
          <w:sz w:val="24"/>
          <w:szCs w:val="24"/>
        </w:rPr>
        <w:t xml:space="preserve"> 18</w:t>
      </w:r>
      <w:r>
        <w:rPr>
          <w:rFonts w:cstheme="majorBidi" w:hAnsiTheme="majorBidi" w:asciiTheme="majorBidi"/>
          <w:sz w:val="24"/>
          <w:szCs w:val="24"/>
        </w:rPr>
        <w:t>,</w:t>
      </w:r>
      <w:r w:rsidR="00C83A33">
        <w:rPr>
          <w:rFonts w:cstheme="majorBidi" w:hAnsiTheme="majorBidi" w:asciiTheme="majorBidi"/>
          <w:sz w:val="24"/>
          <w:szCs w:val="24"/>
        </w:rPr>
        <w:t xml:space="preserve"> </w:t>
      </w:r>
      <w:r w:rsidR="00CD4EE9" w:rsidRPr="00B23BF1">
        <w:rPr>
          <w:rFonts w:cstheme="majorBidi" w:hAnsiTheme="majorBidi" w:asciiTheme="majorBidi"/>
          <w:sz w:val="24"/>
          <w:szCs w:val="24"/>
        </w:rPr>
        <w:t xml:space="preserve"> </w:t>
      </w:r>
      <w:r w:rsidR="00CD4EE9" w:rsidRPr="00B23BF1">
        <w:rPr>
          <w:rFonts w:hAnsi="Times New Roman" w:ascii="Times New Roman"/>
          <w:sz w:val="24"/>
          <w:szCs w:val="24"/>
        </w:rPr>
        <w:t xml:space="preserve"> </w:t>
      </w:r>
    </w:p>
    <w:p w:rsidRDefault="008D35CF" w:rsidP="008D35CF" w:rsidR="008D35CF" w:rsidRPr="00B23BF1">
      <w:pPr>
        <w:numPr>
          <w:ilvl w:val="0"/>
          <w:numId w:val="1"/>
        </w:numPr>
        <w:spacing w:lineRule="atLeast" w:line="240" w:after="0"/>
        <w:rPr>
          <w:rFonts w:hAnsi="Times New Roman" w:ascii="Times New Roman"/>
          <w:sz w:val="24"/>
          <w:szCs w:val="24"/>
        </w:rPr>
      </w:pPr>
      <w:r w:rsidRPr="00B23BF1">
        <w:rPr>
          <w:rFonts w:hAnsi="Times New Roman" w:ascii="Times New Roman"/>
          <w:sz w:val="24"/>
          <w:szCs w:val="24"/>
        </w:rPr>
        <w:t>e-Oglasna ploča sudova,</w:t>
      </w:r>
    </w:p>
    <w:p w:rsidRDefault="008D35CF" w:rsidP="008D35CF" w:rsidR="008D35CF" w:rsidRPr="00B23BF1">
      <w:pPr>
        <w:numPr>
          <w:ilvl w:val="0"/>
          <w:numId w:val="1"/>
        </w:numPr>
        <w:spacing w:lineRule="atLeast" w:line="240" w:after="0"/>
        <w:rPr>
          <w:rFonts w:hAnsi="Times New Roman" w:ascii="Times New Roman"/>
          <w:sz w:val="24"/>
          <w:szCs w:val="24"/>
        </w:rPr>
      </w:pPr>
      <w:r w:rsidRPr="00B23BF1">
        <w:rPr>
          <w:rFonts w:hAnsi="Times New Roman" w:ascii="Times New Roman"/>
          <w:sz w:val="24"/>
          <w:szCs w:val="24"/>
        </w:rPr>
        <w:t>u spis.</w:t>
      </w:r>
    </w:p>
    <w:p w:rsidRDefault="002859C9" w:rsidP="002859C9" w:rsidR="002859C9" w:rsidRPr="00B23BF1">
      <w:pPr>
        <w:spacing w:lineRule="atLeast" w:line="240" w:after="0"/>
        <w:rPr>
          <w:rFonts w:hAnsi="Times New Roman" w:ascii="Times New Roman"/>
          <w:sz w:val="24"/>
          <w:szCs w:val="24"/>
        </w:rPr>
      </w:pPr>
    </w:p>
    <w:p w:rsidRDefault="002859C9" w:rsidP="002859C9" w:rsidR="002859C9" w:rsidRPr="00B23BF1">
      <w:pPr>
        <w:spacing w:lineRule="atLeast" w:line="240" w:after="0"/>
        <w:jc w:val="both"/>
        <w:rPr>
          <w:rFonts w:hAnsi="Times New Roman" w:ascii="Times New Roman"/>
          <w:sz w:val="24"/>
          <w:szCs w:val="24"/>
        </w:rPr>
      </w:pPr>
    </w:p>
    <w:p w:rsidRDefault="002859C9" w:rsidP="002859C9" w:rsidR="002859C9" w:rsidRPr="00B23BF1">
      <w:pPr>
        <w:spacing w:lineRule="atLeast" w:line="240" w:after="0"/>
        <w:jc w:val="both"/>
        <w:rPr>
          <w:rFonts w:hAnsi="Times New Roman" w:ascii="Times New Roman"/>
          <w:sz w:val="24"/>
          <w:szCs w:val="24"/>
        </w:rPr>
      </w:pPr>
    </w:p>
    <w:p w:rsidRDefault="006C3C92" w:rsidP="006C3C92" w:rsidR="006C3C92" w:rsidRPr="00B23BF1">
      <w:pPr>
        <w:spacing w:lineRule="atLeast" w:line="240" w:after="0"/>
        <w:rPr>
          <w:rFonts w:hAnsi="Times New Roman" w:ascii="Times New Roman"/>
          <w:sz w:val="24"/>
          <w:szCs w:val="24"/>
        </w:rPr>
      </w:pPr>
    </w:p>
    <w:sectPr w:rsidSect="00784A5B" w:rsidR="006C3C92" w:rsidRPr="00B23BF1">
      <w:headerReference w:type="even" r:id="rId11"/>
      <w:headerReference w:type="default" r:id="rId12"/>
      <w:footerReference w:type="even" r:id="rId13"/>
      <w:footerReference w:type="default" r:id="rId14"/>
      <w:headerReference w:type="first" r:id="rId15"/>
      <w:pgSz w:h="16838" w:w="11906"/>
      <w:pgMar w:gutter="0" w:footer="708" w:header="708" w:left="1417" w:bottom="1418" w:right="1417" w:top="1241"/>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7F69" w:rsidR="00C07F69">
      <w:pPr>
        <w:spacing w:lineRule="auto" w:line="240" w:after="0"/>
      </w:pPr>
      <w:r>
        <w:separator/>
      </w:r>
    </w:p>
  </w:endnote>
  <w:endnote w:id="0" w:type="continuationSeparator">
    <w:p w:rsidRDefault="00C07F69" w:rsidR="00C07F6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Arial">
    <w:panose1 w:val="020B0604020202020204"/>
    <w:charset w:val="EE"/>
    <w:family w:val="swiss"/>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89A" w:rsidP="004452BC" w:rsidR="00A4489A">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4489A" w:rsidP="004452BC" w:rsidR="00A4489A">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89A" w:rsidP="004452BC" w:rsidR="00A4489A" w:rsidRPr="0042580E">
    <w:pPr>
      <w:pStyle w:val="Podnoje"/>
      <w:ind w:right="360"/>
      <w:rPr>
        <w:rFonts w:cs="Arial" w:hAnsi="Arial" w:ascii="Arial"/>
        <w:sz w:val="16"/>
        <w:szCs w:val="16"/>
      </w:rPr>
    </w:pPr>
    <w:r w:rsidRPr="0042580E">
      <w:rPr>
        <w:rFonts w:cs="Arial" w:hAnsi="Arial" w:ascii="Arial"/>
        <w:sz w:val="16"/>
        <w:szCs w:val="16"/>
      </w:rPr>
      <w:tab/>
    </w:r>
    <w:r w:rsidRPr="0042580E">
      <w:rPr>
        <w:rFonts w:cs="Arial" w:hAnsi="Arial" w:ascii="Arial"/>
        <w:sz w:val="16"/>
        <w:szCs w:val="16"/>
      </w:rP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7F69" w:rsidR="00C07F69">
      <w:pPr>
        <w:spacing w:lineRule="auto" w:line="240" w:after="0"/>
      </w:pPr>
      <w:r>
        <w:separator/>
      </w:r>
    </w:p>
  </w:footnote>
  <w:footnote w:id="0" w:type="continuationSeparator">
    <w:p w:rsidRDefault="00C07F69" w:rsidR="00C07F69">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89A" w:rsidP="004452BC" w:rsidR="00A4489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4489A" w:rsidR="00A448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89A" w:rsidP="004452BC" w:rsidR="00A4489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C1F21">
      <w:rPr>
        <w:rStyle w:val="Brojstranice"/>
        <w:noProof/>
      </w:rPr>
      <w:t>2</w:t>
    </w:r>
    <w:r>
      <w:rPr>
        <w:rStyle w:val="Brojstranice"/>
      </w:rPr>
      <w:fldChar w:fldCharType="end"/>
    </w:r>
  </w:p>
  <w:p w:rsidRDefault="00A4489A" w:rsidP="000B12DB" w:rsidR="000B12DB" w:rsidRPr="00015225">
    <w:pPr>
      <w:pStyle w:val="Zaglavlje"/>
      <w:jc w:val="right"/>
      <w:rPr>
        <w:sz w:val="22"/>
        <w:szCs w:val="22"/>
      </w:rPr>
    </w:pPr>
    <w:r w:rsidRPr="00BD0C69">
      <w:rPr>
        <w:rFonts w:hAnsi="Arial" w:ascii="Arial"/>
      </w:rPr>
      <w:t xml:space="preserve">                                                           </w:t>
    </w:r>
    <w:r>
      <w:rPr>
        <w:rFonts w:hAnsi="Arial" w:ascii="Arial"/>
      </w:rPr>
      <w:t xml:space="preserve">                      </w:t>
    </w:r>
    <w:r w:rsidR="00015225" w:rsidRPr="00015225">
      <w:rPr>
        <w:sz w:val="22"/>
        <w:szCs w:val="22"/>
      </w:rPr>
      <w:t>Poslovni broj: 2 St-</w:t>
    </w:r>
    <w:r w:rsidR="00FF4330">
      <w:rPr>
        <w:sz w:val="22"/>
        <w:szCs w:val="22"/>
      </w:rPr>
      <w:t>825/16-14</w:t>
    </w:r>
    <w:r w:rsidR="000B12DB">
      <w:rPr>
        <w:sz w:val="22"/>
        <w:szCs w:val="22"/>
      </w:rPr>
      <w:t>6</w:t>
    </w:r>
  </w:p>
  <w:p w:rsidRDefault="00A4489A" w:rsidP="00F323EA" w:rsidR="00A4489A" w:rsidRPr="00F323EA">
    <w:pPr>
      <w:pStyle w:val="Zaglavlje"/>
      <w:jc w:val="right"/>
      <w:rPr>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B12DB" w:rsidP="00A7167C" w:rsidR="00A4489A" w:rsidRPr="00015225">
    <w:pPr>
      <w:pStyle w:val="Zaglavlje"/>
      <w:jc w:val="right"/>
      <w:rPr>
        <w:sz w:val="22"/>
        <w:szCs w:val="22"/>
      </w:rPr>
    </w:pPr>
    <w:r>
      <w:rPr>
        <w:sz w:val="22"/>
        <w:szCs w:val="22"/>
      </w:rPr>
      <w:t xml:space="preserve">Poslovni broj: 2 </w:t>
    </w:r>
    <w:r w:rsidR="00FF4330">
      <w:rPr>
        <w:sz w:val="22"/>
        <w:szCs w:val="22"/>
      </w:rPr>
      <w:t>St-825/16-14</w:t>
    </w:r>
    <w:r>
      <w:rPr>
        <w:sz w:val="22"/>
        <w:szCs w:val="22"/>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14697C"/>
    <w:multiLevelType w:val="hybridMultilevel"/>
    <w:tmpl w:val="A2505E1A"/>
    <w:lvl w:tplc="3C92F8C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0AF925ED"/>
    <w:multiLevelType w:val="hybridMultilevel"/>
    <w:tmpl w:val="C958EFE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FC6618B"/>
    <w:multiLevelType w:val="hybridMultilevel"/>
    <w:tmpl w:val="771E16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26D0E56"/>
    <w:multiLevelType w:val="hybridMultilevel"/>
    <w:tmpl w:val="3CD2D670"/>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A600062"/>
    <w:multiLevelType w:val="hybridMultilevel"/>
    <w:tmpl w:val="6476957E"/>
    <w:lvl w:tplc="19228D26" w:ilvl="0">
      <w:start w:val="1"/>
      <w:numFmt w:val="bullet"/>
      <w:lvlText w:val="-"/>
      <w:lvlJc w:val="left"/>
      <w:pPr>
        <w:tabs>
          <w:tab w:pos="1068" w:val="num"/>
        </w:tabs>
        <w:ind w:hanging="360" w:left="1068"/>
      </w:pPr>
      <w:rPr>
        <w:rFonts w:cs="Arial" w:eastAsia="Times New Roman" w:hAnsi="Arial" w:ascii="Arial"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1AF61465"/>
    <w:multiLevelType w:val="hybridMultilevel"/>
    <w:tmpl w:val="6DEA339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1711A0A"/>
    <w:multiLevelType w:val="hybridMultilevel"/>
    <w:tmpl w:val="89260D0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B312D9E"/>
    <w:multiLevelType w:val="hybridMultilevel"/>
    <w:tmpl w:val="4FB07CD6"/>
    <w:lvl w:tplc="346A134A" w:ilvl="0">
      <w:start w:val="1"/>
      <w:numFmt w:val="decimal"/>
      <w:lvlText w:val="%1."/>
      <w:lvlJc w:val="left"/>
      <w:pPr>
        <w:ind w:hanging="540" w:left="90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DA71349"/>
    <w:multiLevelType w:val="hybridMultilevel"/>
    <w:tmpl w:val="E14A8AA8"/>
    <w:lvl w:tplc="BC0A4A9E" w:ilvl="0">
      <w:start w:val="1"/>
      <w:numFmt w:val="decimal"/>
      <w:lvlText w:val="%1."/>
      <w:lvlJc w:val="left"/>
      <w:pPr>
        <w:tabs>
          <w:tab w:pos="540" w:val="num"/>
        </w:tabs>
        <w:ind w:hanging="360" w:left="540"/>
      </w:pPr>
      <w:rPr>
        <w:rFonts w:hint="default"/>
      </w:rPr>
    </w:lvl>
    <w:lvl w:tentative="true" w:tplc="04090019" w:ilvl="1">
      <w:start w:val="1"/>
      <w:numFmt w:val="lowerLetter"/>
      <w:lvlText w:val="%2."/>
      <w:lvlJc w:val="left"/>
      <w:pPr>
        <w:tabs>
          <w:tab w:pos="1260" w:val="num"/>
        </w:tabs>
        <w:ind w:hanging="360" w:left="1260"/>
      </w:pPr>
    </w:lvl>
    <w:lvl w:tentative="true" w:tplc="0409001B" w:ilvl="2">
      <w:start w:val="1"/>
      <w:numFmt w:val="lowerRoman"/>
      <w:lvlText w:val="%3."/>
      <w:lvlJc w:val="right"/>
      <w:pPr>
        <w:tabs>
          <w:tab w:pos="1980" w:val="num"/>
        </w:tabs>
        <w:ind w:hanging="180" w:left="1980"/>
      </w:pPr>
    </w:lvl>
    <w:lvl w:tentative="true" w:tplc="0409000F" w:ilvl="3">
      <w:start w:val="1"/>
      <w:numFmt w:val="decimal"/>
      <w:lvlText w:val="%4."/>
      <w:lvlJc w:val="left"/>
      <w:pPr>
        <w:tabs>
          <w:tab w:pos="2700" w:val="num"/>
        </w:tabs>
        <w:ind w:hanging="360" w:left="2700"/>
      </w:pPr>
    </w:lvl>
    <w:lvl w:tentative="true" w:tplc="04090019" w:ilvl="4">
      <w:start w:val="1"/>
      <w:numFmt w:val="lowerLetter"/>
      <w:lvlText w:val="%5."/>
      <w:lvlJc w:val="left"/>
      <w:pPr>
        <w:tabs>
          <w:tab w:pos="3420" w:val="num"/>
        </w:tabs>
        <w:ind w:hanging="360" w:left="3420"/>
      </w:pPr>
    </w:lvl>
    <w:lvl w:tentative="true" w:tplc="0409001B" w:ilvl="5">
      <w:start w:val="1"/>
      <w:numFmt w:val="lowerRoman"/>
      <w:lvlText w:val="%6."/>
      <w:lvlJc w:val="right"/>
      <w:pPr>
        <w:tabs>
          <w:tab w:pos="4140" w:val="num"/>
        </w:tabs>
        <w:ind w:hanging="180" w:left="4140"/>
      </w:pPr>
    </w:lvl>
    <w:lvl w:tentative="true" w:tplc="0409000F" w:ilvl="6">
      <w:start w:val="1"/>
      <w:numFmt w:val="decimal"/>
      <w:lvlText w:val="%7."/>
      <w:lvlJc w:val="left"/>
      <w:pPr>
        <w:tabs>
          <w:tab w:pos="4860" w:val="num"/>
        </w:tabs>
        <w:ind w:hanging="360" w:left="4860"/>
      </w:pPr>
    </w:lvl>
    <w:lvl w:tentative="true" w:tplc="04090019" w:ilvl="7">
      <w:start w:val="1"/>
      <w:numFmt w:val="lowerLetter"/>
      <w:lvlText w:val="%8."/>
      <w:lvlJc w:val="left"/>
      <w:pPr>
        <w:tabs>
          <w:tab w:pos="5580" w:val="num"/>
        </w:tabs>
        <w:ind w:hanging="360" w:left="5580"/>
      </w:pPr>
    </w:lvl>
    <w:lvl w:tentative="true" w:tplc="0409001B" w:ilvl="8">
      <w:start w:val="1"/>
      <w:numFmt w:val="lowerRoman"/>
      <w:lvlText w:val="%9."/>
      <w:lvlJc w:val="right"/>
      <w:pPr>
        <w:tabs>
          <w:tab w:pos="6300" w:val="num"/>
        </w:tabs>
        <w:ind w:hanging="180" w:left="6300"/>
      </w:pPr>
    </w:lvl>
  </w:abstractNum>
  <w:abstractNum w:abstractNumId="9">
    <w:nsid w:val="389C77B3"/>
    <w:multiLevelType w:val="hybridMultilevel"/>
    <w:tmpl w:val="31747AA0"/>
    <w:lvl w:tplc="83D2A3E0" w:ilvl="0">
      <w:start w:val="1"/>
      <w:numFmt w:val="upperRoman"/>
      <w:lvlText w:val="%1."/>
      <w:lvlJc w:val="left"/>
      <w:pPr>
        <w:ind w:hanging="720" w:left="813"/>
      </w:pPr>
      <w:rPr>
        <w:rFonts w:hint="default"/>
      </w:rPr>
    </w:lvl>
    <w:lvl w:tentative="true" w:tplc="041A0019" w:ilvl="1">
      <w:start w:val="1"/>
      <w:numFmt w:val="lowerLetter"/>
      <w:lvlText w:val="%2."/>
      <w:lvlJc w:val="left"/>
      <w:pPr>
        <w:ind w:hanging="360" w:left="1173"/>
      </w:pPr>
    </w:lvl>
    <w:lvl w:tentative="true" w:tplc="041A001B" w:ilvl="2">
      <w:start w:val="1"/>
      <w:numFmt w:val="lowerRoman"/>
      <w:lvlText w:val="%3."/>
      <w:lvlJc w:val="right"/>
      <w:pPr>
        <w:ind w:hanging="180" w:left="1893"/>
      </w:pPr>
    </w:lvl>
    <w:lvl w:tentative="true" w:tplc="041A000F" w:ilvl="3">
      <w:start w:val="1"/>
      <w:numFmt w:val="decimal"/>
      <w:lvlText w:val="%4."/>
      <w:lvlJc w:val="left"/>
      <w:pPr>
        <w:ind w:hanging="360" w:left="2613"/>
      </w:pPr>
    </w:lvl>
    <w:lvl w:tentative="true" w:tplc="041A0019" w:ilvl="4">
      <w:start w:val="1"/>
      <w:numFmt w:val="lowerLetter"/>
      <w:lvlText w:val="%5."/>
      <w:lvlJc w:val="left"/>
      <w:pPr>
        <w:ind w:hanging="360" w:left="3333"/>
      </w:pPr>
    </w:lvl>
    <w:lvl w:tentative="true" w:tplc="041A001B" w:ilvl="5">
      <w:start w:val="1"/>
      <w:numFmt w:val="lowerRoman"/>
      <w:lvlText w:val="%6."/>
      <w:lvlJc w:val="right"/>
      <w:pPr>
        <w:ind w:hanging="180" w:left="4053"/>
      </w:pPr>
    </w:lvl>
    <w:lvl w:tentative="true" w:tplc="041A000F" w:ilvl="6">
      <w:start w:val="1"/>
      <w:numFmt w:val="decimal"/>
      <w:lvlText w:val="%7."/>
      <w:lvlJc w:val="left"/>
      <w:pPr>
        <w:ind w:hanging="360" w:left="4773"/>
      </w:pPr>
    </w:lvl>
    <w:lvl w:tentative="true" w:tplc="041A0019" w:ilvl="7">
      <w:start w:val="1"/>
      <w:numFmt w:val="lowerLetter"/>
      <w:lvlText w:val="%8."/>
      <w:lvlJc w:val="left"/>
      <w:pPr>
        <w:ind w:hanging="360" w:left="5493"/>
      </w:pPr>
    </w:lvl>
    <w:lvl w:tentative="true" w:tplc="041A001B" w:ilvl="8">
      <w:start w:val="1"/>
      <w:numFmt w:val="lowerRoman"/>
      <w:lvlText w:val="%9."/>
      <w:lvlJc w:val="right"/>
      <w:pPr>
        <w:ind w:hanging="180" w:left="6213"/>
      </w:pPr>
    </w:lvl>
  </w:abstractNum>
  <w:abstractNum w:abstractNumId="10">
    <w:nsid w:val="3A79006E"/>
    <w:multiLevelType w:val="hybridMultilevel"/>
    <w:tmpl w:val="A472504C"/>
    <w:lvl w:tplc="DF206ED0" w:ilvl="0">
      <w:start w:val="80"/>
      <w:numFmt w:val="bullet"/>
      <w:lvlText w:val="-"/>
      <w:lvlJc w:val="left"/>
      <w:pPr>
        <w:ind w:hanging="360" w:left="720"/>
      </w:pPr>
      <w:rPr>
        <w:rFonts w:cs="Arial" w:eastAsia="Times New Roman" w:hAnsi="Arial" w:ascii="Aria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49174E37"/>
    <w:multiLevelType w:val="hybridMultilevel"/>
    <w:tmpl w:val="7C50942A"/>
    <w:lvl w:tplc="BEDC88DA" w:ilvl="0">
      <w:start w:val="3"/>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2">
    <w:nsid w:val="51336197"/>
    <w:multiLevelType w:val="hybridMultilevel"/>
    <w:tmpl w:val="72AEF808"/>
    <w:lvl w:tplc="37ECD2BC" w:ilvl="0">
      <w:start w:val="1"/>
      <w:numFmt w:val="upperRoman"/>
      <w:lvlText w:val="%1."/>
      <w:lvlJc w:val="left"/>
      <w:pPr>
        <w:ind w:hanging="720" w:left="1080"/>
      </w:pPr>
      <w:rPr>
        <w:rFonts w:hint="default"/>
      </w:rPr>
    </w:lvl>
    <w:lvl w:tplc="02B2AD4E"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B2775E8"/>
    <w:multiLevelType w:val="hybridMultilevel"/>
    <w:tmpl w:val="89B8F434"/>
    <w:lvl w:tplc="E41E0606" w:ilvl="0">
      <w:start w:val="138"/>
      <w:numFmt w:val="bullet"/>
      <w:lvlText w:val="-"/>
      <w:lvlJc w:val="left"/>
      <w:pPr>
        <w:ind w:hanging="360" w:left="1068"/>
      </w:pPr>
      <w:rPr>
        <w:rFonts w:cs="Times New Roman" w:eastAsia="Calibri"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4">
    <w:nsid w:val="6C1C36A4"/>
    <w:multiLevelType w:val="hybridMultilevel"/>
    <w:tmpl w:val="F4225C8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791270DA"/>
    <w:multiLevelType w:val="hybridMultilevel"/>
    <w:tmpl w:val="A262072C"/>
    <w:lvl w:tplc="0F603A46" w:ilvl="0">
      <w:start w:val="1"/>
      <w:numFmt w:val="upperRoman"/>
      <w:lvlText w:val="%1."/>
      <w:lvlJc w:val="left"/>
      <w:pPr>
        <w:ind w:hanging="720" w:left="1380"/>
      </w:pPr>
      <w:rPr>
        <w:rFonts w:hint="default"/>
      </w:rPr>
    </w:lvl>
    <w:lvl w:tentative="true" w:tplc="041A0019" w:ilvl="1">
      <w:start w:val="1"/>
      <w:numFmt w:val="lowerLetter"/>
      <w:lvlText w:val="%2."/>
      <w:lvlJc w:val="left"/>
      <w:pPr>
        <w:ind w:hanging="360" w:left="1740"/>
      </w:pPr>
    </w:lvl>
    <w:lvl w:tentative="true" w:tplc="041A001B" w:ilvl="2">
      <w:start w:val="1"/>
      <w:numFmt w:val="lowerRoman"/>
      <w:lvlText w:val="%3."/>
      <w:lvlJc w:val="right"/>
      <w:pPr>
        <w:ind w:hanging="180" w:left="2460"/>
      </w:pPr>
    </w:lvl>
    <w:lvl w:tentative="true" w:tplc="041A000F" w:ilvl="3">
      <w:start w:val="1"/>
      <w:numFmt w:val="decimal"/>
      <w:lvlText w:val="%4."/>
      <w:lvlJc w:val="left"/>
      <w:pPr>
        <w:ind w:hanging="360" w:left="3180"/>
      </w:pPr>
    </w:lvl>
    <w:lvl w:tentative="true" w:tplc="041A0019" w:ilvl="4">
      <w:start w:val="1"/>
      <w:numFmt w:val="lowerLetter"/>
      <w:lvlText w:val="%5."/>
      <w:lvlJc w:val="left"/>
      <w:pPr>
        <w:ind w:hanging="360" w:left="3900"/>
      </w:pPr>
    </w:lvl>
    <w:lvl w:tentative="true" w:tplc="041A001B" w:ilvl="5">
      <w:start w:val="1"/>
      <w:numFmt w:val="lowerRoman"/>
      <w:lvlText w:val="%6."/>
      <w:lvlJc w:val="right"/>
      <w:pPr>
        <w:ind w:hanging="180" w:left="4620"/>
      </w:pPr>
    </w:lvl>
    <w:lvl w:tentative="true" w:tplc="041A000F" w:ilvl="6">
      <w:start w:val="1"/>
      <w:numFmt w:val="decimal"/>
      <w:lvlText w:val="%7."/>
      <w:lvlJc w:val="left"/>
      <w:pPr>
        <w:ind w:hanging="360" w:left="5340"/>
      </w:pPr>
    </w:lvl>
    <w:lvl w:tentative="true" w:tplc="041A0019" w:ilvl="7">
      <w:start w:val="1"/>
      <w:numFmt w:val="lowerLetter"/>
      <w:lvlText w:val="%8."/>
      <w:lvlJc w:val="left"/>
      <w:pPr>
        <w:ind w:hanging="360" w:left="6060"/>
      </w:pPr>
    </w:lvl>
    <w:lvl w:tentative="true" w:tplc="041A001B" w:ilvl="8">
      <w:start w:val="1"/>
      <w:numFmt w:val="lowerRoman"/>
      <w:lvlText w:val="%9."/>
      <w:lvlJc w:val="right"/>
      <w:pPr>
        <w:ind w:hanging="180" w:left="6780"/>
      </w:pPr>
    </w:lvl>
  </w:abstractNum>
  <w:abstractNum w:abstractNumId="16">
    <w:nsid w:val="7A277678"/>
    <w:multiLevelType w:val="hybridMultilevel"/>
    <w:tmpl w:val="9AD68B64"/>
    <w:lvl w:tplc="1C3A5F5E" w:ilvl="0">
      <w:start w:val="1"/>
      <w:numFmt w:val="upperRoman"/>
      <w:lvlText w:val="%1."/>
      <w:lvlJc w:val="left"/>
      <w:pPr>
        <w:ind w:hanging="1275" w:left="1980"/>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7">
    <w:nsid w:val="7AC47327"/>
    <w:multiLevelType w:val="hybridMultilevel"/>
    <w:tmpl w:val="E9564920"/>
    <w:lvl w:tplc="0F603A46" w:ilvl="0">
      <w:start w:val="1"/>
      <w:numFmt w:val="upperRoman"/>
      <w:lvlText w:val="%1."/>
      <w:lvlJc w:val="left"/>
      <w:pPr>
        <w:ind w:hanging="720" w:left="1380"/>
      </w:pPr>
      <w:rPr>
        <w:rFonts w:hint="default"/>
      </w:rPr>
    </w:lvl>
    <w:lvl w:tentative="true" w:tplc="041A0019" w:ilvl="1">
      <w:start w:val="1"/>
      <w:numFmt w:val="lowerLetter"/>
      <w:lvlText w:val="%2."/>
      <w:lvlJc w:val="left"/>
      <w:pPr>
        <w:ind w:hanging="360" w:left="1740"/>
      </w:pPr>
    </w:lvl>
    <w:lvl w:tentative="true" w:tplc="041A001B" w:ilvl="2">
      <w:start w:val="1"/>
      <w:numFmt w:val="lowerRoman"/>
      <w:lvlText w:val="%3."/>
      <w:lvlJc w:val="right"/>
      <w:pPr>
        <w:ind w:hanging="180" w:left="2460"/>
      </w:pPr>
    </w:lvl>
    <w:lvl w:tentative="true" w:tplc="041A000F" w:ilvl="3">
      <w:start w:val="1"/>
      <w:numFmt w:val="decimal"/>
      <w:lvlText w:val="%4."/>
      <w:lvlJc w:val="left"/>
      <w:pPr>
        <w:ind w:hanging="360" w:left="3180"/>
      </w:pPr>
    </w:lvl>
    <w:lvl w:tentative="true" w:tplc="041A0019" w:ilvl="4">
      <w:start w:val="1"/>
      <w:numFmt w:val="lowerLetter"/>
      <w:lvlText w:val="%5."/>
      <w:lvlJc w:val="left"/>
      <w:pPr>
        <w:ind w:hanging="360" w:left="3900"/>
      </w:pPr>
    </w:lvl>
    <w:lvl w:tentative="true" w:tplc="041A001B" w:ilvl="5">
      <w:start w:val="1"/>
      <w:numFmt w:val="lowerRoman"/>
      <w:lvlText w:val="%6."/>
      <w:lvlJc w:val="right"/>
      <w:pPr>
        <w:ind w:hanging="180" w:left="4620"/>
      </w:pPr>
    </w:lvl>
    <w:lvl w:tentative="true" w:tplc="041A000F" w:ilvl="6">
      <w:start w:val="1"/>
      <w:numFmt w:val="decimal"/>
      <w:lvlText w:val="%7."/>
      <w:lvlJc w:val="left"/>
      <w:pPr>
        <w:ind w:hanging="360" w:left="5340"/>
      </w:pPr>
    </w:lvl>
    <w:lvl w:tentative="true" w:tplc="041A0019" w:ilvl="7">
      <w:start w:val="1"/>
      <w:numFmt w:val="lowerLetter"/>
      <w:lvlText w:val="%8."/>
      <w:lvlJc w:val="left"/>
      <w:pPr>
        <w:ind w:hanging="360" w:left="6060"/>
      </w:pPr>
    </w:lvl>
    <w:lvl w:tentative="true" w:tplc="041A001B" w:ilvl="8">
      <w:start w:val="1"/>
      <w:numFmt w:val="lowerRoman"/>
      <w:lvlText w:val="%9."/>
      <w:lvlJc w:val="right"/>
      <w:pPr>
        <w:ind w:hanging="180" w:left="6780"/>
      </w:pPr>
    </w:lvl>
  </w:abstractNum>
  <w:abstractNum w:abstractNumId="18">
    <w:nsid w:val="7CB875E7"/>
    <w:multiLevelType w:val="hybridMultilevel"/>
    <w:tmpl w:val="689E0AE4"/>
    <w:lvl w:tplc="49BC3096" w:ilvl="0">
      <w:numFmt w:val="bullet"/>
      <w:lvlText w:val="-"/>
      <w:lvlJc w:val="left"/>
      <w:pPr>
        <w:tabs>
          <w:tab w:pos="502" w:val="num"/>
        </w:tabs>
        <w:ind w:hanging="360" w:left="502"/>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11"/>
  </w:num>
  <w:num w:numId="3">
    <w:abstractNumId w:val="7"/>
  </w:num>
  <w:num w:numId="4">
    <w:abstractNumId w:val="6"/>
  </w:num>
  <w:num w:numId="5">
    <w:abstractNumId w:val="10"/>
  </w:num>
  <w:num w:numId="6">
    <w:abstractNumId w:val="5"/>
  </w:num>
  <w:num w:numId="7">
    <w:abstractNumId w:val="12"/>
  </w:num>
  <w:num w:numId="8">
    <w:abstractNumId w:val="1"/>
  </w:num>
  <w:num w:numId="9">
    <w:abstractNumId w:val="15"/>
  </w:num>
  <w:num w:numId="10">
    <w:abstractNumId w:val="17"/>
  </w:num>
  <w:num w:numId="11">
    <w:abstractNumId w:val="2"/>
  </w:num>
  <w:num w:numId="12">
    <w:abstractNumId w:val="18"/>
  </w:num>
  <w:num w:numId="13">
    <w:abstractNumId w:val="8"/>
  </w:num>
  <w:num w:numId="14">
    <w:abstractNumId w:val="14"/>
  </w:num>
  <w:num w:numId="15">
    <w:abstractNumId w:val="3"/>
  </w:num>
  <w:num w:numId="16">
    <w:abstractNumId w:val="16"/>
  </w:num>
  <w:num w:numId="17">
    <w:abstractNumId w:val="9"/>
  </w:num>
  <w:num w:numId="18">
    <w:abstractNumId w:val="0"/>
  </w:num>
  <w:num w:numId="19">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hideGrammaticalErrors/>
  <w:proofState w:grammar="clean" w:spelling="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3677"/>
    <w:rsid w:val="00005481"/>
    <w:rsid w:val="00015225"/>
    <w:rsid w:val="000B12DB"/>
    <w:rsid w:val="00124617"/>
    <w:rsid w:val="00163C59"/>
    <w:rsid w:val="001733DD"/>
    <w:rsid w:val="001755EA"/>
    <w:rsid w:val="00177815"/>
    <w:rsid w:val="001B48F4"/>
    <w:rsid w:val="001B70E5"/>
    <w:rsid w:val="001C3F21"/>
    <w:rsid w:val="001E6837"/>
    <w:rsid w:val="00247422"/>
    <w:rsid w:val="002700BC"/>
    <w:rsid w:val="002859C9"/>
    <w:rsid w:val="00323265"/>
    <w:rsid w:val="00327258"/>
    <w:rsid w:val="00327998"/>
    <w:rsid w:val="004221EF"/>
    <w:rsid w:val="004452BC"/>
    <w:rsid w:val="00450811"/>
    <w:rsid w:val="00475684"/>
    <w:rsid w:val="00485326"/>
    <w:rsid w:val="0048628B"/>
    <w:rsid w:val="00494ADA"/>
    <w:rsid w:val="004B21E9"/>
    <w:rsid w:val="004D3C1B"/>
    <w:rsid w:val="00506E14"/>
    <w:rsid w:val="0052773F"/>
    <w:rsid w:val="00562227"/>
    <w:rsid w:val="00571979"/>
    <w:rsid w:val="00590ECF"/>
    <w:rsid w:val="005C36CE"/>
    <w:rsid w:val="005C7E14"/>
    <w:rsid w:val="005F76A1"/>
    <w:rsid w:val="00617B9F"/>
    <w:rsid w:val="0066159C"/>
    <w:rsid w:val="006627DD"/>
    <w:rsid w:val="00674C9C"/>
    <w:rsid w:val="006A50D3"/>
    <w:rsid w:val="006C3C92"/>
    <w:rsid w:val="006D520A"/>
    <w:rsid w:val="007662EC"/>
    <w:rsid w:val="00784A5B"/>
    <w:rsid w:val="007C1F21"/>
    <w:rsid w:val="00803A59"/>
    <w:rsid w:val="008975E3"/>
    <w:rsid w:val="008B4A11"/>
    <w:rsid w:val="008D35CF"/>
    <w:rsid w:val="008F481F"/>
    <w:rsid w:val="00903677"/>
    <w:rsid w:val="00913E4D"/>
    <w:rsid w:val="00951034"/>
    <w:rsid w:val="00980582"/>
    <w:rsid w:val="009E5A7A"/>
    <w:rsid w:val="00A4489A"/>
    <w:rsid w:val="00A7167C"/>
    <w:rsid w:val="00AC7D18"/>
    <w:rsid w:val="00AF6304"/>
    <w:rsid w:val="00B04EBE"/>
    <w:rsid w:val="00B2047D"/>
    <w:rsid w:val="00B23BF1"/>
    <w:rsid w:val="00B41292"/>
    <w:rsid w:val="00B7036F"/>
    <w:rsid w:val="00C07F69"/>
    <w:rsid w:val="00C35F12"/>
    <w:rsid w:val="00C5230E"/>
    <w:rsid w:val="00C6073C"/>
    <w:rsid w:val="00C7091E"/>
    <w:rsid w:val="00C83A33"/>
    <w:rsid w:val="00CC4338"/>
    <w:rsid w:val="00CC6533"/>
    <w:rsid w:val="00CD3BDE"/>
    <w:rsid w:val="00CD4EE9"/>
    <w:rsid w:val="00D02600"/>
    <w:rsid w:val="00D44630"/>
    <w:rsid w:val="00D5382A"/>
    <w:rsid w:val="00D655E6"/>
    <w:rsid w:val="00D7480A"/>
    <w:rsid w:val="00D87CF1"/>
    <w:rsid w:val="00DB052E"/>
    <w:rsid w:val="00E34590"/>
    <w:rsid w:val="00E36CD0"/>
    <w:rsid w:val="00E42B1C"/>
    <w:rsid w:val="00E54B49"/>
    <w:rsid w:val="00E63416"/>
    <w:rsid w:val="00EC4BC3"/>
    <w:rsid w:val="00F2164A"/>
    <w:rsid w:val="00F22B8D"/>
    <w:rsid w:val="00F2761A"/>
    <w:rsid w:val="00F323EA"/>
    <w:rsid w:val="00F561E0"/>
    <w:rsid w:val="00F725C9"/>
    <w:rsid w:val="00F90987"/>
    <w:rsid w:val="00FF4330"/>
    <w:rsid w:val="00FF61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PodnojeChar" w:type="character">
    <w:name w:val="Podnožje Char"/>
    <w:link w:val="Podnoje"/>
    <w:uiPriority w:val="99"/>
    <w:rsid w:val="00903677"/>
    <w:rPr>
      <w:rFonts w:cs="Times New Roman" w:eastAsia="Times New Roman" w:hAnsi="Times New Roman" w:ascii="Times New Roman"/>
      <w:sz w:val="24"/>
      <w:szCs w:val="24"/>
      <w:lang w:eastAsia="hr-HR"/>
    </w:rPr>
  </w:style>
  <w:style w:styleId="Brojstranice" w:type="character">
    <w:name w:val="page number"/>
    <w:rsid w:val="00903677"/>
  </w:style>
  <w:style w:styleId="Zaglavlje" w:type="paragraph">
    <w:name w:val="header"/>
    <w:basedOn w:val="Normal"/>
    <w:link w:val="ZaglavljeChar"/>
    <w:uiPriority w:val="99"/>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ZaglavljeChar" w:type="character">
    <w:name w:val="Zaglavlje Char"/>
    <w:link w:val="Zaglavlje"/>
    <w:uiPriority w:val="99"/>
    <w:rsid w:val="00903677"/>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903677"/>
    <w:pPr>
      <w:ind w:left="720"/>
      <w:contextualSpacing/>
    </w:pPr>
  </w:style>
  <w:style w:styleId="Tekstbalonia" w:type="paragraph">
    <w:name w:val="Balloon Text"/>
    <w:basedOn w:val="Normal"/>
    <w:link w:val="TekstbaloniaChar"/>
    <w:uiPriority w:val="99"/>
    <w:semiHidden/>
    <w:unhideWhenUsed/>
    <w:rsid w:val="008975E3"/>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8975E3"/>
    <w:rPr>
      <w:rFonts w:cs="Tahoma" w:hAnsi="Tahoma" w:ascii="Tahoma"/>
      <w:sz w:val="16"/>
      <w:szCs w:val="16"/>
      <w:lang w:eastAsia="en-US"/>
    </w:rPr>
  </w:style>
  <w:style w:customStyle="true" w:styleId="Bezproreda1" w:type="paragraph">
    <w:name w:val="Bez proreda1"/>
    <w:rsid w:val="00571979"/>
    <w:pPr>
      <w:suppressAutoHyphens/>
      <w:spacing w:after="80"/>
    </w:pPr>
    <w:rPr>
      <w:rFonts w:eastAsia="Times New Roman"/>
      <w:kern w:val="1"/>
      <w:sz w:val="22"/>
      <w:szCs w:val="22"/>
      <w:lang w:eastAsia="en-US"/>
    </w:rPr>
  </w:style>
  <w:style w:customStyle="true" w:styleId="Bezproreda2" w:type="paragraph">
    <w:name w:val="Bez proreda2"/>
    <w:rsid w:val="00571979"/>
    <w:pPr>
      <w:suppressAutoHyphens/>
      <w:spacing w:after="80"/>
    </w:pPr>
    <w:rPr>
      <w:rFonts w:eastAsia="Times New Roman"/>
      <w:kern w:val="1"/>
      <w:sz w:val="22"/>
      <w:szCs w:val="22"/>
      <w:lang w:eastAsia="en-US"/>
    </w:rPr>
  </w:style>
  <w:style w:styleId="Tekstrezerviranogmjesta" w:type="character">
    <w:name w:val="Placeholder Text"/>
    <w:basedOn w:val="Zadanifontodlomka"/>
    <w:uiPriority w:val="99"/>
    <w:semiHidden/>
    <w:rsid w:val="007C1F21"/>
    <w:rPr>
      <w:color w:val="808080"/>
      <w:bdr w:space="0" w:sz="0" w:color="auto" w:val="none"/>
      <w:shd w:fill="CCFFFF" w:color="auto" w:val="clear"/>
    </w:rPr>
  </w:style>
  <w:style w:customStyle="true" w:styleId="eSPISCCParagraphDefaultFont" w:type="character">
    <w:name w:val="eSPIS_CC_Paragraph Default Font"/>
    <w:basedOn w:val="Zadanifontodlomka"/>
    <w:rsid w:val="007C1F2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C1F21"/>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C1F2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C1F21"/>
    <w:rPr>
      <w:rFonts w:cs="Times New Roman" w:hAnsi="Times New Roman" w:ascii="Times New Roman"/>
      <w:sz w:val="24"/>
      <w:szCs w:val="24"/>
      <w:bdr w:space="0" w:sz="0" w:color="auto" w:val="none"/>
      <w:shd w:fill="CCFFCC" w:color="auto" w:val="clear"/>
      <w:lang w:val="hr-HR"/>
    </w:rPr>
  </w:style>
  <w:style w:styleId="Reetkatablice" w:type="table">
    <w:name w:val="Table Grid"/>
    <w:basedOn w:val="Obinatablica"/>
    <w:uiPriority w:val="59"/>
    <w:rsid w:val="007C1F21"/>
    <w:rPr>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PodnojeChar" w:type="character">
    <w:name w:val="Podnožje Char"/>
    <w:link w:val="Podnoje"/>
    <w:uiPriority w:val="99"/>
    <w:rsid w:val="00903677"/>
    <w:rPr>
      <w:rFonts w:ascii="Times New Roman" w:cs="Times New Roman" w:eastAsia="Times New Roman" w:hAnsi="Times New Roman"/>
      <w:sz w:val="24"/>
      <w:szCs w:val="24"/>
      <w:lang w:eastAsia="hr-HR"/>
    </w:rPr>
  </w:style>
  <w:style w:styleId="Brojstranice" w:type="character">
    <w:name w:val="page number"/>
    <w:rsid w:val="00903677"/>
  </w:style>
  <w:style w:styleId="Zaglavlje" w:type="paragraph">
    <w:name w:val="header"/>
    <w:basedOn w:val="Normal"/>
    <w:link w:val="ZaglavljeChar"/>
    <w:uiPriority w:val="99"/>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ZaglavljeChar" w:type="character">
    <w:name w:val="Zaglavlje Char"/>
    <w:link w:val="Zaglavlje"/>
    <w:uiPriority w:val="99"/>
    <w:rsid w:val="00903677"/>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903677"/>
    <w:pPr>
      <w:ind w:left="720"/>
      <w:contextualSpacing/>
    </w:pPr>
  </w:style>
  <w:style w:styleId="Tekstbalonia" w:type="paragraph">
    <w:name w:val="Balloon Text"/>
    <w:basedOn w:val="Normal"/>
    <w:link w:val="TekstbaloniaChar"/>
    <w:uiPriority w:val="99"/>
    <w:semiHidden/>
    <w:unhideWhenUsed/>
    <w:rsid w:val="008975E3"/>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8975E3"/>
    <w:rPr>
      <w:rFonts w:ascii="Tahoma" w:cs="Tahoma" w:hAnsi="Tahoma"/>
      <w:sz w:val="16"/>
      <w:szCs w:val="16"/>
      <w:lang w:eastAsia="en-US"/>
    </w:rPr>
  </w:style>
  <w:style w:customStyle="1" w:styleId="Bezproreda1" w:type="paragraph">
    <w:name w:val="Bez proreda1"/>
    <w:rsid w:val="00571979"/>
    <w:pPr>
      <w:suppressAutoHyphens/>
      <w:spacing w:after="80"/>
    </w:pPr>
    <w:rPr>
      <w:rFonts w:eastAsia="Times New Roman"/>
      <w:kern w:val="1"/>
      <w:sz w:val="22"/>
      <w:szCs w:val="22"/>
      <w:lang w:eastAsia="en-US"/>
    </w:rPr>
  </w:style>
  <w:style w:customStyle="1" w:styleId="Bezproreda2" w:type="paragraph">
    <w:name w:val="Bez proreda2"/>
    <w:rsid w:val="00571979"/>
    <w:pPr>
      <w:suppressAutoHyphens/>
      <w:spacing w:after="80"/>
    </w:pPr>
    <w:rPr>
      <w:rFonts w:eastAsia="Times New Roman"/>
      <w:kern w:val="1"/>
      <w:sz w:val="22"/>
      <w:szCs w:val="22"/>
      <w:lang w:eastAsia="en-US"/>
    </w:rPr>
  </w:style>
  <w:style w:styleId="Tekstrezerviranogmjesta" w:type="character">
    <w:name w:val="Placeholder Text"/>
    <w:basedOn w:val="Zadanifontodlomka"/>
    <w:uiPriority w:val="99"/>
    <w:semiHidden/>
    <w:rsid w:val="007C1F21"/>
    <w:rPr>
      <w:color w:val="808080"/>
      <w:bdr w:color="auto" w:space="0" w:sz="0" w:val="none"/>
      <w:shd w:color="auto" w:fill="CCFFFF" w:val="clear"/>
    </w:rPr>
  </w:style>
  <w:style w:customStyle="1" w:styleId="eSPISCCParagraphDefaultFont" w:type="character">
    <w:name w:val="eSPIS_CC_Paragraph Default Font"/>
    <w:basedOn w:val="Zadanifontodlomka"/>
    <w:rsid w:val="007C1F2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C1F21"/>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C1F2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C1F21"/>
    <w:rPr>
      <w:rFonts w:ascii="Times New Roman" w:cs="Times New Roman" w:hAnsi="Times New Roman"/>
      <w:sz w:val="24"/>
      <w:szCs w:val="24"/>
      <w:bdr w:color="auto" w:space="0" w:sz="0" w:val="none"/>
      <w:shd w:color="auto" w:fill="CCFFCC" w:val="clear"/>
      <w:lang w:val="hr-HR"/>
    </w:rPr>
  </w:style>
  <w:style w:styleId="Reetkatablice" w:type="table">
    <w:name w:val="Table Grid"/>
    <w:basedOn w:val="Obinatablica"/>
    <w:uiPriority w:val="59"/>
    <w:rsid w:val="007C1F21"/>
    <w:rPr>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6408434">
      <w:bodyDiv w:val="true"/>
      <w:marLeft w:val="0"/>
      <w:marRight w:val="0"/>
      <w:marTop w:val="0"/>
      <w:marBottom w:val="0"/>
      <w:divBdr>
        <w:top w:space="0" w:sz="0" w:color="auto" w:val="none"/>
        <w:left w:space="0" w:sz="0" w:color="auto" w:val="none"/>
        <w:bottom w:space="0" w:sz="0" w:color="auto" w:val="none"/>
        <w:right w:space="0" w:sz="0" w:color="auto" w:val="none"/>
      </w:divBdr>
    </w:div>
    <w:div w:id="14260768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studenog 2017.</izvorni_sadrzaj>
    <derivirana_varijabla naziv="DomainObject.DatumDonosenjaOdluke_1">22.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825</izvorni_sadrzaj>
    <derivirana_varijabla naziv="DomainObject.Predmet.Broj_1">825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St-825/2016</izvorni_sadrzaj>
    <derivirana_varijabla naziv="DomainObject.Predmet.OznakaBroj_1">St-825/2016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Prijava tražbina čuva se u ormaru u sobi br. 42, pomoćni spis čuva se u ormaru u sobi 42</izvorni_sadrzaj>
    <derivirana_varijabla naziv="DomainObject.Predmet.PrimjedbaSuca_1">Prijava tražbina čuva se u ormaru u sobi br. 42, pomoćni spis čuva se u ormaru u sobi 42</derivirana_varijabla>
  </DomainObject.Predmet.PrimjedbaSuca>
  <DomainObject.Predmet.ProtustrankaFormated>
    <izvorni_sadrzaj>  HOTEL BIOGRAD putnička agencija, društvo s ograničenom odgovornošću za ugostiteljstvo i turizam</izvorni_sadrzaj>
    <derivirana_varijabla naziv="DomainObject.Predmet.ProtustrankaFormated_1">  HOTEL BIOGRAD putnička agencija, društvo s ograničenom odgovornošću za ugostiteljstvo i turizam</derivirana_varijabla>
  </DomainObject.Predmet.ProtustrankaFormated>
  <DomainObject.Predmet.ProtustrankaFormatedOIB>
    <izvorni_sadrzaj>  HOTEL BIOGRAD putnička agencija, društvo s ograničenom odgovornošću za ugostiteljstvo i turizam, OIB 59323858911</izvorni_sadrzaj>
    <derivirana_varijabla naziv="DomainObject.Predmet.ProtustrankaFormatedOIB_1">  HOTEL BIOGRAD putnička agencija, društvo s ograničenom odgovornošću za ugostiteljstvo i turizam, OIB 59323858911</derivirana_varijabla>
  </DomainObject.Predmet.ProtustrankaFormatedOIB>
  <DomainObject.Predmet.ProtustrankaFormatedWithAdress>
    <izvorni_sadrzaj> HOTEL BIOGRAD putnička agencija, društvo s ograničenom odgovornošću za ugostiteljstvo i turizam, Magistrala, 23210 Biograd Na Moru</izvorni_sadrzaj>
    <derivirana_varijabla naziv="DomainObject.Predmet.ProtustrankaFormatedWithAdress_1"> HOTEL BIOGRAD putnička agencija, društvo s ograničenom odgovornošću za ugostiteljstvo i turizam, Magistrala, 23210 Biograd Na Moru</derivirana_varijabla>
  </DomainObject.Predmet.ProtustrankaFormatedWithAdress>
  <DomainObject.Predmet.ProtustrankaFormatedWithAdressOIB>
    <izvorni_sadrzaj> HOTEL BIOGRAD putnička agencija, društvo s ograničenom odgovornošću za ugostiteljstvo i turizam, OIB 59323858911, Magistrala, 23210 Biograd Na Moru</izvorni_sadrzaj>
    <derivirana_varijabla naziv="DomainObject.Predmet.ProtustrankaFormatedWithAdressOIB_1"> HOTEL BIOGRAD putnička agencija, društvo s ograničenom odgovornošću za ugostiteljstvo i turizam, OIB 59323858911, Magistrala, 23210 Biograd Na Moru</derivirana_varijabla>
  </DomainObject.Predmet.ProtustrankaFormatedWithAdressOIB>
  <DomainObject.Predmet.ProtustrankaWithAdress>
    <izvorni_sadrzaj>HOTEL BIOGRAD putnička agencija, društvo s ograničenom odgovornošću za ugostiteljstvo i turizam Magistrala, 23210 Biograd Na Moru</izvorni_sadrzaj>
    <derivirana_varijabla naziv="DomainObject.Predmet.ProtustrankaWithAdress_1">HOTEL BIOGRAD putnička agencija, društvo s ograničenom odgovornošću za ugostiteljstvo i turizam Magistrala, 23210 Biograd Na Moru</derivirana_varijabla>
  </DomainObject.Predmet.ProtustrankaWithAdress>
  <DomainObject.Predmet.ProtustrankaWithAdressOIB>
    <izvorni_sadrzaj>HOTEL BIOGRAD putnička agencija, društvo s ograničenom odgovornošću za ugostiteljstvo i turizam, OIB 59323858911, Magistrala, 23210 Biograd Na Moru</izvorni_sadrzaj>
    <derivirana_varijabla naziv="DomainObject.Predmet.ProtustrankaWithAdressOIB_1">HOTEL BIOGRAD putnička agencija, društvo s ograničenom odgovornošću za ugostiteljstvo i turizam, OIB 59323858911, Magistrala, 23210 Biograd Na Moru</derivirana_varijabla>
  </DomainObject.Predmet.ProtustrankaWithAdressOIB>
  <DomainObject.Predmet.ProtustrankaNazivFormated>
    <izvorni_sadrzaj>HOTEL BIOGRAD putnička agencija, društvo s ograničenom odgovornošću za ugostiteljstvo i turizam</izvorni_sadrzaj>
    <derivirana_varijabla naziv="DomainObject.Predmet.ProtustrankaNazivFormated_1">HOTEL BIOGRAD putnička agencija, društvo s ograničenom odgovornošću za ugostiteljstvo i turizam</derivirana_varijabla>
  </DomainObject.Predmet.ProtustrankaNazivFormated>
  <DomainObject.Predmet.ProtustrankaNazivFormatedOIB>
    <izvorni_sadrzaj>HOTEL BIOGRAD putnička agencija, društvo s ograničenom odgovornošću za ugostiteljstvo i turizam, OIB 59323858911</izvorni_sadrzaj>
    <derivirana_varijabla naziv="DomainObject.Predmet.ProtustrankaNazivFormatedOIB_1">HOTEL BIOGRAD putnička agencija, društvo s ograničenom odgovornošću za ugostiteljstvo i turizam, OIB 59323858911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Milenko Mikulić; Andrea Zrilić; Maja Hederić; Ante Bogdanić; BURE d.o.o. za trgovinu i usluge</izvorni_sadrzaj>
    <derivirana_varijabla naziv="DomainObject.Predmet.StrankaFormated_1">  Financijska agencija; Milenko Mikulić; Andrea Zrilić; Maja Hederić; Ante Bogdanić; BURE d.o.o. za trgovinu i usluge</derivirana_varijabla>
  </DomainObject.Predmet.StrankaFormated>
  <DomainObject.Predmet.StrankaFormatedOIB>
    <izvorni_sadrzaj>  Financijska agencija, OIB 85821130368; Milenko Mikulić, OIB 97961521574; Andrea Zrilić, OIB 69500165830; Maja Hederić, OIB 89006613386; Ante Bogdanić, OIB 93764997228; BURE d.o.o. za trgovinu i usluge, OIB 30311115193</izvorni_sadrzaj>
    <derivirana_varijabla naziv="DomainObject.Predmet.StrankaFormatedOIB_1">  Financijska agencija, OIB 85821130368; Milenko Mikulić, OIB 97961521574; Andrea Zrilić, OIB 69500165830; Maja Hederić, OIB 89006613386; Ante Bogdanić, OIB 93764997228; BURE d.o.o. za trgovinu i usluge, OIB 30311115193</derivirana_varijabla>
  </DomainObject.Predmet.StrankaFormatedOIB>
  <DomainObject.Predmet.StrankaFormatedWithAdress>
    <izvorni_sadrzaj> Financijska agencija; Milenko Mikulić, Osječka 80, 23210 Biograd Na Moru; Andrea Zrilić, Kliška Ulica 8, 23000 Zadar; Maja Hederić, Josipa Kozarca 14, 42000 Varaždin; Ante Bogdanić, Radovanova 4, 23210 Biograd Na Moru; BURE d.o.o. za trgovinu i usluge, Odranska 15, 23210 Biograd Na Moru</izvorni_sadrzaj>
    <derivirana_varijabla naziv="DomainObject.Predmet.StrankaFormatedWithAdress_1"> Financijska agencija; Milenko Mikulić, Osječka 80, 23210 Biograd Na Moru; Andrea Zrilić, Kliška Ulica 8, 23000 Zadar; Maja Hederić, Josipa Kozarca 14, 42000 Varaždin; Ante Bogdanić, Radovanova 4, 23210 Biograd Na Moru; BURE d.o.o. za trgovinu i usluge, Odranska 15, 23210 Biograd Na Moru</derivirana_varijabla>
  </DomainObject.Predmet.StrankaFormatedWithAdress>
  <DomainObject.Predmet.StrankaFormatedWithAdressOIB>
    <izvorni_sadrzaj> Financijska agencija, OIB 85821130368; Milenko Mikulić, OIB 97961521574, Osječka 80, 23210 Biograd Na Moru; Andrea Zrilić, OIB 69500165830, Kliška Ulica 8, 23000 Zadar; Maja Hederić, OIB 89006613386, Josipa Kozarca 14, 42000 Varaždin; Ante Bogdanić, OIB 93764997228, Radovanova 4, 23210 Biograd Na Moru; BURE d.o.o. za trgovinu i usluge, OIB 30311115193, Odranska 15, 23210 Biograd Na Moru</izvorni_sadrzaj>
    <derivirana_varijabla naziv="DomainObject.Predmet.StrankaFormatedWithAdressOIB_1"> Financijska agencija, OIB 85821130368; Milenko Mikulić, OIB 97961521574, Osječka 80, 23210 Biograd Na Moru; Andrea Zrilić, OIB 69500165830, Kliška Ulica 8, 23000 Zadar; Maja Hederić, OIB 89006613386, Josipa Kozarca 14, 42000 Varaždin; Ante Bogdanić, OIB 93764997228, Radovanova 4, 23210 Biograd Na Moru; BURE d.o.o. za trgovinu i usluge, OIB 30311115193, Odranska 15, 23210 Biograd Na Moru</derivirana_varijabla>
  </DomainObject.Predmet.StrankaFormatedWithAdressOIB>
  <DomainObject.Predmet.StrankaWithAdress>
    <izvorni_sadrzaj>Financijska agencija ,Milenko Mikulić Osječka 80,23210 Biograd Na Moru,Andrea Zrilić Kliška Ulica 8,23000 Zadar,Maja Hederić Josipa Kozarca 14,42000 Varaždin,Ante Bogdanić Radovanova 4,23210 Biograd Na Moru,BURE d.o.o. za trgovinu i usluge Odranska 15,23210 Biograd Na Moru</izvorni_sadrzaj>
    <derivirana_varijabla naziv="DomainObject.Predmet.StrankaWithAdress_1">Financijska agencija ,Milenko Mikulić Osječka 80,23210 Biograd Na Moru,Andrea Zrilić Kliška Ulica 8,23000 Zadar,Maja Hederić Josipa Kozarca 14,42000 Varaždin,Ante Bogdanić Radovanova 4,23210 Biograd Na Moru,BURE d.o.o. za trgovinu i usluge Odranska 15,23210 Biograd Na Moru</derivirana_varijabla>
  </DomainObject.Predmet.StrankaWithAdress>
  <DomainObject.Predmet.StrankaWithAdressOIB>
    <izvorni_sadrzaj>Financijska agencija, OIB 85821130368,Milenko Mikulić, OIB 97961521574, Osječka 80,23210 Biograd Na Moru,Andrea Zrilić, OIB 69500165830, Kliška Ulica 8,23000 Zadar,Maja Hederić, OIB 89006613386, Josipa Kozarca 14,42000 Varaždin,Ante Bogdanić, OIB 93764997228, Radovanova 4,23210 Biograd Na Moru,BURE d.o.o. za trgovinu i usluge, OIB 30311115193, Odranska 15,23210 Biograd Na Moru</izvorni_sadrzaj>
    <derivirana_varijabla naziv="DomainObject.Predmet.StrankaWithAdressOIB_1">Financijska agencija, OIB 85821130368,Milenko Mikulić, OIB 97961521574, Osječka 80,23210 Biograd Na Moru,Andrea Zrilić, OIB 69500165830, Kliška Ulica 8,23000 Zadar,Maja Hederić, OIB 89006613386, Josipa Kozarca 14,42000 Varaždin,Ante Bogdanić, OIB 93764997228, Radovanova 4,23210 Biograd Na Moru,BURE d.o.o. za trgovinu i usluge, OIB 30311115193, Odranska 15,23210 Biograd Na Moru</derivirana_varijabla>
  </DomainObject.Predmet.StrankaWithAdressOIB>
  <DomainObject.Predmet.StrankaNazivFormated>
    <izvorni_sadrzaj>Financijska agencija,Milenko Mikulić,Andrea Zrilić,Maja Hederić,Ante Bogdanić,BURE d.o.o. za trgovinu i usluge</izvorni_sadrzaj>
    <derivirana_varijabla naziv="DomainObject.Predmet.StrankaNazivFormated_1">Financijska agencija,Milenko Mikulić,Andrea Zrilić,Maja Hederić,Ante Bogdanić,BURE d.o.o. za trgovinu i usluge</derivirana_varijabla>
  </DomainObject.Predmet.StrankaNazivFormated>
  <DomainObject.Predmet.StrankaNazivFormatedOIB>
    <izvorni_sadrzaj>Financijska agencija, OIB 85821130368,Milenko Mikulić, OIB 97961521574,Andrea Zrilić, OIB 69500165830,Maja Hederić, OIB 89006613386,Ante Bogdanić, OIB 93764997228,BURE d.o.o. za trgovinu i usluge, OIB 30311115193</izvorni_sadrzaj>
    <derivirana_varijabla naziv="DomainObject.Predmet.StrankaNazivFormatedOIB_1">Financijska agencija, OIB 85821130368,Milenko Mikulić, OIB 97961521574,Andrea Zrilić, OIB 69500165830,Maja Hederić, OIB 89006613386,Ante Bogdanić, OIB 93764997228,BURE d.o.o. za trgovinu i usluge, OIB 30311115193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Financijska agencija</item>
      <item>Milenko Mikulić</item>
      <item>Andrea Zrilić</item>
      <item>Maja Hederić</item>
      <item>Ante Bogdanić</item>
      <item>BURE d.o.o. za trgovinu i usluge</item>
    </izvorni_sadrzaj>
    <derivirana_varijabla naziv="DomainObject.Predmet.StrankaListFormated_1">
      <item>Financijska agencija</item>
      <item>Milenko Mikulić</item>
      <item>Andrea Zrilić</item>
      <item>Maja Hederić</item>
      <item>Ante Bogdanić</item>
      <item>BURE d.o.o. za trgovinu i usluge</item>
    </derivirana_varijabla>
  </DomainObject.Predmet.StrankaListFormated>
  <DomainObject.Predmet.StrankaListFormatedOIB>
    <izvorni_sadrzaj>
      <item>Financijska agencija, OIB 85821130368</item>
      <item>Milenko Mikulić, OIB 97961521574</item>
      <item>Andrea Zrilić, OIB 69500165830</item>
      <item>Maja Hederić, OIB 89006613386</item>
      <item>Ante Bogdanić, OIB 93764997228</item>
      <item>BURE d.o.o. za trgovinu i usluge, OIB 30311115193</item>
    </izvorni_sadrzaj>
    <derivirana_varijabla naziv="DomainObject.Predmet.StrankaListFormatedOIB_1">
      <item>Financijska agencija, OIB 85821130368</item>
      <item>Milenko Mikulić, OIB 97961521574</item>
      <item>Andrea Zrilić, OIB 69500165830</item>
      <item>Maja Hederić, OIB 89006613386</item>
      <item>Ante Bogdanić, OIB 93764997228</item>
      <item>BURE d.o.o. za trgovinu i usluge, OIB 30311115193</item>
    </derivirana_varijabla>
  </DomainObject.Predmet.StrankaListFormatedOIB>
  <DomainObject.Predmet.StrankaListFormatedWithAdress>
    <izvorni_sadrzaj>
      <item>Financijska agencija</item>
      <item>Milenko Mikulić, Osječka 80, 23210 Biograd Na Moru</item>
      <item>Andrea Zrilić, Kliška Ulica 8, 23000 Zadar</item>
      <item>Maja Hederić, Josipa Kozarca 14, 42000 Varaždin</item>
      <item>Ante Bogdanić, Radovanova 4, 23210 Biograd Na Moru</item>
      <item>BURE d.o.o. za trgovinu i usluge, Odranska 15, 23210 Biograd Na Moru</item>
    </izvorni_sadrzaj>
    <derivirana_varijabla naziv="DomainObject.Predmet.StrankaListFormatedWithAdress_1">
      <item>Financijska agencija</item>
      <item>Milenko Mikulić, Osječka 80, 23210 Biograd Na Moru</item>
      <item>Andrea Zrilić, Kliška Ulica 8, 23000 Zadar</item>
      <item>Maja Hederić, Josipa Kozarca 14, 42000 Varaždin</item>
      <item>Ante Bogdanić, Radovanova 4, 23210 Biograd Na Moru</item>
      <item>BURE d.o.o. za trgovinu i usluge, Odranska 15, 23210 Biograd Na Moru</item>
    </derivirana_varijabla>
  </DomainObject.Predmet.StrankaListFormatedWithAdress>
  <DomainObject.Predmet.StrankaListFormatedWithAdressOIB>
    <izvorni_sadrzaj>
      <item>Financijska agencija, OIB 85821130368</item>
      <item>Milenko Mikulić, OIB 97961521574, Osječka 80, 23210 Biograd Na Moru</item>
      <item>Andrea Zrilić, OIB 69500165830, Kliška Ulica 8, 23000 Zadar</item>
      <item>Maja Hederić, OIB 89006613386, Josipa Kozarca 14, 42000 Varaždin</item>
      <item>Ante Bogdanić, OIB 93764997228, Radovanova 4, 23210 Biograd Na Moru</item>
      <item>BURE d.o.o. za trgovinu i usluge, OIB 30311115193, Odranska 15, 23210 Biograd Na Moru</item>
    </izvorni_sadrzaj>
    <derivirana_varijabla naziv="DomainObject.Predmet.StrankaListFormatedWithAdressOIB_1">
      <item>Financijska agencija, OIB 85821130368</item>
      <item>Milenko Mikulić, OIB 97961521574, Osječka 80, 23210 Biograd Na Moru</item>
      <item>Andrea Zrilić, OIB 69500165830, Kliška Ulica 8, 23000 Zadar</item>
      <item>Maja Hederić, OIB 89006613386, Josipa Kozarca 14, 42000 Varaždin</item>
      <item>Ante Bogdanić, OIB 93764997228, Radovanova 4, 23210 Biograd Na Moru</item>
      <item>BURE d.o.o. za trgovinu i usluge, OIB 30311115193, Odranska 15, 23210 Biograd Na Moru</item>
    </derivirana_varijabla>
  </DomainObject.Predmet.StrankaListFormatedWithAdressOIB>
  <DomainObject.Predmet.StrankaListNazivFormated>
    <izvorni_sadrzaj>
      <item>Financijska agencija</item>
      <item>Milenko Mikulić</item>
      <item>Andrea Zrilić</item>
      <item>Maja Hederić</item>
      <item>Ante Bogdanić</item>
      <item>BURE d.o.o. za trgovinu i usluge</item>
    </izvorni_sadrzaj>
    <derivirana_varijabla naziv="DomainObject.Predmet.StrankaListNazivFormated_1">
      <item>Financijska agencija</item>
      <item>Milenko Mikulić</item>
      <item>Andrea Zrilić</item>
      <item>Maja Hederić</item>
      <item>Ante Bogdanić</item>
      <item>BURE d.o.o. za trgovinu i usluge</item>
    </derivirana_varijabla>
  </DomainObject.Predmet.StrankaListNazivFormated>
  <DomainObject.Predmet.StrankaListNazivFormatedOIB>
    <izvorni_sadrzaj>
      <item>Financijska agencija, OIB 85821130368</item>
      <item>Milenko Mikulić, OIB 97961521574</item>
      <item>Andrea Zrilić, OIB 69500165830</item>
      <item>Maja Hederić, OIB 89006613386</item>
      <item>Ante Bogdanić, OIB 93764997228</item>
      <item>BURE d.o.o. za trgovinu i usluge, OIB 30311115193</item>
    </izvorni_sadrzaj>
    <derivirana_varijabla naziv="DomainObject.Predmet.StrankaListNazivFormatedOIB_1">
      <item>Financijska agencija, OIB 85821130368</item>
      <item>Milenko Mikulić, OIB 97961521574</item>
      <item>Andrea Zrilić, OIB 69500165830</item>
      <item>Maja Hederić, OIB 89006613386</item>
      <item>Ante Bogdanić, OIB 93764997228</item>
      <item>BURE d.o.o. za trgovinu i usluge, OIB 30311115193</item>
    </derivirana_varijabla>
  </DomainObject.Predmet.StrankaListNazivFormatedOIB>
  <DomainObject.Predmet.ProtuStrankaListFormated>
    <izvorni_sadrzaj>
      <item>HOTEL BIOGRAD putnička agencija, društvo s ograničenom odgovornošću za ugostiteljstvo i turizam</item>
    </izvorni_sadrzaj>
    <derivirana_varijabla naziv="DomainObject.Predmet.ProtuStrankaListFormated_1">
      <item>HOTEL BIOGRAD putnička agencija, društvo s ograničenom odgovornošću za ugostiteljstvo i turizam</item>
    </derivirana_varijabla>
  </DomainObject.Predmet.ProtuStrankaListFormated>
  <DomainObject.Predmet.ProtuStrankaListFormatedOIB>
    <izvorni_sadrzaj>
      <item>HOTEL BIOGRAD putnička agencija, društvo s ograničenom odgovornošću za ugostiteljstvo i turizam, OIB 59323858911</item>
    </izvorni_sadrzaj>
    <derivirana_varijabla naziv="DomainObject.Predmet.ProtuStrankaListFormatedOIB_1">
      <item>HOTEL BIOGRAD putnička agencija, društvo s ograničenom odgovornošću za ugostiteljstvo i turizam, OIB 59323858911</item>
    </derivirana_varijabla>
  </DomainObject.Predmet.ProtuStrankaListFormatedOIB>
  <DomainObject.Predmet.ProtuStrankaListFormatedWithAdress>
    <izvorni_sadrzaj>
      <item>HOTEL BIOGRAD putnička agencija, društvo s ograničenom odgovornošću za ugostiteljstvo i turizam, Magistrala, 23210 Biograd Na Moru</item>
    </izvorni_sadrzaj>
    <derivirana_varijabla naziv="DomainObject.Predmet.ProtuStrankaListFormatedWithAdress_1">
      <item>HOTEL BIOGRAD putnička agencija, društvo s ograničenom odgovornošću za ugostiteljstvo i turizam, Magistrala, 23210 Biograd Na Moru</item>
    </derivirana_varijabla>
  </DomainObject.Predmet.ProtuStrankaListFormatedWithAdress>
  <DomainObject.Predmet.ProtuStrankaListFormatedWithAdressOIB>
    <izvorni_sadrzaj>
      <item>HOTEL BIOGRAD putnička agencija, društvo s ograničenom odgovornošću za ugostiteljstvo i turizam, OIB 59323858911, Magistrala, 23210 Biograd Na Moru</item>
    </izvorni_sadrzaj>
    <derivirana_varijabla naziv="DomainObject.Predmet.ProtuStrankaListFormatedWithAdressOIB_1">
      <item>HOTEL BIOGRAD putnička agencija, društvo s ograničenom odgovornošću za ugostiteljstvo i turizam, OIB 59323858911, Magistrala, 23210 Biograd Na Moru</item>
    </derivirana_varijabla>
  </DomainObject.Predmet.ProtuStrankaListFormatedWithAdressOIB>
  <DomainObject.Predmet.ProtuStrankaListNazivFormated>
    <izvorni_sadrzaj>
      <item>HOTEL BIOGRAD putnička agencija, društvo s ograničenom odgovornošću za ugostiteljstvo i turizam</item>
    </izvorni_sadrzaj>
    <derivirana_varijabla naziv="DomainObject.Predmet.ProtuStrankaListNazivFormated_1">
      <item>HOTEL BIOGRAD putnička agencija, društvo s ograničenom odgovornošću za ugostiteljstvo i turizam</item>
    </derivirana_varijabla>
  </DomainObject.Predmet.ProtuStrankaListNazivFormated>
  <DomainObject.Predmet.ProtuStrankaListNazivFormatedOIB>
    <izvorni_sadrzaj>
      <item>HOTEL BIOGRAD putnička agencija, društvo s ograničenom odgovornošću za ugostiteljstvo i turizam, OIB 59323858911</item>
    </izvorni_sadrzaj>
    <derivirana_varijabla naziv="DomainObject.Predmet.ProtuStrankaListNazivFormatedOIB_1">
      <item>HOTEL BIOGRAD putnička agencija, društvo s ograničenom odgovornošću za ugostiteljstvo i turizam, OIB 59323858911</item>
    </derivirana_varijabla>
  </DomainObject.Predmet.ProtuStrankaListNazivFormatedOIB>
  <DomainObject.Predmet.OstaliListFormated>
    <izvorni_sadrzaj>
      <item>Milenko Mikulić</item>
    </izvorni_sadrzaj>
    <derivirana_varijabla naziv="DomainObject.Predmet.OstaliListFormated_1">
      <item>Milenko Mikulić</item>
    </derivirana_varijabla>
  </DomainObject.Predmet.OstaliListFormated>
  <DomainObject.Predmet.OstaliListFormatedOIB>
    <izvorni_sadrzaj>
      <item>Milenko Mikulić, OIB 97961521574</item>
    </izvorni_sadrzaj>
    <derivirana_varijabla naziv="DomainObject.Predmet.OstaliListFormatedOIB_1">
      <item>Milenko Mikulić, OIB 97961521574</item>
    </derivirana_varijabla>
  </DomainObject.Predmet.OstaliListFormatedOIB>
  <DomainObject.Predmet.OstaliListFormatedWithAdress>
    <izvorni_sadrzaj>
      <item>Milenko Mikulić, Osječka 80, 23210 Biograd Na Moru</item>
    </izvorni_sadrzaj>
    <derivirana_varijabla naziv="DomainObject.Predmet.OstaliListFormatedWithAdress_1">
      <item>Milenko Mikulić, Osječka 80, 23210 Biograd Na Moru</item>
    </derivirana_varijabla>
  </DomainObject.Predmet.OstaliListFormatedWithAdress>
  <DomainObject.Predmet.OstaliListFormatedWithAdressOIB>
    <izvorni_sadrzaj>
      <item>Milenko Mikulić, OIB 97961521574, Osječka 80, 23210 Biograd Na Moru</item>
    </izvorni_sadrzaj>
    <derivirana_varijabla naziv="DomainObject.Predmet.OstaliListFormatedWithAdressOIB_1">
      <item>Milenko Mikulić, OIB 97961521574, Osječka 80, 23210 Biograd Na Moru</item>
    </derivirana_varijabla>
  </DomainObject.Predmet.OstaliListFormatedWithAdressOIB>
  <DomainObject.Predmet.OstaliListNazivFormated>
    <izvorni_sadrzaj>
      <item>Milenko Mikulić</item>
    </izvorni_sadrzaj>
    <derivirana_varijabla naziv="DomainObject.Predmet.OstaliListNazivFormated_1">
      <item>Milenko Mikulić</item>
    </derivirana_varijabla>
  </DomainObject.Predmet.OstaliListNazivFormated>
  <DomainObject.Predmet.OstaliListNazivFormatedOIB>
    <izvorni_sadrzaj>
      <item>Milenko Mikulić, OIB 97961521574</item>
    </izvorni_sadrzaj>
    <derivirana_varijabla naziv="DomainObject.Predmet.OstaliListNazivFormatedOIB_1">
      <item>Milenko Mikulić, OIB 97961521574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2017.</izvorni_sadrzaj>
    <derivirana_varijabla naziv="DomainObject.Datum_1">22. studenog 2017.</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HOTEL BIOGRAD putnička agencija, društvo s ograničenom odgovornošću za ugostiteljstvo i turizam</izvorni_sadrzaj>
    <derivirana_varijabla naziv="DomainObject.Predmet.ProtustrankaIDrugi_1">HOTEL BIOGRAD putnička agencija, društvo s ograničenom odgovornošću za ugostiteljstvo i turizam</derivirana_varijabla>
  </DomainObject.Predmet.ProtustrankaIDrugi>
  <DomainObject.Predmet.StrankaIDrugiAdressOIB>
    <izvorni_sadrzaj>Financijska agencija, OIB 85821130368 i dr.</izvorni_sadrzaj>
    <derivirana_varijabla naziv="DomainObject.Predmet.StrankaIDrugiAdressOIB_1">Financijska agencija, OIB 85821130368 i dr.</derivirana_varijabla>
  </DomainObject.Predmet.StrankaIDrugiAdressOIB>
  <DomainObject.Predmet.ProtustrankaIDrugiAdressOIB>
    <izvorni_sadrzaj>HOTEL BIOGRAD putnička agencija, društvo s ograničenom odgovornošću za ugostiteljstvo i turizam, OIB 59323858911, Magistrala, 23210 Biograd Na Moru</izvorni_sadrzaj>
    <derivirana_varijabla naziv="DomainObject.Predmet.ProtustrankaIDrugiAdressOIB_1">HOTEL BIOGRAD putnička agencija, društvo s ograničenom odgovornošću za ugostiteljstvo i turizam, OIB 59323858911, Magistrala, 23210 Biograd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HOTEL BIOGRAD putnička agencija, društvo s ograničenom odgovornošću za ugostiteljstvo i turizam</item>
      <item>Milenko Mikulić</item>
      <item>Milenko Mikulić</item>
      <item>Andrea Zrilić</item>
      <item>Maja Hederić</item>
      <item>Ante Bogdanić</item>
      <item>BURE d.o.o. za trgovinu i usluge</item>
    </izvorni_sadrzaj>
    <derivirana_varijabla naziv="DomainObject.Predmet.SudioniciListNaziv_1">
      <item>Financijska agencija</item>
      <item>HOTEL BIOGRAD putnička agencija, društvo s ograničenom odgovornošću za ugostiteljstvo i turizam</item>
      <item>Milenko Mikulić</item>
      <item>Milenko Mikulić</item>
      <item>Andrea Zrilić</item>
      <item>Maja Hederić</item>
      <item>Ante Bogdanić</item>
      <item>BURE d.o.o. za trgovinu i usluge</item>
    </derivirana_varijabla>
  </DomainObject.Predmet.SudioniciListNaziv>
  <DomainObject.Predmet.SudioniciListAdressOIB>
    <izvorni_sadrzaj>
      <item>Financijska agencija, OIB 85821130368</item>
      <item>HOTEL BIOGRAD putnička agencija, društvo s ograničenom odgovornošću za ugostiteljstvo i turizam, OIB 59323858911, Magistrala,23210 Biograd Na Moru</item>
      <item>Milenko Mikulić, OIB 97961521574, Osječka 80,23210 Biograd Na Moru</item>
      <item>Milenko Mikulić, OIB 97961521574, Osječka 80,23210 Biograd Na Moru</item>
      <item>Andrea Zrilić, OIB 69500165830, Kliška Ulica 8,23000 Zadar</item>
      <item>Maja Hederić, OIB 89006613386, Josipa Kozarca 14,42000 Varaždin</item>
      <item>Ante Bogdanić, OIB 93764997228, Radovanova 4,23210 Biograd Na Moru</item>
      <item>BURE d.o.o. za trgovinu i usluge, OIB 30311115193, Odranska 15,23210 Biograd Na Moru</item>
    </izvorni_sadrzaj>
    <derivirana_varijabla naziv="DomainObject.Predmet.SudioniciListAdressOIB_1">
      <item>Financijska agencija, OIB 85821130368</item>
      <item>HOTEL BIOGRAD putnička agencija, društvo s ograničenom odgovornošću za ugostiteljstvo i turizam, OIB 59323858911, Magistrala,23210 Biograd Na Moru</item>
      <item>Milenko Mikulić, OIB 97961521574, Osječka 80,23210 Biograd Na Moru</item>
      <item>Milenko Mikulić, OIB 97961521574, Osječka 80,23210 Biograd Na Moru</item>
      <item>Andrea Zrilić, OIB 69500165830, Kliška Ulica 8,23000 Zadar</item>
      <item>Maja Hederić, OIB 89006613386, Josipa Kozarca 14,42000 Varaždin</item>
      <item>Ante Bogdanić, OIB 93764997228, Radovanova 4,23210 Biograd Na Moru</item>
      <item>BURE d.o.o. za trgovinu i usluge, OIB 30311115193, Odranska 15,23210 Biograd Na Moru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59323858911</item>
      <item>, OIB 97961521574</item>
      <item>, OIB 97961521574</item>
      <item>, OIB 69500165830</item>
      <item>, OIB 89006613386</item>
      <item>, OIB 93764997228</item>
      <item>, OIB 30311115193</item>
    </izvorni_sadrzaj>
    <derivirana_varijabla naziv="DomainObject.Predmet.SudioniciListNazivOIB_1">
      <item>, OIB 85821130368</item>
      <item>, OIB 59323858911</item>
      <item>, OIB 97961521574</item>
      <item>, OIB 97961521574</item>
      <item>, OIB 69500165830</item>
      <item>, OIB 89006613386</item>
      <item>, OIB 93764997228</item>
      <item>, OIB 30311115193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0D6DD7-6C48-44B3-B477-C0601793244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567</properties:Words>
  <properties:Characters>3017</properties:Characters>
  <properties:Lines>71</properties:Lines>
  <properties:Paragraphs>23</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2017-11-22T13:03:00Z</dcterms:created>
  <dc:creator>wsadmin</dc:creator>
  <cp:lastModifiedBy>Marijana Žuža</cp:lastModifiedBy>
  <cp:lastPrinted>2017-11-22T13:43:00Z</cp:lastPrinted>
  <dcterms:modified xmlns:xsi="http://www.w3.org/2001/XMLSchema-instance" xsi:type="dcterms:W3CDTF">2017-11-22T14:11:00Z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2</vt:i4>
  </prop:property>
</prop:Properties>
</file>