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6a732" w14:paraId="d86a732"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D33D8F">
        <w:t>TAJSIĆ I PARTNERI j.d.o.o., Borisa Papandopula 26, Split, OIB: 42432244355</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33D8F">
        <w:t>TAJSIĆ I PARTNERI j.d.o.o., Borisa Papandopula 26, Split, OIB: 42432244355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000E9" w:rsidP="00107E09" w:rsidR="00107E09">
      <w:pPr>
        <w:jc w:val="center"/>
        <w:rPr>
          <w:b/>
          <w:u w:val="single"/>
        </w:rPr>
      </w:pPr>
      <w:r>
        <w:rPr>
          <w:b/>
          <w:u w:val="single"/>
        </w:rPr>
        <w:t>10</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D33D8F">
        <w:rPr>
          <w:b/>
          <w:u w:val="single"/>
        </w:rPr>
        <w:t>10.10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w:t>
      </w:r>
      <w:r w:rsidR="00D33D8F">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33D8F">
        <w:rPr>
          <w:rFonts w:cs="Times New Roman" w:hAnsi="Times New Roman" w:ascii="Times New Roman"/>
          <w:sz w:val="24"/>
          <w:szCs w:val="24"/>
        </w:rPr>
        <w:t xml:space="preserve">Mladen Božanić, </w:t>
      </w:r>
      <w:r w:rsidR="00D33D8F" w:rsidRPr="00D33D8F">
        <w:rPr>
          <w:rFonts w:cs="Times New Roman" w:hAnsi="Times New Roman" w:ascii="Times New Roman"/>
          <w:sz w:val="24"/>
          <w:szCs w:val="24"/>
        </w:rPr>
        <w:t>Borisa Papandopula 26, Split, OIB:</w:t>
      </w:r>
      <w:r w:rsidR="00D33D8F">
        <w:rPr>
          <w:rFonts w:cs="Times New Roman" w:hAnsi="Times New Roman" w:ascii="Times New Roman"/>
          <w:sz w:val="24"/>
          <w:szCs w:val="24"/>
        </w:rPr>
        <w:t xml:space="preserve"> 23585034413</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D33D8F">
        <w:t>k</w:t>
      </w:r>
      <w:r>
        <w:t xml:space="preserve"> po zakonu dužnika </w:t>
      </w:r>
      <w:r w:rsidR="00D33D8F">
        <w:t>Mladen Božanić</w:t>
      </w:r>
      <w:r w:rsidR="003F51CD">
        <w:t xml:space="preserve"> </w:t>
      </w:r>
      <w:r>
        <w:t>da u roku od 8 (osam) dana dostav</w:t>
      </w:r>
      <w:r w:rsidR="00D33D8F">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000E9">
        <w:rPr>
          <w:rFonts w:cs="Times New Roman" w:eastAsia="Times New Roman" w:hAnsi="Times New Roman" w:ascii="Times New Roman"/>
          <w:sz w:val="24"/>
          <w:szCs w:val="24"/>
          <w:lang w:eastAsia="hr-HR" w:val="fr-FR"/>
        </w:rPr>
        <w:t>09</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D33D8F">
        <w:t>18</w:t>
      </w:r>
      <w:r w:rsidR="00A30799">
        <w:t>. svibnja</w:t>
      </w:r>
      <w:r w:rsidR="00324705">
        <w:t xml:space="preserve"> 2016</w:t>
      </w:r>
      <w:r>
        <w:t xml:space="preserve">. godine predložio otvaranje stečajnog postupka nad dužnikom </w:t>
      </w:r>
      <w:r w:rsidR="00D33D8F">
        <w:t>TAJSIĆ I PARTNERI j.d.o.o., Borisa Papandopula 26, Split, OIB: 42432244355</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93237D">
        <w:t>1. rujna 2015</w:t>
      </w:r>
      <w:r>
        <w:t xml:space="preserve">. godine u Očevidniku redoslijeda osnova za plaćanje ima evidentirane neizvršene osnove za plaćanje u neprekinutom razdoblju od </w:t>
      </w:r>
      <w:r w:rsidR="00D33D8F">
        <w:t>231</w:t>
      </w:r>
      <w:r>
        <w:t xml:space="preserve"> dana, u ukupnom iznosu od </w:t>
      </w:r>
      <w:r w:rsidR="00D33D8F">
        <w:t>32.427,71</w:t>
      </w:r>
      <w:r w:rsidR="00D50C32">
        <w:t xml:space="preserve"> kuna</w:t>
      </w:r>
      <w:r>
        <w:t xml:space="preserve">, te da prema podacima HZMO ima </w:t>
      </w:r>
      <w:r w:rsidR="00D33D8F">
        <w:t>3</w:t>
      </w:r>
      <w:r w:rsidR="00A30799">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97CC8">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33D8F">
      <w:t>1272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33D8F">
      <w:t>1272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70E4"/>
    <w:rsid w:val="0004004A"/>
    <w:rsid w:val="00066650"/>
    <w:rsid w:val="0008532B"/>
    <w:rsid w:val="00085E7C"/>
    <w:rsid w:val="000B4D96"/>
    <w:rsid w:val="000B6C49"/>
    <w:rsid w:val="000D5B35"/>
    <w:rsid w:val="00107E09"/>
    <w:rsid w:val="00152CB8"/>
    <w:rsid w:val="00183CFD"/>
    <w:rsid w:val="001844C2"/>
    <w:rsid w:val="001C7CA1"/>
    <w:rsid w:val="002000E9"/>
    <w:rsid w:val="00297CC8"/>
    <w:rsid w:val="002A209E"/>
    <w:rsid w:val="002A57F2"/>
    <w:rsid w:val="00324705"/>
    <w:rsid w:val="003C2F22"/>
    <w:rsid w:val="003F51CD"/>
    <w:rsid w:val="00417EA6"/>
    <w:rsid w:val="004760D4"/>
    <w:rsid w:val="004D16DF"/>
    <w:rsid w:val="00526B53"/>
    <w:rsid w:val="0054141D"/>
    <w:rsid w:val="005D007E"/>
    <w:rsid w:val="00665B16"/>
    <w:rsid w:val="006B28B5"/>
    <w:rsid w:val="006B3A18"/>
    <w:rsid w:val="006D78E1"/>
    <w:rsid w:val="0071519E"/>
    <w:rsid w:val="00726AA9"/>
    <w:rsid w:val="00726D30"/>
    <w:rsid w:val="007A2B51"/>
    <w:rsid w:val="007A399C"/>
    <w:rsid w:val="007F7A84"/>
    <w:rsid w:val="00814EDB"/>
    <w:rsid w:val="00815142"/>
    <w:rsid w:val="00853B3E"/>
    <w:rsid w:val="00856131"/>
    <w:rsid w:val="008768C4"/>
    <w:rsid w:val="008A5B85"/>
    <w:rsid w:val="008D1AEA"/>
    <w:rsid w:val="008D324A"/>
    <w:rsid w:val="0093237D"/>
    <w:rsid w:val="00981D37"/>
    <w:rsid w:val="00A30799"/>
    <w:rsid w:val="00A466BB"/>
    <w:rsid w:val="00A51DE9"/>
    <w:rsid w:val="00A64A2E"/>
    <w:rsid w:val="00AB2BB4"/>
    <w:rsid w:val="00B7506F"/>
    <w:rsid w:val="00BE1D65"/>
    <w:rsid w:val="00C05643"/>
    <w:rsid w:val="00C40345"/>
    <w:rsid w:val="00C40E6F"/>
    <w:rsid w:val="00C50430"/>
    <w:rsid w:val="00D33D8F"/>
    <w:rsid w:val="00D50C32"/>
    <w:rsid w:val="00D573DA"/>
    <w:rsid w:val="00D91C99"/>
    <w:rsid w:val="00DD0D50"/>
    <w:rsid w:val="00EB6A52"/>
    <w:rsid w:val="00ED3011"/>
    <w:rsid w:val="00F2599E"/>
    <w:rsid w:val="00F61737"/>
    <w:rsid w:val="00F70AB8"/>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97CC8"/>
    <w:rPr>
      <w:color w:val="808080"/>
      <w:bdr w:space="0" w:sz="0" w:color="auto" w:val="none"/>
      <w:shd w:fill="auto" w:color="auto" w:val="clear"/>
    </w:rPr>
  </w:style>
  <w:style w:customStyle="true" w:styleId="eSPISCCParagraphDefaultFont" w:type="character">
    <w:name w:val="eSPIS_CC_Paragraph Default Font"/>
    <w:basedOn w:val="Zadanifontodlomka"/>
    <w:rsid w:val="00297CC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97CC8"/>
    <w:rPr>
      <w:b/>
      <w:bdr w:space="0" w:sz="0" w:color="auto" w:val="none"/>
      <w:shd w:fill="FFFFCC" w:color="auto" w:val="clear"/>
      <w:lang w:val="hr-HR"/>
    </w:rPr>
  </w:style>
  <w:style w:customStyle="true" w:styleId="PozadinaSvijetloCrvena" w:type="character">
    <w:name w:val="Pozadina_SvijetloCrvena"/>
    <w:basedOn w:val="eSPISCCParagraphDefaultFont"/>
    <w:rsid w:val="00297CC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7CC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97CC8"/>
    <w:rPr>
      <w:color w:val="808080"/>
      <w:bdr w:color="auto" w:space="0" w:sz="0" w:val="none"/>
      <w:shd w:color="auto" w:fill="auto" w:val="clear"/>
    </w:rPr>
  </w:style>
  <w:style w:customStyle="1" w:styleId="eSPISCCParagraphDefaultFont" w:type="character">
    <w:name w:val="eSPIS_CC_Paragraph Default Font"/>
    <w:basedOn w:val="Zadanifontodlomka"/>
    <w:rsid w:val="00297CC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97CC8"/>
    <w:rPr>
      <w:b/>
      <w:bdr w:color="auto" w:space="0" w:sz="0" w:val="none"/>
      <w:shd w:color="auto" w:fill="FFFFCC" w:val="clear"/>
      <w:lang w:val="hr-HR"/>
    </w:rPr>
  </w:style>
  <w:style w:customStyle="1" w:styleId="PozadinaSvijetloCrvena" w:type="character">
    <w:name w:val="Pozadina_SvijetloCrvena"/>
    <w:basedOn w:val="eSPISCCParagraphDefaultFont"/>
    <w:rsid w:val="00297CC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97CC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1272</izvorni_sadrzaj>
    <derivirana_varijabla naziv="DomainObject.Predmet.Broj_1">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St-1272/2016</izvorni_sadrzaj>
    <derivirana_varijabla naziv="DomainObject.Predmet.OznakaBroj_1">St-1272/2016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TAJSIĆ I PARTNERI j.d.o.o.</izvorni_sadrzaj>
    <derivirana_varijabla naziv="DomainObject.Predmet.ProtustrankaFormated_1">  TAJSIĆ I PARTNERI j.d.o.o.</derivirana_varijabla>
  </DomainObject.Predmet.ProtustrankaFormated>
  <DomainObject.Predmet.ProtustrankaFormatedOIB>
    <izvorni_sadrzaj>  TAJSIĆ I PARTNERI j.d.o.o., OIB 42432244355</izvorni_sadrzaj>
    <derivirana_varijabla naziv="DomainObject.Predmet.ProtustrankaFormatedOIB_1">  TAJSIĆ I PARTNERI j.d.o.o., OIB 42432244355</derivirana_varijabla>
  </DomainObject.Predmet.ProtustrankaFormatedOIB>
  <DomainObject.Predmet.ProtustrankaFormatedWithAdress>
    <izvorni_sadrzaj> TAJSIĆ I PARTNERI j.d.o.o., Borisa Papandopula 26, 21000 Split</izvorni_sadrzaj>
    <derivirana_varijabla naziv="DomainObject.Predmet.ProtustrankaFormatedWithAdress_1"> TAJSIĆ I PARTNERI j.d.o.o., Borisa Papandopula 26, 21000 Split</derivirana_varijabla>
  </DomainObject.Predmet.ProtustrankaFormatedWithAdress>
  <DomainObject.Predmet.ProtustrankaFormatedWithAdressOIB>
    <izvorni_sadrzaj> TAJSIĆ I PARTNERI j.d.o.o., OIB 42432244355, Borisa Papandopula 26, 21000 Split</izvorni_sadrzaj>
    <derivirana_varijabla naziv="DomainObject.Predmet.ProtustrankaFormatedWithAdressOIB_1"> TAJSIĆ I PARTNERI j.d.o.o., OIB 42432244355, Borisa Papandopula 26, 21000 Split</derivirana_varijabla>
  </DomainObject.Predmet.ProtustrankaFormatedWithAdressOIB>
  <DomainObject.Predmet.ProtustrankaWithAdress>
    <izvorni_sadrzaj>TAJSIĆ I PARTNERI j.d.o.o. Borisa Papandopula 26, 21000 Split</izvorni_sadrzaj>
    <derivirana_varijabla naziv="DomainObject.Predmet.ProtustrankaWithAdress_1">TAJSIĆ I PARTNERI j.d.o.o. Borisa Papandopula 26, 21000 Split</derivirana_varijabla>
  </DomainObject.Predmet.ProtustrankaWithAdress>
  <DomainObject.Predmet.ProtustrankaWithAdressOIB>
    <izvorni_sadrzaj>TAJSIĆ I PARTNERI j.d.o.o., OIB 42432244355, Borisa Papandopula 26, 21000 Split</izvorni_sadrzaj>
    <derivirana_varijabla naziv="DomainObject.Predmet.ProtustrankaWithAdressOIB_1">TAJSIĆ I PARTNERI j.d.o.o., OIB 42432244355, Borisa Papandopula 26, 21000 Split</derivirana_varijabla>
  </DomainObject.Predmet.ProtustrankaWithAdressOIB>
  <DomainObject.Predmet.ProtustrankaNazivFormated>
    <izvorni_sadrzaj>TAJSIĆ I PARTNERI j.d.o.o.</izvorni_sadrzaj>
    <derivirana_varijabla naziv="DomainObject.Predmet.ProtustrankaNazivFormated_1">TAJSIĆ I PARTNERI j.d.o.o.</derivirana_varijabla>
  </DomainObject.Predmet.ProtustrankaNazivFormated>
  <DomainObject.Predmet.ProtustrankaNazivFormatedOIB>
    <izvorni_sadrzaj>TAJSIĆ I PARTNERI j.d.o.o., OIB 42432244355</izvorni_sadrzaj>
    <derivirana_varijabla naziv="DomainObject.Predmet.ProtustrankaNazivFormatedOIB_1">TAJSIĆ I PARTNERI j.d.o.o., OIB 42432244355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32427.71</izvorni_sadrzaj>
    <derivirana_varijabla naziv="DomainObject.Predmet.TrenutnaVrijednost_1">32427.71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TAJSIĆ I PARTNERI j.d.o.o.</item>
    </izvorni_sadrzaj>
    <derivirana_varijabla naziv="DomainObject.Predmet.ProtuStrankaListFormated_1">
      <item>TAJSIĆ I PARTNERI j.d.o.o.</item>
    </derivirana_varijabla>
  </DomainObject.Predmet.ProtuStrankaListFormated>
  <DomainObject.Predmet.ProtuStrankaListFormatedOIB>
    <izvorni_sadrzaj>
      <item>TAJSIĆ I PARTNERI j.d.o.o., OIB 42432244355</item>
    </izvorni_sadrzaj>
    <derivirana_varijabla naziv="DomainObject.Predmet.ProtuStrankaListFormatedOIB_1">
      <item>TAJSIĆ I PARTNERI j.d.o.o., OIB 42432244355</item>
    </derivirana_varijabla>
  </DomainObject.Predmet.ProtuStrankaListFormatedOIB>
  <DomainObject.Predmet.ProtuStrankaListFormatedWithAdress>
    <izvorni_sadrzaj>
      <item>TAJSIĆ I PARTNERI j.d.o.o., Borisa Papandopula 26, 21000 Split</item>
    </izvorni_sadrzaj>
    <derivirana_varijabla naziv="DomainObject.Predmet.ProtuStrankaListFormatedWithAdress_1">
      <item>TAJSIĆ I PARTNERI j.d.o.o., Borisa Papandopula 26, 21000 Split</item>
    </derivirana_varijabla>
  </DomainObject.Predmet.ProtuStrankaListFormatedWithAdress>
  <DomainObject.Predmet.ProtuStrankaListFormatedWithAdressOIB>
    <izvorni_sadrzaj>
      <item>TAJSIĆ I PARTNERI j.d.o.o., OIB 42432244355, Borisa Papandopula 26, 21000 Split</item>
    </izvorni_sadrzaj>
    <derivirana_varijabla naziv="DomainObject.Predmet.ProtuStrankaListFormatedWithAdressOIB_1">
      <item>TAJSIĆ I PARTNERI j.d.o.o., OIB 42432244355, Borisa Papandopula 26, 21000 Split</item>
    </derivirana_varijabla>
  </DomainObject.Predmet.ProtuStrankaListFormatedWithAdressOIB>
  <DomainObject.Predmet.ProtuStrankaListNazivFormated>
    <izvorni_sadrzaj>
      <item>TAJSIĆ I PARTNERI j.d.o.o.</item>
    </izvorni_sadrzaj>
    <derivirana_varijabla naziv="DomainObject.Predmet.ProtuStrankaListNazivFormated_1">
      <item>TAJSIĆ I PARTNERI j.d.o.o.</item>
    </derivirana_varijabla>
  </DomainObject.Predmet.ProtuStrankaListNazivFormated>
  <DomainObject.Predmet.ProtuStrankaListNazivFormatedOIB>
    <izvorni_sadrzaj>
      <item>TAJSIĆ I PARTNERI j.d.o.o., OIB 42432244355</item>
    </izvorni_sadrzaj>
    <derivirana_varijabla naziv="DomainObject.Predmet.ProtuStrankaListNazivFormatedOIB_1">
      <item>TAJSIĆ I PARTNERI j.d.o.o., OIB 42432244355</item>
    </derivirana_varijabla>
  </DomainObject.Predmet.ProtuStrankaListNazivFormatedOIB>
  <DomainObject.Predmet.OstaliListFormated>
    <izvorni_sadrzaj>
      <item>Mladen Božanić</item>
    </izvorni_sadrzaj>
    <derivirana_varijabla naziv="DomainObject.Predmet.OstaliListFormated_1">
      <item>Mladen Božanić</item>
    </derivirana_varijabla>
  </DomainObject.Predmet.OstaliListFormated>
  <DomainObject.Predmet.OstaliListFormatedOIB>
    <izvorni_sadrzaj>
      <item>Mladen Božanić, OIB 23585034413</item>
    </izvorni_sadrzaj>
    <derivirana_varijabla naziv="DomainObject.Predmet.OstaliListFormatedOIB_1">
      <item>Mladen Božanić, OIB 23585034413</item>
    </derivirana_varijabla>
  </DomainObject.Predmet.OstaliListFormatedOIB>
  <DomainObject.Predmet.OstaliListFormatedWithAdress>
    <izvorni_sadrzaj>
      <item>Mladen Božanić, Papandopulova 26, 21000 Split</item>
    </izvorni_sadrzaj>
    <derivirana_varijabla naziv="DomainObject.Predmet.OstaliListFormatedWithAdress_1">
      <item>Mladen Božanić, Papandopulova 26, 21000 Split</item>
    </derivirana_varijabla>
  </DomainObject.Predmet.OstaliListFormatedWithAdress>
  <DomainObject.Predmet.OstaliListFormatedWithAdressOIB>
    <izvorni_sadrzaj>
      <item>Mladen Božanić, OIB 23585034413, Papandopulova 26, 21000 Split</item>
    </izvorni_sadrzaj>
    <derivirana_varijabla naziv="DomainObject.Predmet.OstaliListFormatedWithAdressOIB_1">
      <item>Mladen Božanić, OIB 23585034413, Papandopulova 26, 21000 Split</item>
    </derivirana_varijabla>
  </DomainObject.Predmet.OstaliListFormatedWithAdressOIB>
  <DomainObject.Predmet.OstaliListNazivFormated>
    <izvorni_sadrzaj>
      <item>Mladen Božanić</item>
    </izvorni_sadrzaj>
    <derivirana_varijabla naziv="DomainObject.Predmet.OstaliListNazivFormated_1">
      <item>Mladen Božanić</item>
    </derivirana_varijabla>
  </DomainObject.Predmet.OstaliListNazivFormated>
  <DomainObject.Predmet.OstaliListNazivFormatedOIB>
    <izvorni_sadrzaj>
      <item>Mladen Božanić, OIB 23585034413</item>
    </izvorni_sadrzaj>
    <derivirana_varijabla naziv="DomainObject.Predmet.OstaliListNazivFormatedOIB_1">
      <item>Mladen Božanić, OIB 23585034413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TAJSIĆ I PARTNERI j.d.o.o.</izvorni_sadrzaj>
    <derivirana_varijabla naziv="DomainObject.Predmet.ProtustrankaIDrugi_1">TAJSIĆ I PARTNERI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TAJSIĆ I PARTNERI j.d.o.o., OIB 42432244355, Borisa Papandopula 26, 21000 Split</izvorni_sadrzaj>
    <derivirana_varijabla naziv="DomainObject.Predmet.ProtustrankaIDrugiAdressOIB_1">TAJSIĆ I PARTNERI j.d.o.o., OIB 42432244355, Borisa Papandopula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TAJSIĆ I PARTNERI j.d.o.o.</item>
      <item>FINANCIJSKA AGENCIJA, RC SPLIT</item>
      <item>Mladen Božanić</item>
    </izvorni_sadrzaj>
    <derivirana_varijabla naziv="DomainObject.Predmet.SudioniciListNaziv_1">
      <item>TAJSIĆ I PARTNERI j.d.o.o.</item>
      <item>FINANCIJSKA AGENCIJA, RC SPLIT</item>
      <item>Mladen Božanić</item>
    </derivirana_varijabla>
  </DomainObject.Predmet.SudioniciListNaziv>
  <DomainObject.Predmet.SudioniciListAdressOIB>
    <izvorni_sadrzaj>
      <item>TAJSIĆ I PARTNERI j.d.o.o., OIB 42432244355, Borisa Papandopula 26,21000 Split</item>
      <item>FINANCIJSKA AGENCIJA, RC SPLIT, OIB 85821130368, Mažuranićevo šetalište 24 b,21000 Split</item>
      <item>Mladen Božanić, OIB 23585034413, Papandopulova 26,21000 Split</item>
    </izvorni_sadrzaj>
    <derivirana_varijabla naziv="DomainObject.Predmet.SudioniciListAdressOIB_1">
      <item>TAJSIĆ I PARTNERI j.d.o.o., OIB 42432244355, Borisa Papandopula 26,21000 Split</item>
      <item>FINANCIJSKA AGENCIJA, RC SPLIT, OIB 85821130368, Mažuranićevo šetalište 24 b,21000 Split</item>
      <item>Mladen Božanić, OIB 23585034413, Papandopulova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42432244355</item>
      <item>, OIB 85821130368</item>
      <item>, OIB 23585034413</item>
    </izvorni_sadrzaj>
    <derivirana_varijabla naziv="DomainObject.Predmet.SudioniciListNazivOIB_1">
      <item>, OIB 42432244355</item>
      <item>, OIB 85821130368</item>
      <item>, OIB 23585034413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990</properties:Words>
  <properties:Characters>5511</properties:Characters>
  <properties:Lines>140</properties:Lines>
  <properties:Paragraphs>37</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2017-01-04T08:36:00Z</cp:lastPrinted>
  <dcterms:modified xmlns:xsi="http://www.w3.org/2001/XMLSchema-instance" xsi:type="dcterms:W3CDTF">2017-01-04T08:38:00Z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