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e6e0" w14:paraId="23fe6e0" w:rsidRDefault="00286401" w:rsidP="005D7BF8" w:rsidR="0028640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401" w:rsidP="005D7BF8" w:rsidR="00286401" w:rsidRPr="00286401">
      <w:pPr>
        <w:pStyle w:val="Bezproreda"/>
        <w:jc w:val="both"/>
        <w:rPr>
          <w:rFonts w:hAnsi="Times New Roman" w:ascii="Times New Roman"/>
          <w:b w:val="false"/>
        </w:rPr>
      </w:pPr>
      <w:r w:rsidRPr="00286401">
        <w:rPr>
          <w:rFonts w:eastAsia="MS Mincho" w:hAnsi="Times New Roman" w:ascii="Times New Roman"/>
          <w:b w:val="false"/>
        </w:rPr>
        <w:t xml:space="preserve">   REPUBLIKA HRVATSKA</w:t>
      </w:r>
    </w:p>
    <w:p w:rsidRDefault="00286401" w:rsidP="005D7BF8" w:rsidR="00286401" w:rsidRPr="00286401">
      <w:pPr>
        <w:pStyle w:val="Bezproreda"/>
        <w:jc w:val="both"/>
        <w:rPr>
          <w:rFonts w:hAnsi="Times New Roman" w:ascii="Times New Roman"/>
          <w:b w:val="false"/>
        </w:rPr>
      </w:pPr>
      <w:r w:rsidRPr="00286401">
        <w:rPr>
          <w:rFonts w:eastAsia="MS Mincho" w:hAnsi="Times New Roman" w:ascii="Times New Roman"/>
          <w:b w:val="false"/>
        </w:rPr>
        <w:t>TRGOVAČKI SUD U RIJECI</w:t>
      </w:r>
    </w:p>
    <w:p w:rsidRDefault="00286401" w:rsidP="005D7BF8" w:rsidR="00286401" w:rsidRPr="00286401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28640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86401" w:rsidR="00286401"/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sucu </w:t>
      </w:r>
      <w:r w:rsidR="00750EFA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C941A8">
        <w:rPr>
          <w:lang w:val="hr-HR"/>
        </w:rPr>
        <w:t>nastav</w:t>
      </w:r>
      <w:r w:rsidR="00C941A8" w:rsidRPr="00C941A8">
        <w:rPr>
          <w:lang w:val="hr-HR"/>
        </w:rPr>
        <w:t>k</w:t>
      </w:r>
      <w:r w:rsidR="00C941A8">
        <w:rPr>
          <w:lang w:val="hr-HR"/>
        </w:rPr>
        <w:t>u</w:t>
      </w:r>
      <w:r w:rsidR="00C941A8" w:rsidRPr="00C941A8">
        <w:rPr>
          <w:lang w:val="hr-HR"/>
        </w:rPr>
        <w:t xml:space="preserve"> postupka radi naknadne diobe </w:t>
      </w:r>
      <w:r w:rsidR="00C941A8" w:rsidRPr="00C941A8">
        <w:rPr>
          <w:b/>
          <w:lang w:val="hr-HR"/>
        </w:rPr>
        <w:t xml:space="preserve">Stečajne mase dužnika CENTAURUS d.o.o. </w:t>
      </w:r>
      <w:r w:rsidR="00C941A8">
        <w:rPr>
          <w:b/>
          <w:lang w:val="hr-HR"/>
        </w:rPr>
        <w:t xml:space="preserve">Zagreb, P. Hatza 10, </w:t>
      </w:r>
      <w:r w:rsidR="001369E4">
        <w:rPr>
          <w:lang w:val="hr-HR"/>
        </w:rPr>
        <w:t>dana</w:t>
      </w:r>
      <w:r w:rsidR="00750EFA">
        <w:rPr>
          <w:lang w:val="hr-HR"/>
        </w:rPr>
        <w:t xml:space="preserve"> </w:t>
      </w:r>
      <w:r w:rsidR="00C941A8">
        <w:rPr>
          <w:lang w:val="hr-HR"/>
        </w:rPr>
        <w:t>21</w:t>
      </w:r>
      <w:r w:rsidR="000116B9">
        <w:rPr>
          <w:lang w:val="hr-HR"/>
        </w:rPr>
        <w:t>. srpnja</w:t>
      </w:r>
      <w:r w:rsidR="00753F39">
        <w:rPr>
          <w:lang w:val="hr-HR"/>
        </w:rPr>
        <w:t xml:space="preserve"> 2017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750EFA">
      <w:pPr>
        <w:jc w:val="center"/>
        <w:rPr>
          <w:b/>
          <w:lang w:val="hr-HR"/>
        </w:rPr>
      </w:pPr>
      <w:r w:rsidRPr="00750EFA">
        <w:rPr>
          <w:b/>
          <w:lang w:val="hr-HR"/>
        </w:rPr>
        <w:t xml:space="preserve">z a k l j u č </w:t>
      </w:r>
      <w:r w:rsidR="00745F98" w:rsidRPr="00750EFA">
        <w:rPr>
          <w:b/>
          <w:lang w:val="hr-HR"/>
        </w:rPr>
        <w:t>i o    j e</w:t>
      </w: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C941A8">
      <w:pPr>
        <w:jc w:val="both"/>
        <w:rPr>
          <w:lang w:val="hr-HR"/>
        </w:rPr>
      </w:pPr>
      <w:r>
        <w:rPr>
          <w:lang w:val="hr-HR"/>
        </w:rPr>
        <w:tab/>
      </w:r>
      <w:r w:rsidR="00C941A8">
        <w:rPr>
          <w:lang w:val="hr-HR"/>
        </w:rPr>
        <w:t>Ispitno ročište na kojem će se ispitivati prijavljene tražbine nižih isplatnih redova određeno za dan 05. rujna 2017. godine u 13.00 sati</w:t>
      </w:r>
      <w:r w:rsidR="00DA3407">
        <w:rPr>
          <w:lang w:val="hr-HR"/>
        </w:rPr>
        <w:t xml:space="preserve">, </w:t>
      </w:r>
      <w:r w:rsidR="00C941A8">
        <w:rPr>
          <w:lang w:val="hr-HR"/>
        </w:rPr>
        <w:t>odgađa se zbog službene sprijenosti stečajnog upravitelja, te se određuje za dan</w:t>
      </w:r>
    </w:p>
    <w:p w:rsidRDefault="00C941A8" w:rsidP="00EF7DDB" w:rsidR="00C941A8">
      <w:pPr>
        <w:jc w:val="both"/>
        <w:rPr>
          <w:lang w:val="hr-HR"/>
        </w:rPr>
      </w:pP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05. rujna 2017. godine u 9.00 sati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kod Trgovačkog suda u Rijeci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Zadarska 1 i 3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sudnica 2, I. kat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C941A8" w:rsidP="00EF7DDB" w:rsidR="00C941A8">
      <w:pPr>
        <w:jc w:val="center"/>
        <w:rPr>
          <w:lang w:val="hr-HR"/>
        </w:rPr>
      </w:pPr>
    </w:p>
    <w:p w:rsidRDefault="00750EFA" w:rsidP="00EF7DDB" w:rsidR="00E51FF2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50EFA" w:rsidP="00EF7DDB" w:rsidR="00750EFA" w:rsidRPr="00745F98">
      <w:pPr>
        <w:jc w:val="center"/>
        <w:rPr>
          <w:b/>
          <w:lang w:val="hr-HR"/>
        </w:rPr>
      </w:pPr>
    </w:p>
    <w:p w:rsidRDefault="00C941A8" w:rsidP="00EF7DDB" w:rsidR="000116B9">
      <w:pPr>
        <w:jc w:val="both"/>
        <w:rPr>
          <w:lang w:val="hr-HR"/>
        </w:rPr>
      </w:pPr>
      <w:r>
        <w:rPr>
          <w:lang w:val="hr-HR"/>
        </w:rPr>
        <w:tab/>
        <w:t>Rješenjem ovoga suda posl. broje 15 St-13/17-20 od 10. srpnja 2017. godine pozvani su vjerovnici nižih isplatnih redova da u roku od 30 dana od dana objave</w:t>
      </w:r>
      <w:r w:rsidR="00E01F20">
        <w:rPr>
          <w:lang w:val="hr-HR"/>
        </w:rPr>
        <w:t xml:space="preserve"> rješenja u skladu s pravilima S</w:t>
      </w:r>
      <w:r>
        <w:rPr>
          <w:lang w:val="hr-HR"/>
        </w:rPr>
        <w:t>tečajnog zakona o prijavi tražbina prijave svoje tražbine stečajnom upravitelju. Istodobno je određeno ispitno ročište za dan 05. rujna 2017. godine u 13.00 sati.</w:t>
      </w:r>
    </w:p>
    <w:p w:rsidRDefault="000116B9" w:rsidP="00EF7DDB" w:rsidR="00C941A8">
      <w:pPr>
        <w:jc w:val="both"/>
        <w:rPr>
          <w:lang w:val="hr-HR"/>
        </w:rPr>
      </w:pPr>
      <w:r>
        <w:rPr>
          <w:lang w:val="hr-HR"/>
        </w:rPr>
        <w:tab/>
        <w:t>Podneskom od 2</w:t>
      </w:r>
      <w:r w:rsidR="00C941A8">
        <w:rPr>
          <w:lang w:val="hr-HR"/>
        </w:rPr>
        <w:t>0</w:t>
      </w:r>
      <w:r>
        <w:rPr>
          <w:lang w:val="hr-HR"/>
        </w:rPr>
        <w:t>. s</w:t>
      </w:r>
      <w:r w:rsidR="00C941A8">
        <w:rPr>
          <w:lang w:val="hr-HR"/>
        </w:rPr>
        <w:t>rp</w:t>
      </w:r>
      <w:r>
        <w:rPr>
          <w:lang w:val="hr-HR"/>
        </w:rPr>
        <w:t>nja 2017. godine</w:t>
      </w:r>
      <w:r w:rsidR="00C941A8">
        <w:rPr>
          <w:lang w:val="hr-HR"/>
        </w:rPr>
        <w:t xml:space="preserve"> stečajni upravitelj obavijestio je sud da zbog zakazanog ročišta na Trgovačkom sudu u Pazinu 05. rujna 2017. godine u 13.15 sati nije u mogućnosti prisustvovati zakazanom ispitnom ročištu u ovome predmetu u 13.00 sati. </w:t>
      </w:r>
    </w:p>
    <w:p w:rsidRDefault="00750EFA" w:rsidP="00EF7DDB" w:rsidR="00EF7DDB">
      <w:pPr>
        <w:jc w:val="both"/>
        <w:rPr>
          <w:lang w:val="hr-HR"/>
        </w:rPr>
      </w:pPr>
      <w:r>
        <w:rPr>
          <w:lang w:val="hr-HR"/>
        </w:rPr>
        <w:tab/>
        <w:t xml:space="preserve">Slijedom navedenoga, a temeljem čl.10. </w:t>
      </w:r>
      <w:r w:rsidRPr="00750EFA">
        <w:rPr>
          <w:lang w:val="hr-HR"/>
        </w:rPr>
        <w:t xml:space="preserve">Stečajnog zakona </w:t>
      </w:r>
      <w:r w:rsidRPr="00750EFA">
        <w:rPr>
          <w:bCs/>
          <w:lang w:val="hr-HR"/>
        </w:rPr>
        <w:t xml:space="preserve">(Narodne novine br. 71/15, dalje: SZ-a) </w:t>
      </w:r>
      <w:r>
        <w:rPr>
          <w:lang w:val="hr-HR"/>
        </w:rPr>
        <w:t xml:space="preserve">odlučeno je kao u izreci. 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C941A8">
        <w:rPr>
          <w:lang w:val="hr-HR"/>
        </w:rPr>
        <w:t>21</w:t>
      </w:r>
      <w:r w:rsidR="000116B9">
        <w:rPr>
          <w:lang w:val="hr-HR"/>
        </w:rPr>
        <w:t>. srpnja</w:t>
      </w:r>
      <w:r w:rsidR="00753F39">
        <w:rPr>
          <w:lang w:val="hr-HR"/>
        </w:rPr>
        <w:t xml:space="preserve"> 2017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753F39" w:rsidR="00D22DA2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753F39">
        <w:rPr>
          <w:lang w:val="hr-HR"/>
        </w:rPr>
        <w:t>S</w:t>
      </w:r>
      <w:r>
        <w:rPr>
          <w:lang w:val="hr-HR"/>
        </w:rPr>
        <w:t>udac</w:t>
      </w:r>
    </w:p>
    <w:p w:rsidRDefault="00D22DA2" w:rsidP="00E01F20" w:rsidR="00103076">
      <w:pPr>
        <w:ind w:firstLine="708" w:left="1416"/>
        <w:jc w:val="right"/>
      </w:pPr>
      <w:r>
        <w:rPr>
          <w:lang w:val="hr-HR"/>
        </w:rPr>
        <w:t>Daniela Korlević</w:t>
      </w:r>
      <w:r w:rsidR="00103076">
        <w:rPr>
          <w:lang w:val="hr-HR"/>
        </w:rPr>
        <w:t xml:space="preserve"> </w:t>
      </w:r>
      <w:r w:rsidR="00E01F20">
        <w:t xml:space="preserve"> </w:t>
      </w:r>
    </w:p>
    <w:p w:rsidRDefault="00EF7DDB" w:rsidP="00B3105F" w:rsidR="00EF7DDB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103076" w:rsidP="00103076" w:rsidR="00103076" w:rsidRPr="00103076">
      <w:pPr>
        <w:rPr>
          <w:lang w:val="hr-HR"/>
        </w:rPr>
      </w:pPr>
      <w:r w:rsidRPr="00103076">
        <w:rPr>
          <w:lang w:val="hr-HR"/>
        </w:rPr>
        <w:t>Protiv zaključka nije dopušten pravni lijek (čl.19. st.7. SZ).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EF7DDB" w:rsidP="00EF7DDB" w:rsidR="00EF7DDB" w:rsidRPr="00E172F7">
      <w:pPr>
        <w:rPr>
          <w:b/>
          <w:sz w:val="20"/>
          <w:szCs w:val="20"/>
          <w:lang w:val="hr-HR"/>
        </w:rPr>
      </w:pPr>
      <w:r w:rsidRPr="00E172F7">
        <w:rPr>
          <w:b/>
          <w:sz w:val="20"/>
          <w:szCs w:val="20"/>
          <w:lang w:val="hr-HR"/>
        </w:rPr>
        <w:t>DNA</w:t>
      </w:r>
      <w:r w:rsidR="00E51FF2" w:rsidRPr="00E172F7">
        <w:rPr>
          <w:b/>
          <w:sz w:val="20"/>
          <w:szCs w:val="20"/>
          <w:lang w:val="hr-HR"/>
        </w:rPr>
        <w:t>:</w:t>
      </w:r>
    </w:p>
    <w:p w:rsidRDefault="00E51FF2" w:rsidP="00750EFA" w:rsidR="00E51FF2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- </w:t>
      </w:r>
      <w:r w:rsidR="00750EFA">
        <w:rPr>
          <w:sz w:val="20"/>
          <w:szCs w:val="20"/>
          <w:lang w:val="hr-HR"/>
        </w:rPr>
        <w:t>e-Oglasna ploča</w:t>
      </w:r>
    </w:p>
    <w:p w:rsidRDefault="00750EFA" w:rsidP="00750EFA" w:rsidR="00750EFA" w:rsidRPr="00B3105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stečajnom upravitelju</w:t>
      </w:r>
      <w:r w:rsidR="00C941A8">
        <w:rPr>
          <w:sz w:val="20"/>
          <w:szCs w:val="20"/>
          <w:lang w:val="hr-HR"/>
        </w:rPr>
        <w:t xml:space="preserve"> Jelenko Lehki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C941A8">
        <w:rPr>
          <w:sz w:val="20"/>
          <w:szCs w:val="20"/>
          <w:lang w:val="hr-HR"/>
        </w:rPr>
        <w:t>2</w:t>
      </w:r>
      <w:r w:rsidR="000116B9">
        <w:rPr>
          <w:sz w:val="20"/>
          <w:szCs w:val="20"/>
          <w:lang w:val="hr-HR"/>
        </w:rPr>
        <w:t>1.7</w:t>
      </w:r>
      <w:r w:rsidR="00753F39">
        <w:rPr>
          <w:sz w:val="20"/>
          <w:szCs w:val="20"/>
          <w:lang w:val="hr-HR"/>
        </w:rPr>
        <w:t>.2017</w:t>
      </w:r>
      <w:r w:rsidR="00E51FF2" w:rsidRPr="00B3105F">
        <w:rPr>
          <w:sz w:val="20"/>
          <w:szCs w:val="20"/>
          <w:lang w:val="hr-HR"/>
        </w:rPr>
        <w:t>.</w:t>
      </w:r>
      <w:r w:rsidR="00750EFA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>Stečajni sudac</w:t>
      </w:r>
    </w:p>
    <w:p w:rsidRDefault="00EF7DDB" w:rsidP="00EF7DDB" w:rsidR="00EF7DDB" w:rsidRPr="00B3105F">
      <w:pPr>
        <w:rPr>
          <w:sz w:val="20"/>
          <w:szCs w:val="20"/>
        </w:rPr>
      </w:pPr>
      <w:smartTag w:element="PersonName" w:uri="urn:schemas-microsoft-com:office:smarttags">
        <w:r w:rsidRPr="00B3105F">
          <w:rPr>
            <w:sz w:val="20"/>
            <w:szCs w:val="20"/>
          </w:rPr>
          <w:t>Daniela Korlević</w:t>
        </w:r>
      </w:smartTag>
    </w:p>
    <w:p w:rsidRDefault="00EF7DDB" w:rsidR="00EF7DDB" w:rsidRPr="00745F98"/>
    <w:sectPr w:rsidSect="00A52F67" w:rsidR="00EF7DDB" w:rsidRPr="00745F98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5F98">
      <w:t>Posl.</w:t>
    </w:r>
    <w:r w:rsidR="00745F98">
      <w:t xml:space="preserve"> </w:t>
    </w:r>
    <w:r w:rsidRPr="00745F98">
      <w:t>br. 15 St-</w:t>
    </w:r>
    <w:r w:rsidR="00C941A8">
      <w:t>13/17-24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52328"/>
    <w:rsid w:val="000A3E27"/>
    <w:rsid w:val="000A672A"/>
    <w:rsid w:val="00103076"/>
    <w:rsid w:val="001369E4"/>
    <w:rsid w:val="00191D9E"/>
    <w:rsid w:val="00286401"/>
    <w:rsid w:val="00633BE8"/>
    <w:rsid w:val="00646604"/>
    <w:rsid w:val="00745F98"/>
    <w:rsid w:val="00750EFA"/>
    <w:rsid w:val="00753F39"/>
    <w:rsid w:val="00823418"/>
    <w:rsid w:val="008C501A"/>
    <w:rsid w:val="00A52F67"/>
    <w:rsid w:val="00A60884"/>
    <w:rsid w:val="00A6679B"/>
    <w:rsid w:val="00B3105F"/>
    <w:rsid w:val="00B611F8"/>
    <w:rsid w:val="00C9306A"/>
    <w:rsid w:val="00C941A8"/>
    <w:rsid w:val="00D22DA2"/>
    <w:rsid w:val="00DA3407"/>
    <w:rsid w:val="00E01F20"/>
    <w:rsid w:val="00E172F7"/>
    <w:rsid w:val="00E51FF2"/>
    <w:rsid w:val="00E63788"/>
    <w:rsid w:val="00EF7DDB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6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86401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2864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6401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6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86401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2864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6401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87996447391</izvorni_sadrzaj>
    <derivirana_varijabla naziv="DomainObject.Predmet.ProtustrankaFormatedOIB_1">  Stečajna masa CENTAURUS d.o.o., OIB 87996447391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87996447391, Vukovarska 10a, 51000 Rijeka</izvorni_sadrzaj>
    <derivirana_varijabla naziv="DomainObject.Predmet.ProtustrankaFormatedWithAdressOIB_1"> Stečajna masa CENTAURUS d.o.o., OIB 87996447391,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87996447391, Vukovarska 10a, 51000 Rijeka</izvorni_sadrzaj>
    <derivirana_varijabla naziv="DomainObject.Predmet.ProtustrankaWithAdressOIB_1">Stečajna masa CENTAURUS d.o.o., OIB 87996447391,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87996447391</izvorni_sadrzaj>
    <derivirana_varijabla naziv="DomainObject.Predmet.ProtustrankaNazivFormatedOIB_1">Stečajna masa CENTAURUS d.o.o., OIB 87996447391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87996447391</item>
    </izvorni_sadrzaj>
    <derivirana_varijabla naziv="DomainObject.Predmet.ProtuStrankaListFormatedOIB_1">
      <item>Stečajna masa CENTAURUS d.o.o., OIB 87996447391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87996447391, Vukovarska 10a, 51000 Rijeka</item>
    </izvorni_sadrzaj>
    <derivirana_varijabla naziv="DomainObject.Predmet.ProtuStrankaListFormatedWithAdressOIB_1">
      <item>Stečajna masa CENTAURUS d.o.o., OIB 87996447391,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87996447391</item>
    </izvorni_sadrzaj>
    <derivirana_varijabla naziv="DomainObject.Predmet.ProtuStrankaListNazivFormatedOIB_1">
      <item>Stečajna masa CENTAURUS d.o.o., OIB 87996447391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87996447391, Vukovarska 10a, 51000 Rijeka</izvorni_sadrzaj>
    <derivirana_varijabla naziv="DomainObject.Predmet.ProtustrankaIDrugiAdressOIB_1">Stečajna masa CENTAURUS d.o.o., OIB 87996447391,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87996447391,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CENTAURUS d.o.o., OIB 87996447391,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87996447391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87996447391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1378</properties:Characters>
  <properties:Lines>53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2017-07-21T07:36:00Z</dcterms:created>
  <dc:creator>dcmelik</dc:creator>
  <cp:lastModifiedBy>Jasna Radulović</cp:lastModifiedBy>
  <cp:lastPrinted>2017-07-21T07:42:00Z</cp:lastPrinted>
  <dcterms:modified xmlns:xsi="http://www.w3.org/2001/XMLSchema-instance" xsi:type="dcterms:W3CDTF">2017-07-21T07:43:00Z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