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c991" w14:paraId="661c991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pojedincu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373223">
        <w:rPr>
          <w:rFonts w:hAnsi="Times New Roman" w:ascii="Times New Roman"/>
        </w:rPr>
        <w:t>NORTIA</w:t>
      </w:r>
      <w:r w:rsidR="005A594F" w:rsidRPr="005A594F">
        <w:rPr>
          <w:rFonts w:hAnsi="Times New Roman" w:ascii="Times New Roman"/>
        </w:rPr>
        <w:t xml:space="preserve"> d.o.o. </w:t>
      </w:r>
      <w:r w:rsidR="00373223">
        <w:rPr>
          <w:rFonts w:hAnsi="Times New Roman" w:ascii="Times New Roman"/>
        </w:rPr>
        <w:t>za graditeljstvo, trgovinu i turistička agencija u stečaju, Zagreb, J. Žerjavića 19, OIB: 72121848435,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373223">
        <w:rPr>
          <w:rFonts w:hAnsi="Times New Roman" w:ascii="Times New Roman"/>
          <w:szCs w:val="24"/>
        </w:rPr>
        <w:t>6</w:t>
      </w:r>
      <w:r w:rsidR="004B1B73">
        <w:rPr>
          <w:rFonts w:hAnsi="Times New Roman" w:ascii="Times New Roman"/>
          <w:szCs w:val="24"/>
        </w:rPr>
        <w:t>. ožujka</w:t>
      </w:r>
      <w:r w:rsidR="00067383">
        <w:rPr>
          <w:rFonts w:hAnsi="Times New Roman" w:ascii="Times New Roman"/>
          <w:szCs w:val="24"/>
        </w:rPr>
        <w:t xml:space="preserve">  201</w:t>
      </w:r>
      <w:r w:rsidR="00373223">
        <w:rPr>
          <w:rFonts w:hAnsi="Times New Roman" w:ascii="Times New Roman"/>
          <w:szCs w:val="24"/>
        </w:rPr>
        <w:t>9</w:t>
      </w:r>
      <w:r w:rsidR="00307C71" w:rsidRPr="00062B9B">
        <w:rPr>
          <w:rFonts w:hAnsi="Times New Roman" w:ascii="Times New Roman"/>
          <w:szCs w:val="24"/>
        </w:rPr>
        <w:t>.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>dužnikom</w:t>
      </w:r>
      <w:r w:rsidR="005E0618" w:rsidRPr="00CB6C44">
        <w:rPr>
          <w:rFonts w:hAnsi="Times New Roman" w:ascii="Times New Roman"/>
          <w:szCs w:val="24"/>
        </w:rPr>
        <w:t xml:space="preserve"> </w:t>
      </w:r>
      <w:r w:rsidR="00D246BF">
        <w:rPr>
          <w:rFonts w:hAnsi="Times New Roman" w:ascii="Times New Roman"/>
        </w:rPr>
        <w:t>NORTIA</w:t>
      </w:r>
      <w:r w:rsidR="00D246BF" w:rsidRPr="005A594F">
        <w:rPr>
          <w:rFonts w:hAnsi="Times New Roman" w:ascii="Times New Roman"/>
        </w:rPr>
        <w:t xml:space="preserve"> d.o.o. </w:t>
      </w:r>
      <w:r w:rsidR="00D246BF">
        <w:rPr>
          <w:rFonts w:hAnsi="Times New Roman" w:ascii="Times New Roman"/>
        </w:rPr>
        <w:t>za graditeljstvo, trgovinu i turistička agencija u stečaju, Zagreb, J. Žerjavića 19, OIB: 72121848435</w:t>
      </w:r>
      <w:r w:rsidR="005A594F">
        <w:t xml:space="preserve">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D246BF" w:rsidP="00A5724E" w:rsidR="00A5724E" w:rsidRPr="00062B9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U gore navedenom stečajnom postupku</w:t>
      </w:r>
      <w:r w:rsidR="00C77028">
        <w:rPr>
          <w:rFonts w:hAnsi="Times New Roman" w:ascii="Times New Roman"/>
          <w:szCs w:val="24"/>
        </w:rPr>
        <w:t>, stečajni upravitelj je u konačnosti predložio postupanje po odredbi čl. 203</w:t>
      </w:r>
      <w:r w:rsidR="00A5724E">
        <w:rPr>
          <w:rFonts w:hAnsi="Times New Roman" w:ascii="Times New Roman"/>
          <w:szCs w:val="24"/>
        </w:rPr>
        <w:t>.</w:t>
      </w:r>
      <w:r w:rsidR="00C77028">
        <w:rPr>
          <w:rFonts w:hAnsi="Times New Roman" w:ascii="Times New Roman"/>
          <w:szCs w:val="24"/>
        </w:rPr>
        <w:t xml:space="preserve"> Stečajnog zakona (44/96-133/12) u svezi s odredbom članka 441. st. 1. </w:t>
      </w:r>
      <w:r w:rsidR="00A5724E" w:rsidRPr="00062B9B">
        <w:rPr>
          <w:rFonts w:hAnsi="Times New Roman" w:ascii="Times New Roman"/>
        </w:rPr>
        <w:t>Stečajnog zakona (NN 71/15</w:t>
      </w:r>
      <w:r w:rsidR="00A5724E">
        <w:rPr>
          <w:rFonts w:hAnsi="Times New Roman" w:ascii="Times New Roman"/>
        </w:rPr>
        <w:t xml:space="preserve"> i 104/17</w:t>
      </w:r>
      <w:r w:rsidR="00A5724E" w:rsidRPr="00062B9B">
        <w:rPr>
          <w:rFonts w:hAnsi="Times New Roman" w:ascii="Times New Roman"/>
        </w:rPr>
        <w:t>)</w:t>
      </w:r>
      <w:r w:rsidR="00A5724E">
        <w:rPr>
          <w:rFonts w:hAnsi="Times New Roman" w:ascii="Times New Roman"/>
        </w:rPr>
        <w:t>. Priložio je završni račun, obrazložio dosadašnji tijek i dao završno izvješće, iskaz prihoda i rashoda, imovine i obveza te završni diobeni popis.</w:t>
      </w:r>
      <w:r w:rsidR="00AE3A1C">
        <w:rPr>
          <w:rFonts w:hAnsi="Times New Roman" w:ascii="Times New Roman"/>
        </w:rPr>
        <w:t xml:space="preserve"> </w:t>
      </w:r>
      <w:r w:rsidR="00E07197">
        <w:rPr>
          <w:rFonts w:hAnsi="Times New Roman" w:ascii="Times New Roman"/>
        </w:rPr>
        <w:t>I podnesak i izvješće stečajnog upravitelja tj. završni račun javno su objavljeni.</w:t>
      </w:r>
    </w:p>
    <w:p w:rsidRDefault="00D246BF" w:rsidP="00AE3A1C" w:rsidR="00AE3A1C" w:rsidRPr="00062B9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74E34"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067383" w:rsidRPr="00067383">
        <w:t xml:space="preserve"> </w:t>
      </w:r>
      <w:r>
        <w:rPr>
          <w:rFonts w:hAnsi="Times New Roman" w:ascii="Times New Roman"/>
        </w:rPr>
        <w:t>NORTIA</w:t>
      </w:r>
      <w:r w:rsidRPr="005A594F">
        <w:rPr>
          <w:rFonts w:hAnsi="Times New Roman" w:ascii="Times New Roman"/>
        </w:rPr>
        <w:t xml:space="preserve"> d.o.o. </w:t>
      </w:r>
      <w:r>
        <w:rPr>
          <w:rFonts w:hAnsi="Times New Roman" w:ascii="Times New Roman"/>
        </w:rPr>
        <w:t>za graditeljstvo, trgovinu i turistička agencija u stečaju, Zagreb, J. Žerjavića 19, OIB: 72121848435</w:t>
      </w:r>
      <w:r w:rsidR="00174E34" w:rsidRPr="00067383">
        <w:rPr>
          <w:rFonts w:hAnsi="Times New Roman" w:ascii="Times New Roman"/>
          <w:szCs w:val="24"/>
        </w:rPr>
        <w:t>,</w:t>
      </w:r>
      <w:r w:rsidR="00174E34"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27</w:t>
      </w:r>
      <w:r w:rsidR="004178B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067383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9</w:t>
      </w:r>
      <w:r w:rsidR="004178B1">
        <w:rPr>
          <w:rFonts w:hAnsi="Times New Roman" w:ascii="Times New Roman"/>
          <w:szCs w:val="24"/>
        </w:rPr>
        <w:t>. godine,</w:t>
      </w:r>
      <w:r w:rsidR="00AE3A1C">
        <w:rPr>
          <w:rFonts w:hAnsi="Times New Roman" w:ascii="Times New Roman"/>
          <w:szCs w:val="24"/>
        </w:rPr>
        <w:t xml:space="preserve"> a budući da nije bilo protivljenja prijedlogu stečajnog upravitelja za obustavom i zaključenjem stečajnog postupka odlučeno je kao u izreci ovog rješenja pozivom na gore navedene odredbe SZ-a.</w:t>
      </w:r>
      <w:r w:rsidR="004178B1" w:rsidRPr="004178B1">
        <w:rPr>
          <w:rFonts w:hAnsi="Times New Roman" w:ascii="Times New Roman"/>
          <w:szCs w:val="24"/>
        </w:rPr>
        <w:t xml:space="preserve"> 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E07197">
        <w:rPr>
          <w:rFonts w:hAnsi="Times New Roman" w:ascii="Times New Roman"/>
          <w:szCs w:val="24"/>
        </w:rPr>
        <w:t>6</w:t>
      </w:r>
      <w:r w:rsidR="004B1B73">
        <w:rPr>
          <w:rFonts w:hAnsi="Times New Roman" w:ascii="Times New Roman"/>
          <w:szCs w:val="24"/>
        </w:rPr>
        <w:t>. ožujka</w:t>
      </w:r>
      <w:r w:rsidR="00067383">
        <w:rPr>
          <w:rFonts w:hAnsi="Times New Roman" w:ascii="Times New Roman"/>
          <w:szCs w:val="24"/>
        </w:rPr>
        <w:t xml:space="preserve"> 201</w:t>
      </w:r>
      <w:r w:rsidR="00E07197">
        <w:rPr>
          <w:rFonts w:hAnsi="Times New Roman" w:ascii="Times New Roman"/>
          <w:szCs w:val="24"/>
        </w:rPr>
        <w:t>9</w:t>
      </w:r>
      <w:r w:rsidR="00067383">
        <w:rPr>
          <w:rFonts w:hAnsi="Times New Roman" w:ascii="Times New Roman"/>
          <w:szCs w:val="24"/>
        </w:rPr>
        <w:t xml:space="preserve">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1B2B56">
        <w:rPr>
          <w:rFonts w:hAnsi="Times New Roman" w:ascii="Times New Roman"/>
          <w:szCs w:val="24"/>
        </w:rPr>
        <w:t xml:space="preserve"> 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6D65A5" w:rsidR="00FA1E2A">
      <w:pPr>
        <w:jc w:val="both"/>
        <w:rPr>
          <w:rFonts w:hAnsi="Times New Roman" w:ascii="Times New Roman"/>
          <w:szCs w:val="24"/>
        </w:rPr>
      </w:pPr>
    </w:p>
    <w:p w:rsidRDefault="001B2B56" w:rsidP="006D65A5" w:rsidR="001B2B5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</w:t>
      </w:r>
    </w:p>
    <w:p w:rsidRDefault="001B2B56" w:rsidP="006D65A5" w:rsidR="001B2B56" w:rsidRPr="00062B9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   Ivana Stampf</w:t>
      </w:r>
    </w:p>
    <w:sectPr w:rsidSect="00DB1D3D" w:rsidR="001B2B56" w:rsidRPr="00062B9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E07197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DB1D3D">
      <w:rPr>
        <w:rFonts w:hAnsi="Times New Roman" w:ascii="Times New Roman"/>
        <w:szCs w:val="24"/>
      </w:rPr>
      <w:t>144/12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373223">
      <w:rPr>
        <w:rFonts w:hAnsi="Times New Roman" w:ascii="Times New Roman"/>
        <w:szCs w:val="24"/>
      </w:rPr>
      <w:t>405</w:t>
    </w:r>
    <w:r w:rsidR="00540E00">
      <w:rPr>
        <w:rFonts w:hAnsi="Times New Roman" w:ascii="Times New Roman"/>
        <w:szCs w:val="24"/>
      </w:rPr>
      <w:t>/1</w:t>
    </w:r>
    <w:r w:rsidR="00373223">
      <w:rPr>
        <w:rFonts w:hAnsi="Times New Roman" w:ascii="Times New Roman"/>
        <w:szCs w:val="24"/>
      </w:rPr>
      <w:t>5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2B56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3223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178B1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1B73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40E00"/>
    <w:rsid w:val="005544CF"/>
    <w:rsid w:val="00556D7B"/>
    <w:rsid w:val="00566DFC"/>
    <w:rsid w:val="005703D2"/>
    <w:rsid w:val="005824FD"/>
    <w:rsid w:val="0059160F"/>
    <w:rsid w:val="005A594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5724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3A1C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63790"/>
    <w:rsid w:val="00C77028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46BF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07197"/>
    <w:rsid w:val="00E114B3"/>
    <w:rsid w:val="00E179FC"/>
    <w:rsid w:val="00E272A3"/>
    <w:rsid w:val="00E4566B"/>
    <w:rsid w:val="00E52EF6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2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B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B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B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B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2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B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B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B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B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</izvorni_sadrzaj>
    <derivirana_varijabla naziv="DomainObject.Predmet.StrankaFormated_1">  HETA ASSET RESOLUTION AG</derivirana_varijabla>
  </DomainObject.Predmet.StrankaFormated>
  <DomainObject.Predmet.StrankaFormatedOIB>
    <izvorni_sadrzaj>  HETA ASSET RESOLUTION AG, OIB 90730821413</izvorni_sadrzaj>
    <derivirana_varijabla naziv="DomainObject.Predmet.StrankaFormatedOIB_1">  HETA ASSET RESOLUTION AG, OIB 90730821413</derivirana_varijabla>
  </DomainObject.Predmet.StrankaFormatedOIB>
  <DomainObject.Predmet.StrankaFormatedWithAdress>
    <izvorni_sadrzaj> HETA ASSET RESOLUTION AG, ALPEN-ADRIA-PLATZ 1, 9020 KLAGENFURT AM WÖRTHERSEE</izvorni_sadrzaj>
    <derivirana_varijabla naziv="DomainObject.Predmet.StrankaFormatedWithAdress_1"> HETA ASSET RESOLUTION AG, ALPEN-ADRIA-PLATZ 1, 9020 KLAGENFURT AM WÖRTHERSEE</derivirana_varijabla>
  </DomainObject.Predmet.StrankaFormatedWithAdress>
  <DomainObject.Predmet.StrankaFormatedWithAdressOIB>
    <izvorni_sadrzaj> HETA ASSET RESOLUTION AG, OIB 90730821413, ALPEN-ADRIA-PLATZ 1, 9020 KLAGENFURT AM WÖRTHERSEE</izvorni_sadrzaj>
    <derivirana_varijabla naziv="DomainObject.Predmet.StrankaFormatedWithAdressOIB_1"> HETA ASSET RESOLUTION AG, OIB 90730821413, ALPEN-ADRIA-PLATZ 1, 9020 KLAGENFURT AM WÖRTHERSEE</derivirana_varijabla>
  </DomainObject.Predmet.StrankaFormatedWithAdressOIB>
  <DomainObject.Predmet.StrankaWithAdress>
    <izvorni_sadrzaj>HETA ASSET RESOLUTION AG ALPEN-ADRIA-PLATZ 1,9020 KLAGENFURT AM WÖRTHERSEE</izvorni_sadrzaj>
    <derivirana_varijabla naziv="DomainObject.Predmet.StrankaWithAdress_1">HETA ASSET RESOLUTION AG ALPEN-ADRIA-PLATZ 1,9020 KLAGENFURT AM WÖRTHERSEE</derivirana_varijabla>
  </DomainObject.Predmet.StrankaWithAdress>
  <DomainObject.Predmet.StrankaWithAdressOIB>
    <izvorni_sadrzaj>HETA ASSET RESOLUTION AG, OIB 90730821413, ALPEN-ADRIA-PLATZ 1,9020 KLAGENFURT AM WÖRTHERSEE</izvorni_sadrzaj>
    <derivirana_varijabla naziv="DomainObject.Predmet.StrankaWithAdressOIB_1">HETA ASSET RESOLUTION AG, OIB 90730821413, ALPEN-ADRIA-PLATZ 1,9020 KLAGENFURT AM WÖRTHERSEE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HETA ASSET RESOLUTION AG</item>
    </izvorni_sadrzaj>
    <derivirana_varijabla naziv="DomainObject.Predmet.StrankaListFormated_1">
      <item>HETA ASSET RESOLUTION AG</item>
    </derivirana_varijabla>
  </DomainObject.Predmet.StrankaListFormated>
  <DomainObject.Predmet.StrankaListFormatedOIB>
    <izvorni_sadrzaj>
      <item>HETA ASSET RESOLUTION AG, OIB 90730821413</item>
    </izvorni_sadrzaj>
    <derivirana_varijabla naziv="DomainObject.Predmet.StrankaListFormatedOIB_1">
      <item>HETA ASSET RESOLUTION AG, OIB 90730821413</item>
    </derivirana_varijabla>
  </DomainObject.Predmet.StrankaListFormatedOIB>
  <DomainObject.Predmet.StrankaListFormatedWithAdress>
    <izvorni_sadrzaj>
      <item>HETA ASSET RESOLUTION AG, ALPEN-ADRIA-PLATZ 1, 9020 KLAGENFURT AM WÖRTHERSEE</item>
    </izvorni_sadrzaj>
    <derivirana_varijabla naziv="DomainObject.Predmet.StrankaListFormatedWithAdress_1">
      <item>HETA ASSET RESOLUTION AG, ALPEN-ADRIA-PLATZ 1, 9020 KLAGENFURT AM WÖRTHERSEE</item>
    </derivirana_varijabla>
  </DomainObject.Predmet.StrankaListFormatedWithAdress>
  <DomainObject.Predmet.StrankaListFormatedWithAdressOIB>
    <izvorni_sadrzaj>
      <item>HETA ASSET RESOLUTION AG, OIB 90730821413, ALPEN-ADRIA-PLATZ 1, 9020 KLAGENFURT AM WÖRTHERSEE</item>
    </izvorni_sadrzaj>
    <derivirana_varijabla naziv="DomainObject.Predmet.StrankaListFormatedWithAdressOIB_1">
      <item>HETA ASSET RESOLUTION AG, OIB 90730821413, ALPEN-ADRIA-PLATZ 1, 9020 KLAGENFURT AM WÖRTHERSEE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Ivan Poljak punomoćnik sudionika u postupku NORTIA d.o.o. za graditeljstvo, trgovinu i turistička agencija</item>
      <item>Alma Klepac</item>
    </izvorni_sadrzaj>
    <derivirana_varijabla naziv="DomainObject.Predmet.OstaliListFormated_1"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Ivan Poljak</item>
      <item>Alma Klepac</item>
    </izvorni_sadrzaj>
    <derivirana_varijabla naziv="DomainObject.Predmet.OstaliListNazivFormated_1">
      <item>Ivan Poljak</item>
      <item>Alma Klepac</item>
    </derivirana_varijabla>
  </DomainObject.Predmet.OstaliListNazivFormated>
  <DomainObject.Predmet.OstaliListNazivFormatedOIB>
    <izvorni_sadrzaj>
      <item>Ivan Poljak, OIB 00107804457</item>
      <item>Alma Klepac, OIB 20525854329</item>
    </izvorni_sadrzaj>
    <derivirana_varijabla naziv="DomainObject.Predmet.OstaliListNazivFormatedOIB_1"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</izvorni_sadrzaj>
    <derivirana_varijabla naziv="DomainObject.Predmet.StrankaIDrugiAdressOIB_1">HETA ASSET RESOLUTION AG, OIB 90730821413, ALPEN-ADRIA-PLATZ 1, 9020 KLAGENFURT AM WÖRTHERSEE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NORTIA d.o.o. za graditeljstvo, trgovinu i turistička agencija</item>
      <item>Ivan Poljak</item>
      <item>Alma Klepac</item>
    </izvorni_sadrzaj>
    <derivirana_varijabla naziv="DomainObject.Predmet.SudioniciListNaziv_1">
      <item>HETA ASSET RESOLUTION AG</item>
      <item>NORTIA d.o.o. za graditeljstvo, trgovinu i turistička agencija</item>
      <item>Ivan Poljak</item>
      <item>Alma Klepac</item>
    </derivirana_varijabla>
  </DomainObject.Predmet.SudioniciListNaziv>
  <DomainObject.Predmet.SudioniciListAdressOIB>
    <izvorni_sadrzaj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izvorni_sadrzaj>
    <derivirana_varijabla naziv="DomainObject.Predmet.SudioniciListAdressOIB_1"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72121848435</item>
      <item>, OIB 00107804457</item>
      <item>, OIB 20525854329</item>
    </izvorni_sadrzaj>
    <derivirana_varijabla naziv="DomainObject.Predmet.SudioniciListNazivOIB_1">
      <item>, OIB 90730821413</item>
      <item>, OIB 72121848435</item>
      <item>, OIB 00107804457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St-405/2015-36</izvorni_sadrzaj>
    <derivirana_varijabla naziv="DomainObject.PredzadnjaOdlukaIzPredmeta.Oznaka_1">St-405/2015-36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11C73-7138-40C3-AAF4-0905E826C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291</properties:Words>
  <properties:Characters>1521</properties:Characters>
  <properties:Lines>39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2019-03-06T12:31:00Z</dcterms:created>
  <dc:creator>Sudsko vijeće</dc:creator>
  <cp:lastModifiedBy>dvorana100</cp:lastModifiedBy>
  <cp:lastPrinted>2018-02-16T13:38:00Z</cp:lastPrinted>
  <dcterms:modified xmlns:xsi="http://www.w3.org/2001/XMLSchema-instance" xsi:type="dcterms:W3CDTF">2019-03-19T10:43:00Z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(st-405-15 - NORTIA.docx)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