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8c4a" w14:paraId="3808c4a" w:rsidRDefault="009D1D27" w:rsidP="009D1D27" w:rsidR="009D1D27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1.St-41/201</w:t>
      </w:r>
      <w:r w:rsidR="00A1420B">
        <w:rPr>
          <w:b/>
        </w:rPr>
        <w:t>5</w:t>
      </w:r>
    </w:p>
    <w:p w:rsidRDefault="009D1D27" w:rsidP="009D1D27" w:rsidR="009D1D27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1D27" w:rsidP="009D1D27" w:rsidR="009D1D27">
      <w:pPr>
        <w:spacing w:before="50"/>
        <w:rPr>
          <w:b/>
        </w:rPr>
      </w:pPr>
    </w:p>
    <w:p w:rsidRDefault="009D1D27" w:rsidP="009D1D27" w:rsidR="009D1D27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9D1D27" w:rsidP="009D1D27" w:rsidR="009D1D27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D1D27" w:rsidP="009D1D27" w:rsidR="009D1D27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9D1D27" w:rsidP="009D1D27" w:rsidR="009D1D27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9D1D27" w:rsidP="009D1D27" w:rsidR="009D1D27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9D1D27" w:rsidP="009D1D27" w:rsidR="009D1D27"/>
    <w:p w:rsidRDefault="009D1D27" w:rsidP="009D1D27" w:rsidR="009D1D27">
      <w:r>
        <w:tab/>
      </w:r>
      <w:r>
        <w:tab/>
        <w:t xml:space="preserve">Trgovački sud u Splitu, po sucu ovog suda Velimiru Vukoviću, kao stečajnom sucu , u stečajnom postupku nad dužnikom </w:t>
      </w:r>
      <w:r>
        <w:rPr>
          <w:rFonts w:eastAsia="Calibri"/>
        </w:rPr>
        <w:t xml:space="preserve">MIAMARK, d.o.o., Split , Marasovića 65/2., OIB: 74117268184, u povodu odluke Skupštine vjerovnika o razrješenju stečajnog upravitelja, </w:t>
      </w:r>
      <w:r>
        <w:t>dana 1</w:t>
      </w:r>
      <w:r w:rsidR="004C6C42">
        <w:t>2</w:t>
      </w:r>
      <w:r>
        <w:t xml:space="preserve">. svibnja 2016. godine, </w:t>
      </w:r>
    </w:p>
    <w:p w:rsidRDefault="009D1D27" w:rsidP="009D1D27" w:rsidR="009D1D27">
      <w:pPr>
        <w:rPr>
          <w:b/>
          <w:bCs/>
        </w:rPr>
      </w:pPr>
    </w:p>
    <w:p w:rsidRDefault="009D1D27" w:rsidP="00A1420B" w:rsidR="009D1D27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</w:t>
      </w:r>
    </w:p>
    <w:p w:rsidRDefault="009D1D27" w:rsidP="009D1D27" w:rsidR="009D1D27" w:rsidRPr="009D1D27">
      <w:pPr>
        <w:spacing w:before="240"/>
        <w:ind w:firstLine="708"/>
        <w:jc w:val="both"/>
        <w:rPr>
          <w:rFonts w:eastAsia="Calibri"/>
          <w:lang w:eastAsia="en-US"/>
        </w:rPr>
      </w:pPr>
      <w:r>
        <w:tab/>
        <w:t xml:space="preserve">Ukida se odluka Skupštine vjerovnika od 10. svobnja 2016. godine o razrješenju stečajnog upravitelja  </w:t>
      </w:r>
      <w:r>
        <w:rPr>
          <w:rFonts w:eastAsia="Calibri"/>
          <w:lang w:eastAsia="en-US"/>
        </w:rPr>
        <w:t>Zorana Miletić iz Splita, Nazorov prilaz 1A, OIB: 73025684607.</w:t>
      </w:r>
    </w:p>
    <w:p w:rsidRDefault="009D1D27" w:rsidP="00A1420B" w:rsidR="009D1D27" w:rsidRPr="00A1420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420B">
        <w:rPr>
          <w:rFonts w:cs="Times New Roman" w:hAnsi="Times New Roman" w:ascii="Times New Roman"/>
          <w:sz w:val="24"/>
          <w:szCs w:val="24"/>
        </w:rPr>
        <w:t>Obrazloženje:</w:t>
      </w:r>
    </w:p>
    <w:p w:rsidRDefault="009D1D27" w:rsidP="009D1D27" w:rsidR="009D1D27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Rješenjem ovog suda poslovni broj St-41/2015 od  15.ožujka 2016. godine otvoren je stečajni postupak nad dužnikom Miamark ,</w:t>
      </w:r>
      <w:r>
        <w:rPr>
          <w:rFonts w:eastAsia="Calibri"/>
        </w:rPr>
        <w:t>d.o.o.,Split, Marasovića 65/2., OIB: 74117268184</w:t>
      </w:r>
      <w:r>
        <w:rPr>
          <w:rFonts w:eastAsia="Calibri"/>
          <w:lang w:eastAsia="en-US"/>
        </w:rPr>
        <w:t>. Navedenim rješenjem za stečajnog upravitelja imenovan je Zoran Miletić iz Splita, Nazorov prilaz 1A, OIB: 73025684607.</w:t>
      </w:r>
    </w:p>
    <w:p w:rsidRDefault="009D1D27" w:rsidP="009D1D27" w:rsidR="009D1D27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10.svibnja 2016. godine, ispitane su tražbine stečajnih vjerovnika I. i II. višeg isplatnog reda, a koje su prijavljene unutar roka od  20 dana od dana objave oglasa o otvaranju stečajnog postupka u Narodnim novinama odnosno na mrežnoj stranici  e-oglasne ploče suda.</w:t>
      </w:r>
    </w:p>
    <w:p w:rsidRDefault="009D1D27" w:rsidP="009D1D27" w:rsidR="009D1D27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Stečajni upravitelj se na ispitnom  ročištu izjasnio da priznaje u cijelosti tražbinu vjerovnika I. višeg isplatnog reda  i to Republike Hrvatske, Ministarstva financije, Porezne uprave u iznosu od 73.156.67 kn .</w:t>
      </w:r>
    </w:p>
    <w:p w:rsidRDefault="009D1D27" w:rsidP="009D1D27" w:rsidR="009D1D27">
      <w:pPr>
        <w:spacing w:before="240"/>
        <w:ind w:firstLine="709"/>
        <w:jc w:val="both"/>
      </w:pPr>
      <w:r>
        <w:t xml:space="preserve"> U odnosu na vjerovnike II. višeg isplatnog reda stečajni upravitelj je također  naveo kako priznaje u cijelosti sve tražbine stečajnih vjerovnika  koje su navedene u popisu tražbina vjerovnika od 27. travnja 2016. godine od red. broja 1 do red. broja 9 i od red. broja 11 do red. broja 19., ali da se osporava samo tražbina  pod red. brojem 10. stečajnog vjerovnika Kaufmann i Hofmann d.o.o.  u cijelosti za prijavljeni iznos od 2.026.524,17 kn.</w:t>
      </w:r>
    </w:p>
    <w:p w:rsidRDefault="009D1D27" w:rsidP="009D1D27" w:rsidR="00A1420B">
      <w:pPr>
        <w:spacing w:before="240"/>
        <w:ind w:firstLine="709"/>
        <w:jc w:val="both"/>
      </w:pPr>
      <w:r>
        <w:t xml:space="preserve">Stečajni upravitelj je u odnosu na osporenu tražbinu stečajnog vjerovnika Kaufmann i Hofmann d.o.o. naveo da se predmetna tražbina temelji na ovršnoj ispravi,  solemiziranom ugovoru o  zakupu poslovnog prostora od 21.ožujka 2012. godine ali da je taj ugovor raskinut </w:t>
      </w:r>
    </w:p>
    <w:p w:rsidRDefault="00A1420B" w:rsidP="00A1420B" w:rsidR="00A1420B" w:rsidRPr="00A1420B">
      <w:pPr>
        <w:spacing w:before="50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2</w:t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9D1D27" w:rsidP="00A1420B" w:rsidR="009D1D27">
      <w:pPr>
        <w:spacing w:before="240"/>
        <w:jc w:val="both"/>
      </w:pPr>
      <w:r>
        <w:t>01. srpnja 2014. godine  od strane stečajnog vjerovnika kao zakupodavca te stečajni dužnik Miamark d.o.o. prisilno iseljen iz poslovnog prostora dana 01. srpnja 2014. godine. Na taj dan da je  dug s osnova zakupnine iznosio 691.624,14 kn. Dana 20.siječnja 2015 godine ovaj stečajni vjerovnik da je podnio prijavu potraživanja u postupku predstečajne nagodbe na društvom Miamark  d.o.o.  u iznosu od 1.143.714,02 kn gdje je kao osnov također navedena ovršna isprava i to solemizirani ugovor o zakupu broj OV-1911/12 od 21.ožujka 2012. godine. U trenutku napuštanja prostora društvo Miamark d.o.o. da je imalo nepobitno izvršena ulaganja u poslovni prostor u iznosu od 531.899,18 kn. Pored navedenog u prostoru da su ostavljena osnovna sredstva dužnika i to uredski namještaj, kompjuteri i slično u vrijednosti od  66.420,00 kn te da je u predmetnom poslovnom prostoru ostavljeno za sada nepoznate vrijednosti određeni broj eksponata kuhinje Scavollini na kojoj ovaj stečajni vjerovnik ima upisano leteće založno pravo.</w:t>
      </w:r>
    </w:p>
    <w:p w:rsidRDefault="009D1D27" w:rsidP="009D1D27" w:rsidR="009D1D27">
      <w:pPr>
        <w:spacing w:before="240"/>
        <w:ind w:firstLine="709"/>
        <w:jc w:val="both"/>
      </w:pPr>
      <w:r>
        <w:t>Pored nesporne činjenice kao stečajni vjerovnik Kaufmann i Hofmann d.o.o. za svoju tražbinu ima ovršnu ispravu i to solemizirani ugovor o zakupu broj OV-1911/12 od 21.ožujka 2012. godine, stečajni upravitelj da u ovom stadiju postupka je dužan radi zaštite interesa stečajnog dužnika i ostalih stečajnih vjerovnika preventivno osporiti ovu tražbinu u cijelosti dok se ne utvrdi vrijednost imovine stečajnog dužnika koju je tzv. letećom ovrhom pridržao vjerovnik Kaufmann i Hofmann d.o.o. te dok se ne razriješi pravno pitanje  djelomične ništetnosti ugovora o zakupu od 21.ožujka 2012. godine i to u dijelu koji se odnosi na pravo  stečajnog vjerovnika na obračun ugovorene zakupnine kao naknade štete za vrijeme  od raskidanja ugovora o zakupu do ugovorenog roka trajanja zakupa odnosno do ulaska druge osobe u predmetni poslovni prostor, a koji postupak se vodi pred ovim sudom pod brojem P-875/2015.</w:t>
      </w:r>
    </w:p>
    <w:p w:rsidRDefault="009D1D27" w:rsidP="009D1D27" w:rsidR="00BC57AF">
      <w:pPr>
        <w:spacing w:before="240"/>
        <w:ind w:firstLine="708"/>
        <w:jc w:val="both"/>
        <w:rPr>
          <w:rFonts w:eastAsia="Calibri"/>
          <w:lang w:eastAsia="en-US"/>
        </w:rPr>
      </w:pPr>
      <w:r>
        <w:t xml:space="preserve">Nakon toga, sud je odlučio održati </w:t>
      </w:r>
      <w:r w:rsidR="00A1420B">
        <w:t>i</w:t>
      </w:r>
      <w:r>
        <w:t xml:space="preserve">zvještajno ročište kada je zamjenik punomoćnika vjerovnika  Kaufmann i Hofmann d.o.o predložio održavanje </w:t>
      </w:r>
      <w:r w:rsidR="00A1420B">
        <w:t>s</w:t>
      </w:r>
      <w:r>
        <w:t xml:space="preserve">kupštine vjerovnika radi donošenja odluke o razrješenju stečajnog upravitelja </w:t>
      </w:r>
      <w:r>
        <w:rPr>
          <w:rFonts w:eastAsia="Calibri"/>
          <w:lang w:eastAsia="en-US"/>
        </w:rPr>
        <w:t xml:space="preserve">Zorana Miletić iz Splita, Nazorov prilaz 1A, OIB: 73025684607. </w:t>
      </w:r>
      <w:r w:rsidR="00AE0EB8">
        <w:rPr>
          <w:rFonts w:eastAsia="Calibri"/>
          <w:lang w:eastAsia="en-US"/>
        </w:rPr>
        <w:t xml:space="preserve">pri tome se </w:t>
      </w:r>
      <w:r>
        <w:rPr>
          <w:rFonts w:eastAsia="Calibri"/>
          <w:lang w:eastAsia="en-US"/>
        </w:rPr>
        <w:t xml:space="preserve">pozivajući </w:t>
      </w:r>
      <w:r w:rsidR="00AE0EB8">
        <w:rPr>
          <w:rFonts w:eastAsia="Calibri"/>
          <w:lang w:eastAsia="en-US"/>
        </w:rPr>
        <w:t>na odredbe Stečajnog zakona da nije dužan posebno obrazložiti razloge za izuzeće.</w:t>
      </w:r>
    </w:p>
    <w:p w:rsidRDefault="009D1D27" w:rsidP="009D1D27" w:rsidR="006F432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4C6C42">
        <w:rPr>
          <w:rFonts w:eastAsia="Calibri"/>
          <w:lang w:eastAsia="en-US"/>
        </w:rPr>
        <w:t xml:space="preserve">Stečajni upravitelj Zoran Miletić </w:t>
      </w:r>
      <w:r w:rsidR="00A1420B">
        <w:rPr>
          <w:rFonts w:eastAsia="Calibri"/>
          <w:lang w:eastAsia="en-US"/>
        </w:rPr>
        <w:t xml:space="preserve">je </w:t>
      </w:r>
      <w:r w:rsidR="004C6C42">
        <w:rPr>
          <w:rFonts w:eastAsia="Calibri"/>
          <w:lang w:eastAsia="en-US"/>
        </w:rPr>
        <w:t>u odnosu na prijedlog stečajnog vjerovnika za njegovim razrješenjem naveo  kako se ne može očitovati o</w:t>
      </w:r>
      <w:r w:rsidR="006F4323">
        <w:rPr>
          <w:rFonts w:eastAsia="Calibri"/>
          <w:lang w:eastAsia="en-US"/>
        </w:rPr>
        <w:t xml:space="preserve"> zahtjevu za </w:t>
      </w:r>
      <w:r w:rsidR="004C6C42">
        <w:rPr>
          <w:rFonts w:eastAsia="Calibri"/>
          <w:lang w:eastAsia="en-US"/>
        </w:rPr>
        <w:t xml:space="preserve"> razrješenj</w:t>
      </w:r>
      <w:r w:rsidR="006F4323">
        <w:rPr>
          <w:rFonts w:eastAsia="Calibri"/>
          <w:lang w:eastAsia="en-US"/>
        </w:rPr>
        <w:t>e</w:t>
      </w:r>
      <w:r w:rsidR="004C6C42">
        <w:rPr>
          <w:rFonts w:eastAsia="Calibri"/>
          <w:lang w:eastAsia="en-US"/>
        </w:rPr>
        <w:t xml:space="preserve"> jer razlozi za razrješenje nisu niti navedeni od strane predlagatelja</w:t>
      </w:r>
      <w:r w:rsidR="006F4323">
        <w:rPr>
          <w:rFonts w:eastAsia="Calibri"/>
          <w:lang w:eastAsia="en-US"/>
        </w:rPr>
        <w:t xml:space="preserve">, uz primjedbu stečajnog upravitelja kako ovaj stečajni vjerovnik na skupštini vjerovnika ne bi imao pravo glasa jer mu je tražbina osporena te da je djelomično osporena </w:t>
      </w:r>
      <w:r w:rsidR="00A1420B">
        <w:rPr>
          <w:rFonts w:eastAsia="Calibri"/>
          <w:lang w:eastAsia="en-US"/>
        </w:rPr>
        <w:t xml:space="preserve">i </w:t>
      </w:r>
      <w:r w:rsidR="006F4323">
        <w:rPr>
          <w:rFonts w:eastAsia="Calibri"/>
          <w:lang w:eastAsia="en-US"/>
        </w:rPr>
        <w:t xml:space="preserve">pravna valjanost  ovršne isprave iz koje ta tražbina proizlazi. </w:t>
      </w:r>
    </w:p>
    <w:p w:rsidRDefault="006F4323" w:rsidP="009D1D27" w:rsidR="006F432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Sud je dopustio održavanje skupštine vjerovnika radi donošenja odluke o  razrješenju stečajnog upravitelja, te vjerovniku Kaufmann i Hofamann d.o.o. na temelju odredbe čl. 38.d.st.2. Stečajnog zakona (NN 44/96, 29/99,129/00, 123/03, 82/06, 116/10, 25/12, 133/12 i 45/13 dalje SZ) omogućio glasovanje o predloženoj točci dnevnog reda na skupštini vjerovnika, budući da je navedenom odredbom SZ-a propisano kako se smatra da vjerovnik ima pravo glasa, iako je njegova tražbina osporena, ako postojanje svoje tražbine dokazuje ovršnom ispravom.</w:t>
      </w:r>
    </w:p>
    <w:p w:rsidRDefault="006F4323" w:rsidP="009D1D27" w:rsidR="006F4323" w:rsidRPr="00A1420B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Nakon glasovanja vjerovnik Kaufmann i Hofmann d.o.o. sa 2.026.524 </w:t>
      </w:r>
      <w:r w:rsidRPr="00A1420B">
        <w:rPr>
          <w:rFonts w:eastAsia="Calibri"/>
          <w:lang w:eastAsia="en-US"/>
        </w:rPr>
        <w:t xml:space="preserve">glasa glasao je </w:t>
      </w:r>
    </w:p>
    <w:p w:rsidRDefault="006F4323" w:rsidP="00A1420B" w:rsidR="006F43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420B">
        <w:rPr>
          <w:rFonts w:cs="Times New Roman" w:hAnsi="Times New Roman" w:ascii="Times New Roman"/>
          <w:sz w:val="24"/>
          <w:szCs w:val="24"/>
        </w:rPr>
        <w:t>za razrješenje stečajnog upravitelja dok su svi ostali prisutni vjerovnici sa ukupno 1.841.798 glasova glasali protiv razrješenja stečajnog upravitelja.</w:t>
      </w:r>
    </w:p>
    <w:p w:rsidRDefault="00A1420B" w:rsidP="00A1420B" w:rsidR="00A1420B" w:rsidRPr="00A1420B">
      <w:pPr>
        <w:spacing w:before="5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1.St-41/2015</w:t>
      </w:r>
    </w:p>
    <w:p w:rsidRDefault="006F4323" w:rsidP="006F4323" w:rsidR="006F432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Stečajni sudac je nakon donošenja odluke</w:t>
      </w:r>
      <w:r w:rsidR="00A1420B">
        <w:rPr>
          <w:rFonts w:eastAsia="Calibri"/>
          <w:lang w:eastAsia="en-US"/>
        </w:rPr>
        <w:t xml:space="preserve"> o</w:t>
      </w:r>
      <w:r>
        <w:rPr>
          <w:rFonts w:eastAsia="Calibri"/>
          <w:lang w:eastAsia="en-US"/>
        </w:rPr>
        <w:t xml:space="preserve"> razrješenju stečajnog upravitelja Zorana Miletića iz Splita, Nazorov prilaz 1A, istu ukinuo na temelju odredbe čl. 38.f. SZ-a, a sve to radi slijedećih razloga:</w:t>
      </w:r>
    </w:p>
    <w:p w:rsidRDefault="006F4323" w:rsidP="006F4323" w:rsidR="006F4323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Odredbom čl. 38.c. SZ-a propisane su ovlasti skupštine vjerovnika između ostalih i pravo imenovati novog stečajnog upravitelja, međutim ne i pravo razriješiti stečajnog upravitelja jer to pravo pripada samo stečajnom sucu i to iz razloga propisanih  odredbom čl. 27. SZ-a.</w:t>
      </w:r>
    </w:p>
    <w:p w:rsidRDefault="006F4323" w:rsidP="0081566C" w:rsidR="0081566C">
      <w:pPr>
        <w:spacing w:before="24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Prema tome skupština vjerovnika koja je održana 10. svibnja 2016. godine nije mogla odlučiti o razrješenju stečajnog upravitelja </w:t>
      </w:r>
      <w:r w:rsidR="0081566C">
        <w:rPr>
          <w:rFonts w:eastAsia="Calibri"/>
          <w:lang w:eastAsia="en-US"/>
        </w:rPr>
        <w:t>Zorana Miletića u predmetnom stečajnom postupku, već samo imenovati novog stečajnog upravitelja što nije učinila, radi čega je sud na temelju odredbe čl. 38.f. SZ-a odlučio kao u izreci.</w:t>
      </w:r>
    </w:p>
    <w:p w:rsidRDefault="0081566C" w:rsidP="0081566C" w:rsidR="0081566C">
      <w:pPr>
        <w:pStyle w:val="Bezproreda"/>
      </w:pPr>
    </w:p>
    <w:p w:rsidRDefault="0081566C" w:rsidP="0081566C" w:rsidR="0081566C">
      <w:pPr>
        <w:ind w:firstLine="708"/>
      </w:pPr>
      <w:r>
        <w:rPr>
          <w:rFonts w:eastAsia="Calibri"/>
          <w:lang w:eastAsia="en-US"/>
        </w:rPr>
        <w:t xml:space="preserve">Pored navedenih formalnih razloga radi čega je sud ukinuo odluku skupštine vjerovnika o razrješenju stečajnog upravitelja Zorana Miletića iz Splita, stajalište je ovog suda da sam prijedlog za razrješenje koji je uslijedio nakon izvještajnog ročišta kada je osporena tražbina stečajnog vjerovnika Kaufmann i Hofmann d.o.o. od strane stečajnog  upravitelja uz navođenje detaljnog obrazloženja razloga za osporavanje, koje prihvaća i ovaj sud ( stečajni sudac) prijedlog za razrješenje koji nije najavljen prije održavanja ispitnog i izvještajnog ročišta  i bez ikakvog obrazloženja bi po svojoj pravnoj prirodi predstavljao zloupotrebu prava stranaka i sudionika u postupku što je ovaj sud na temelju odredbe čl. 6. SZ-a u vezi s odredbom čl. 10.  </w:t>
      </w:r>
      <w:r>
        <w:t>Zakona o parničnom postupku ( NN 53/91, 91/92, 112/99, 88/01, 117/03, 88/05, 92/07, 84/08, 123/08, 57/11 i 25/13- dalje ZPP)  dužan onemogućiti, pa se je ovaj sud (stečajni sudac) kod donošenja odluke rukovodio i tim razlozima.</w:t>
      </w:r>
    </w:p>
    <w:p w:rsidRDefault="009D1D27" w:rsidP="0081566C" w:rsidR="009D1D27">
      <w:pPr>
        <w:pStyle w:val="Bezproreda"/>
      </w:pPr>
      <w:r>
        <w:tab/>
      </w:r>
      <w:r>
        <w:tab/>
      </w:r>
      <w:r>
        <w:tab/>
      </w:r>
    </w:p>
    <w:p w:rsidRDefault="009D1D27" w:rsidP="009D1D27" w:rsidR="009D1D27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1</w:t>
      </w:r>
      <w:r w:rsidR="004C6C42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 svibnja 2016.  godine.</w:t>
      </w:r>
    </w:p>
    <w:p w:rsidRDefault="009D1D27" w:rsidP="009D1D27" w:rsidR="009D1D27">
      <w:pPr>
        <w:ind w:firstLine="708" w:left="2124"/>
        <w:rPr>
          <w:rFonts w:eastAsia="Calibri"/>
          <w:lang w:eastAsia="en-US"/>
        </w:rPr>
      </w:pPr>
    </w:p>
    <w:p w:rsidRDefault="009D1D27" w:rsidP="009D1D27" w:rsidR="009D1D27">
      <w:pPr>
        <w:jc w:val="center"/>
        <w:rPr>
          <w:rFonts w:eastAsia="Calibri"/>
          <w:sz w:val="16"/>
          <w:szCs w:val="16"/>
          <w:lang w:eastAsia="en-US"/>
        </w:rPr>
      </w:pPr>
    </w:p>
    <w:p w:rsidRDefault="009D1D27" w:rsidP="009D1D27" w:rsidR="009D1D2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9D1D27" w:rsidP="009D1D27" w:rsidR="009D1D2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9D1D27" w:rsidP="009D1D27" w:rsidR="009D1D2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9D1D27" w:rsidP="009D1D27" w:rsidR="009D1D27">
      <w:pPr>
        <w:jc w:val="both"/>
        <w:rPr>
          <w:rFonts w:eastAsia="Calibri"/>
          <w:lang w:eastAsia="en-US"/>
        </w:rPr>
      </w:pPr>
    </w:p>
    <w:p w:rsidRDefault="009D1D27" w:rsidP="009D1D27" w:rsidR="009D1D27">
      <w:pPr>
        <w:jc w:val="both"/>
        <w:rPr>
          <w:rFonts w:eastAsia="Calibri"/>
          <w:lang w:eastAsia="en-US"/>
        </w:rPr>
      </w:pPr>
    </w:p>
    <w:p w:rsidRDefault="009D1D27" w:rsidP="009D1D27" w:rsidR="009D1D27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9D1D27" w:rsidP="009D1D27" w:rsidR="009D1D2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9D1D27" w:rsidP="009D1D27" w:rsidR="0081566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ovog rješenja dopuštena je žalba Visokom trgovačkom sudu Republike Hrvatske u Zagrebu</w:t>
      </w:r>
      <w:r w:rsidR="00A1420B">
        <w:rPr>
          <w:rFonts w:eastAsia="Calibri"/>
          <w:lang w:eastAsia="en-US"/>
        </w:rPr>
        <w:t xml:space="preserve"> i to od strane razlučnog vjerovnika te svakog stečajnog vjerovnika koji nije nižeg isplatnog reda. </w:t>
      </w:r>
      <w:r>
        <w:rPr>
          <w:rFonts w:eastAsia="Calibri"/>
          <w:lang w:eastAsia="en-US"/>
        </w:rPr>
        <w:t xml:space="preserve"> Žalba se podnosi putem ovog suda, pismeno u tri primjerka, u roku od 8 dana od dana dostave ovog rješenja. </w:t>
      </w:r>
    </w:p>
    <w:p w:rsidRDefault="00A1420B" w:rsidP="009D1D27" w:rsidR="00A1420B">
      <w:pPr>
        <w:jc w:val="both"/>
        <w:rPr>
          <w:rFonts w:eastAsia="Calibri"/>
          <w:lang w:eastAsia="en-US"/>
        </w:rPr>
      </w:pPr>
    </w:p>
    <w:p w:rsidRDefault="009D1D27" w:rsidP="009D1D27" w:rsidR="009D1D2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9D1D27" w:rsidP="009D1D27" w:rsidR="009D1D27">
      <w:pPr>
        <w:ind w:firstLine="357"/>
        <w:jc w:val="both"/>
      </w:pPr>
      <w:r>
        <w:t>- stečajni upravitelj</w:t>
      </w:r>
    </w:p>
    <w:p w:rsidRDefault="009D1D27" w:rsidP="009D1D27" w:rsidR="009D1D27">
      <w:pPr>
        <w:ind w:firstLine="357"/>
        <w:jc w:val="both"/>
        <w:rPr>
          <w:rFonts w:eastAsia="Calibri"/>
          <w:lang w:eastAsia="en-US"/>
        </w:rPr>
      </w:pPr>
      <w:r>
        <w:t xml:space="preserve">-stečajnom vjerovniku Kaufmann i Hofman d.o.o. po punomoćnicima </w:t>
      </w:r>
    </w:p>
    <w:p w:rsidRDefault="009D1D27" w:rsidP="009D1D27" w:rsidR="009D1D27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</w:t>
      </w:r>
    </w:p>
    <w:p w:rsidRDefault="009D1D27" w:rsidP="009D1D27" w:rsidR="009D1D27">
      <w:pPr>
        <w:ind w:firstLine="357"/>
        <w:jc w:val="both"/>
      </w:pPr>
      <w:r>
        <w:rPr>
          <w:rFonts w:eastAsia="Calibri"/>
          <w:lang w:eastAsia="en-US"/>
        </w:rPr>
        <w:t xml:space="preserve"> </w:t>
      </w:r>
    </w:p>
    <w:p w:rsidRDefault="008C069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D27"/>
    <w:rsid w:val="00110BE4"/>
    <w:rsid w:val="001B56D0"/>
    <w:rsid w:val="003A4819"/>
    <w:rsid w:val="00454D6B"/>
    <w:rsid w:val="004C6C42"/>
    <w:rsid w:val="00543C6E"/>
    <w:rsid w:val="0055047E"/>
    <w:rsid w:val="005C2192"/>
    <w:rsid w:val="005F20F8"/>
    <w:rsid w:val="006F4323"/>
    <w:rsid w:val="007766AB"/>
    <w:rsid w:val="0081566C"/>
    <w:rsid w:val="008C0699"/>
    <w:rsid w:val="009D1D27"/>
    <w:rsid w:val="00A1420B"/>
    <w:rsid w:val="00AB6E49"/>
    <w:rsid w:val="00AC09D9"/>
    <w:rsid w:val="00AE0EB8"/>
    <w:rsid w:val="00B01348"/>
    <w:rsid w:val="00B72C27"/>
    <w:rsid w:val="00B874FD"/>
    <w:rsid w:val="00BC57AF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D27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D27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9D1D2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1D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2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D27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D1D27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9D1D2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1D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2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587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2015.</izvorni_sadrzaj>
    <derivirana_varijabla naziv="DomainObject.Predmet.DatumOsnivanja_1">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MIAMARK društvo s ograničenom odgovornošću za trgovinu i usluge  u stečaju</izvorni_sadrzaj>
    <derivirana_varijabla naziv="DomainObject.Predmet.ProtustrankaFormated_1">  MIAMARK društvo s ograničenom odgovornošću za trgovinu i usluge  u stečaju</derivirana_varijabla>
  </DomainObject.Predmet.ProtustrankaFormated>
  <DomainObject.Predmet.ProtustrankaFormatedOIB>
    <izvorni_sadrzaj>  MIAMARK društvo s ograničenom odgovornošću za trgovinu i usluge  u stečaju, OIB 74117268184</izvorni_sadrzaj>
    <derivirana_varijabla naziv="DomainObject.Predmet.ProtustrankaFormatedOIB_1">  MIAMARK društvo s ograničenom odgovornošću za trgovinu i usluge  u stečaju, OIB 74117268184</derivirana_varijabla>
  </DomainObject.Predmet.ProtustrankaFormatedOIB>
  <DomainObject.Predmet.ProtustrankaFormatedWithAdress>
    <izvorni_sadrzaj> MIAMARK društvo s ograničenom odgovornošću za trgovinu i usluge  u stečaju, Marasovića 65/2, 21000 Split</izvorni_sadrzaj>
    <derivirana_varijabla naziv="DomainObject.Predmet.ProtustrankaFormatedWithAdress_1"> MIAMARK društvo s ograničenom odgovornošću za trgovinu i usluge  u stečaju, Marasovića 65/2, 21000 Split</derivirana_varijabla>
  </DomainObject.Predmet.ProtustrankaFormatedWithAdress>
  <DomainObject.Predmet.ProtustrankaFormatedWithAdressOIB>
    <izvorni_sadrzaj> MIAMARK društvo s ograničenom odgovornošću za trgovinu i usluge  u stečaju, OIB 74117268184, Marasovića 65/2, 21000 Split</izvorni_sadrzaj>
    <derivirana_varijabla naziv="DomainObject.Predmet.ProtustrankaFormatedWithAdressOIB_1"> MIAMARK društvo s ograničenom odgovornošću za trgovinu i usluge  u stečaju, OIB 74117268184, Marasovića 65/2, 21000 Split</derivirana_varijabla>
  </DomainObject.Predmet.ProtustrankaFormatedWithAdressOIB>
  <DomainObject.Predmet.ProtustrankaWithAdress>
    <izvorni_sadrzaj>MIAMARK društvo s ograničenom odgovornošću za trgovinu i usluge  u stečaju Marasovića 65/2, 21000 Split</izvorni_sadrzaj>
    <derivirana_varijabla naziv="DomainObject.Predmet.ProtustrankaWithAdress_1">MIAMARK društvo s ograničenom odgovornošću za trgovinu i usluge  u stečaju Marasovića 65/2, 21000 Split</derivirana_varijabla>
  </DomainObject.Predmet.ProtustrankaWithAdress>
  <DomainObject.Predmet.ProtustrankaWithAdressOIB>
    <izvorni_sadrzaj>MIAMARK društvo s ograničenom odgovornošću za trgovinu i usluge  u stečaju, OIB 74117268184, Marasovića 65/2, 21000 Split</izvorni_sadrzaj>
    <derivirana_varijabla naziv="DomainObject.Predmet.ProtustrankaWithAdressOIB_1">MIAMARK društvo s ograničenom odgovornošću za trgovinu i usluge  u stečaju, OIB 74117268184, Marasovića 65/2, 21000 Split</derivirana_varijabla>
  </DomainObject.Predmet.ProtustrankaWithAdressOIB>
  <DomainObject.Predmet.ProtustrankaNazivFormated>
    <izvorni_sadrzaj>MIAMARK društvo s ograničenom odgovornošću za trgovinu i usluge  u stečaju</izvorni_sadrzaj>
    <derivirana_varijabla naziv="DomainObject.Predmet.ProtustrankaNazivFormated_1">MIAMARK društvo s ograničenom odgovornošću za trgovinu i usluge  u stečaju</derivirana_varijabla>
  </DomainObject.Predmet.ProtustrankaNazivFormated>
  <DomainObject.Predmet.ProtustrankaNazivFormatedOIB>
    <izvorni_sadrzaj>MIAMARK društvo s ograničenom odgovornošću za trgovinu i usluge  u stečaju, OIB 74117268184</izvorni_sadrzaj>
    <derivirana_varijabla naziv="DomainObject.Predmet.ProtustrankaNazivFormatedOIB_1">MIAMARK društvo s ograničenom odgovornošću za trgovinu i usluge  u stečaju, OIB 74117268184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MIAMARK društvo s ograničenom odgovornošću za trgovinu i usluge  u stečaju</item>
    </izvorni_sadrzaj>
    <derivirana_varijabla naziv="DomainObject.Predmet.ProtuStrankaListFormated_1">
      <item>MIAMARK društvo s ograničenom odgovornošću za trgovinu i usluge  u stečaju</item>
    </derivirana_varijabla>
  </DomainObject.Predmet.ProtuStrankaListFormated>
  <DomainObject.Predmet.ProtuStrankaListFormatedOIB>
    <izvorni_sadrzaj>
      <item>MIAMARK društvo s ograničenom odgovornošću za trgovinu i usluge  u stečaju, OIB 74117268184</item>
    </izvorni_sadrzaj>
    <derivirana_varijabla naziv="DomainObject.Predmet.ProtuStrankaListFormatedOIB_1">
      <item>MIAMARK društvo s ograničenom odgovornošću za trgovinu i usluge  u stečaju, OIB 74117268184</item>
    </derivirana_varijabla>
  </DomainObject.Predmet.ProtuStrankaListFormatedOIB>
  <DomainObject.Predmet.ProtuStrankaListFormatedWithAdress>
    <izvorni_sadrzaj>
      <item>MIAMARK društvo s ograničenom odgovornošću za trgovinu i usluge  u stečaju, Marasovića 65/2, 21000 Split</item>
    </izvorni_sadrzaj>
    <derivirana_varijabla naziv="DomainObject.Predmet.ProtuStrankaListFormatedWithAdress_1">
      <item>MIAMARK društvo s ograničenom odgovornošću za trgovinu i usluge  u stečaju, Marasovića 65/2, 21000 Split</item>
    </derivirana_varijabla>
  </DomainObject.Predmet.ProtuStrankaListFormatedWithAdress>
  <DomainObject.Predmet.ProtuStrankaListFormatedWithAdressOIB>
    <izvorni_sadrzaj>
      <item>MIAMARK društvo s ograničenom odgovornošću za trgovinu i usluge  u stečaju, OIB 74117268184, Marasovića 65/2, 21000 Split</item>
    </izvorni_sadrzaj>
    <derivirana_varijabla naziv="DomainObject.Predmet.ProtuStrankaListFormatedWithAdressOIB_1">
      <item>MIAMARK društvo s ograničenom odgovornošću za trgovinu i usluge  u stečaju, OIB 74117268184, Marasovića 65/2, 21000 Split</item>
    </derivirana_varijabla>
  </DomainObject.Predmet.ProtuStrankaListFormatedWithAdressOIB>
  <DomainObject.Predmet.ProtuStrankaListNazivFormated>
    <izvorni_sadrzaj>
      <item>MIAMARK društvo s ograničenom odgovornošću za trgovinu i usluge  u stečaju</item>
    </izvorni_sadrzaj>
    <derivirana_varijabla naziv="DomainObject.Predmet.ProtuStrankaListNazivFormated_1">
      <item>MIAMARK društvo s ograničenom odgovornošću za trgovinu i usluge  u stečaju</item>
    </derivirana_varijabla>
  </DomainObject.Predmet.ProtuStrankaListNazivFormated>
  <DomainObject.Predmet.ProtuStrankaListNazivFormatedOIB>
    <izvorni_sadrzaj>
      <item>MIAMARK društvo s ograničenom odgovornošću za trgovinu i usluge  u stečaju, OIB 74117268184</item>
    </izvorni_sadrzaj>
    <derivirana_varijabla naziv="DomainObject.Predmet.ProtuStrankaListNazivFormatedOIB_1">
      <item>MIAMARK društvo s ograničenom odgovornošću za trgovinu i usluge  u stečaju, OIB 74117268184</item>
    </derivirana_varijabla>
  </DomainObject.Predmet.ProtuStrankaListNazivFormatedOIB>
  <DomainObject.Predmet.OstaliList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izvorni_sadrzaj>
    <derivirana_varijabla naziv="DomainObject.Predmet.OstaliList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derivirana_varijabla>
  </DomainObject.Predmet.OstaliListFormated>
  <DomainObject.Predmet.OstaliList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</izvorni_sadrzaj>
    <derivirana_varijabla naziv="DomainObject.Predmet.OstaliList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</derivirana_varijabla>
  </DomainObject.Predmet.OstaliListFormatedOIB>
  <DomainObject.Predmet.OstaliListFormatedWithAdress>
    <izvorni_sadrzaj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</izvorni_sadrzaj>
    <derivirana_varijabla naziv="DomainObject.Predmet.OstaliListFormatedWithAdress_1">
      <item>Ministarstvo financija, Porezna uprava</item>
      <item>UNIQUA OSIGURANJE d.d., Planinska 13 a, 10000 Zagreb</item>
      <item>Hrvatski Telekom d.d., Roberta Frangeša Mihanovića 9, 10000 Zagreb</item>
      <item>Financijska agencija, Ulica grada Vukovara 70, 10000 Zagreb</item>
      <item>ČISTOĆA društvo s ograničenom odgovornošću za obavljanje komunalnih djelatnosti održavanja čistoće i odlaganja komunaln, Put Plokita 81, 21000 Split</item>
      <item>BANKA SPLITSKO-DALMATINSKA, dioničko društvo, 114. brigade 9, 21000 Split</item>
      <item>VIPnet, društvo s ograničenom odgovornošću za usluge javnih telekomunikacija, Vrtni put 1, 10000 Zagreb</item>
      <item>INFOS - SPLIT, d.o.o. za informatički inžinjering, proizvodnju, promet i usluge, Trondheimska 4/D, 21000 Split</item>
      <item>Suvlasnici zgrade Split, Lička 4, Lička 4, 21000 Split</item>
      <item>KAUFMANN i HOFMANN društvo s ograničenom odgovornošću za poslovanje nekretninama, Jankomir 33, 21000 Split</item>
      <item>GRAD SPLIT, Obala kneza Branimira 17, 21000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voda, Biokovska 3, 21000 Split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opreme, Pod Kosom 13, 21000 Split</item>
      <item>FIKUS društvo s ograničenom odgovornošću za računovodstvo, Doverska 1, 21000 Split</item>
    </derivirana_varijabla>
  </DomainObject.Predmet.OstaliListFormatedWithAdress>
  <DomainObject.Predmet.OstaliListFormatedWithAdressOIB>
    <izvorni_sadrzaj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</izvorni_sadrzaj>
    <derivirana_varijabla naziv="DomainObject.Predmet.OstaliListFormatedWithAdressOIB_1">
      <item>Ministarstvo financija, Porezna uprava, OIB 18683136487</item>
      <item>UNIQUA OSIGURANJE d.d., OIB 75665455333, Planinska 13 a, 10000 Zagreb</item>
      <item>Hrvatski Telekom d.d., OIB 81793146560, Roberta Frangeša Mihanovića 9, 10000 Zagreb</item>
      <item>Financijska agencija, OIB 85821130368, Ulica grada Vukovara 70, 10000 Zagreb</item>
      <item>ČISTOĆA društvo s ograničenom odgovornošću za obavljanje komunalnih djelatnosti održavanja čistoće i odlaganja komunaln, OIB 38812451417, Put Plokita 81, 21000 Split</item>
      <item>BANKA SPLITSKO-DALMATINSKA, dioničko društvo, OIB 25351138943, 114. brigade 9, 21000 Split</item>
      <item>VIPnet, društvo s ograničenom odgovornošću za usluge javnih telekomunikacija, OIB 29524210204, Vrtni put 1, 10000 Zagreb</item>
      <item>INFOS - SPLIT, d.o.o. za informatički inžinjering, proizvodnju, promet i usluge, OIB 15711275758, Trondheimska 4/D, 21000 Split</item>
      <item>Suvlasnici zgrade Split, Lička 4, OIB 70676517267, Lička 4, 21000 Split</item>
      <item>KAUFMANN i HOFMANN društvo s ograničenom odgovornošću za poslovanje nekretninama, OIB 36528252072, Jankomir 33, 21000 Split</item>
      <item>GRAD SPLIT, OIB 78755598868, Obala kneza Branimira 17, 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 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 21000 Split</item>
      <item>FIKUS društvo s ograničenom odgovornošću za računovodstvo, OIB 43253364809, Doverska 1, 21000 Split</item>
    </derivirana_varijabla>
  </DomainObject.Predmet.OstaliListFormatedWithAdressOIB>
  <DomainObject.Predmet.OstaliListNazivFormated>
    <izvorni_sadrzaj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izvorni_sadrzaj>
    <derivirana_varijabla naziv="DomainObject.Predmet.OstaliListNazivFormated_1"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derivirana_varijabla>
  </DomainObject.Predmet.OstaliListNazivFormated>
  <DomainObject.Predmet.OstaliListNazivFormatedOIB>
    <izvorni_sadrzaj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</izvorni_sadrzaj>
    <derivirana_varijabla naziv="DomainObject.Predmet.OstaliListNazivFormatedOIB_1">
      <item>Ministarstvo financija, Porezna uprava, OIB 18683136487</item>
      <item>UNIQUA OSIGURANJE d.d., OIB 75665455333</item>
      <item>Hrvatski Telekom d.d., OIB 81793146560</item>
      <item>Financijska agencija, OIB 85821130368</item>
      <item>ČISTOĆA društvo s ograničenom odgovornošću za obavljanje komunalnih djelatnosti održavanja čistoće i odlaganja komunaln, OIB 38812451417</item>
      <item>BANKA SPLITSKO-DALMATINSKA, dioničko društvo, OIB 25351138943</item>
      <item>VIPnet, društvo s ograničenom odgovornošću za usluge javnih telekomunikacija, OIB 29524210204</item>
      <item>INFOS - SPLIT, d.o.o. za informatički inžinjering, proizvodnju, promet i usluge, OIB 15711275758</item>
      <item>Suvlasnici zgrade Split, Lička 4, OIB 70676517267</item>
      <item>KAUFMANN i HOFMANN društvo s ograničenom odgovornošću za poslovanje nekretninama, OIB 36528252072</item>
      <item>GRAD SPLIT, OIB 78755598868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</item>
      <item>FIKUS društvo s ograničenom odgovornošću za računovodstvo, OIB 43253364809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MIAMARK društvo s ograničenom odgovornošću za trgovinu i usluge  u stečaju</izvorni_sadrzaj>
    <derivirana_varijabla naziv="DomainObject.Predmet.ProtustrankaIDrugi_1">MIAMARK društvo s ograničenom odgovornošću za trgovinu i usluge  u stečaju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MIAMARK društvo s ograničenom odgovornošću za trgovinu i usluge  u stečaju, OIB 74117268184, Marasovića 65/2, 21000 Split</izvorni_sadrzaj>
    <derivirana_varijabla naziv="DomainObject.Predmet.ProtustrankaIDrugiAdressOIB_1">MIAMARK društvo s ograničenom odgovornošću za trgovinu i usluge  u stečaju, OIB 74117268184, Marasovića 65/2,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izvorni_sadrzaj>
    <derivirana_varijabla naziv="DomainObject.Predmet.SudioniciListNaziv_1">
      <item>FINA SPLIT</item>
      <item>MIAMARK društvo s ograničenom odgovornošću za trgovinu i usluge  u stečaju</item>
      <item>Ministarstvo financija, Porezna uprava</item>
      <item>UNIQUA OSIGURANJE d.d.</item>
      <item>Hrvatski Telekom d.d.</item>
      <item>Financijska agencija</item>
      <item>ČISTOĆA društvo s ograničenom odgovornošću za obavljanje komunalnih djelatnosti održavanja čistoće i odlaganja komunaln</item>
      <item>BANKA SPLITSKO-DALMATINSKA, dioničko društvo</item>
      <item>VIPnet, društvo s ograničenom odgovornošću za usluge javnih telekomunikacija</item>
      <item>INFOS - SPLIT, d.o.o. za informatički inžinjering, proizvodnju, promet i usluge</item>
      <item>Suvlasnici zgrade Split, Lička 4</item>
      <item>KAUFMANN i HOFMANN društvo s ograničenom odgovornošću za poslovanje nekretninama</item>
      <item>GRAD SPLIT</item>
      <item>Ministarstvo financija, Porezna uprava</item>
      <item>HRVATSKE ŠUME društvo s ograničenom odgovornošću</item>
      <item>TOMIĆ &amp; Co. trgovina i zastupanje d.o.o.</item>
      <item>Hrvatska radiotelevizija</item>
      <item>VODOVOD I KANALIZACIJA, društvo s ograničenom odgovornošću za vodoopskrbu, odvodnju i pročišćavanje otpadnih voda</item>
      <item>ZAGREBAČKI HOLDING, društvo s ograničenom odgovornošću za javni prijevoz, opskrbu vodom, održavanje čistoće, putnička a</item>
      <item>HEP-Operator distribucijskog sustava d.o.o. za distribuciju i opskrbu električne energije</item>
      <item>KONEKTOR-SPLIT, d.o.o.  za postavljanje i održavanje telekomunikacijske opreme</item>
      <item>FIKUS društvo s ograničenom odgovornošću za računovodstvo</item>
    </derivirana_varijabla>
  </DomainObject.Predmet.SudioniciListNaziv>
  <DomainObject.Predmet.SudioniciListAdressOIB>
    <izvorni_sadrzaj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</izvorni_sadrzaj>
    <derivirana_varijabla naziv="DomainObject.Predmet.SudioniciListAdressOIB_1">
      <item>FINA SPLIT, OIB 85821130368, Mažuranićevo šetalište 24 b,21000 Split</item>
      <item>MIAMARK društvo s ograničenom odgovornošću za trgovinu i usluge  u stečaju, OIB 74117268184, Marasovića 65/2,21000 Split</item>
      <item>Ministarstvo financija, Porezna uprava, OIB 18683136487</item>
      <item>UNIQUA OSIGURANJE d.d., OIB 75665455333, Planinska 13 a,10000 Zagreb</item>
      <item>Hrvatski Telekom d.d., OIB 81793146560, Roberta Frangeša Mihanovića 9,10000 Zagreb</item>
      <item>Financijska agencija, OIB 85821130368, Ulica grada Vukovara 70,10000 Zagreb</item>
      <item>ČISTOĆA društvo s ograničenom odgovornošću za obavljanje komunalnih djelatnosti održavanja čistoće i odlaganja komunaln, OIB 38812451417, Put Plokita 81,21000 Split</item>
      <item>BANKA SPLITSKO-DALMATINSKA, dioničko društvo, OIB 25351138943, 114. brigade 9,21000 Split</item>
      <item>VIPnet, društvo s ograničenom odgovornošću za usluge javnih telekomunikacija, OIB 29524210204, Vrtni put 1,10000 Zagreb</item>
      <item>INFOS - SPLIT, d.o.o. za informatički inžinjering, proizvodnju, promet i usluge, OIB 15711275758, Trondheimska 4/D,21000 Split</item>
      <item>Suvlasnici zgrade Split, Lička 4, OIB 70676517267, Lička 4,21000 Split</item>
      <item>KAUFMANN i HOFMANN društvo s ograničenom odgovornošću za poslovanje nekretninama, OIB 36528252072, Jankomir 33,21000 Split</item>
      <item>GRAD SPLIT, OIB 78755598868, Obala kneza Branimira 17,21000 Split</item>
      <item>Ministarstvo financija, Porezna uprava, OIB 18683136487</item>
      <item>HRVATSKE ŠUME društvo s ograničenom odgovornošću, OIB 69693144506</item>
      <item>TOMIĆ &amp; Co. trgovina i zastupanje d.o.o., OIB 72876571610</item>
      <item>Hrvatska radiotelevizija</item>
      <item>VODOVOD I KANALIZACIJA, društvo s ograničenom odgovornošću za vodoopskrbu, odvodnju i pročišćavanje otpadnih voda, OIB 56826138353, Biokovska 3,21000 Split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KONEKTOR-SPLIT, d.o.o.  za postavljanje i održavanje telekomunikacijske opreme, OIB 86529623980, Pod Kosom 13,21000 Split</item>
      <item>FIKUS društvo s ograničenom odgovornošću za računovodstvo, OIB 43253364809, Doverska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</izvorni_sadrzaj>
    <derivirana_varijabla naziv="DomainObject.Predmet.SudioniciListNazivOIB_1">
      <item>, OIB 85821130368</item>
      <item>, OIB 74117268184</item>
      <item>, OIB 18683136487</item>
      <item>, OIB 75665455333</item>
      <item>, OIB 81793146560</item>
      <item>, OIB 85821130368</item>
      <item>, OIB 38812451417</item>
      <item>, OIB 25351138943</item>
      <item>, OIB 29524210204</item>
      <item>, OIB 15711275758</item>
      <item>, OIB 70676517267</item>
      <item>, OIB 36528252072</item>
      <item>, OIB 78755598868</item>
      <item>, OIB 18683136487</item>
      <item>, OIB 69693144506</item>
      <item>, OIB 72876571610</item>
      <item>, OIB null</item>
      <item>, OIB 56826138353</item>
      <item>, OIB 85584865987</item>
      <item>, OIB 46830600751</item>
      <item>, OIB 86529623980</item>
      <item>, OIB 43253364809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1194</properties:Words>
  <properties:Characters>6775</properties:Characters>
  <properties:Lines>128</properties:Lines>
  <properties:Paragraphs>37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2016-05-12T04:58:00Z</dcterms:created>
  <dc:creator>Marija Elez</dc:creator>
  <cp:lastModifiedBy>Marija Elez</cp:lastModifiedBy>
  <cp:lastPrinted>2016-05-12T06:30:00Z</cp:lastPrinted>
  <dcterms:modified xmlns:xsi="http://www.w3.org/2001/XMLSchema-instance" xsi:type="dcterms:W3CDTF">2016-05-12T06:32:00Z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