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46b8b67" w14:paraId="46b8b67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73266">
        <w:rPr>
          <w:lang w:val="pt-BR"/>
        </w:rPr>
        <w:t>2765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1A490C">
        <w:rPr>
          <w:lang w:val="pt-BR"/>
        </w:rPr>
        <w:t>48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F73266" w:rsidR="00F73266">
      <w:pPr>
        <w:jc w:val="center"/>
        <w:rPr>
          <w:b/>
          <w:lang w:val="pt-BR"/>
        </w:rPr>
      </w:pPr>
      <w:r>
        <w:tab/>
      </w:r>
    </w:p>
    <w:p w:rsidRDefault="00F73266" w:rsidP="00F73266" w:rsidR="00F73266" w:rsidRPr="00F73266">
      <w:pPr>
        <w:pStyle w:val="Tijeloteksta"/>
        <w:jc w:val="both"/>
        <w:rPr>
          <w:bCs/>
          <w:sz w:val="24"/>
        </w:rPr>
      </w:pPr>
      <w:r w:rsidRPr="00F73266">
        <w:rPr>
          <w:rFonts w:hAnsi="Times New Roman" w:ascii="Times New Roman"/>
          <w:sz w:val="24"/>
        </w:rPr>
        <w:tab/>
        <w:t xml:space="preserve">Trgovački sud u Zagrebu, po sucu Nikolini Dorić Hadžisejdić, u stečajnom postupku nad dužnikom TEHNOVOD ZAGREB d.o.o. u stečaju, Zagreb, Balde Glavića 2, OIB: 70238597819, </w:t>
      </w:r>
      <w:r w:rsidR="00FB682B">
        <w:rPr>
          <w:rFonts w:hAnsi="Times New Roman" w:ascii="Times New Roman"/>
          <w:sz w:val="24"/>
        </w:rPr>
        <w:t>4</w:t>
      </w:r>
      <w:r w:rsidRPr="00F73266">
        <w:rPr>
          <w:rFonts w:hAnsi="Times New Roman" w:ascii="Times New Roman"/>
          <w:sz w:val="24"/>
        </w:rPr>
        <w:t xml:space="preserve">. </w:t>
      </w:r>
      <w:r w:rsidR="00FB682B">
        <w:rPr>
          <w:rFonts w:hAnsi="Times New Roman" w:ascii="Times New Roman"/>
          <w:sz w:val="24"/>
        </w:rPr>
        <w:t>veljače</w:t>
      </w:r>
      <w:r w:rsidRPr="00F73266">
        <w:rPr>
          <w:rFonts w:hAnsi="Times New Roman" w:ascii="Times New Roman"/>
          <w:sz w:val="24"/>
        </w:rPr>
        <w:t xml:space="preserve"> 201</w:t>
      </w:r>
      <w:r>
        <w:rPr>
          <w:rFonts w:hAnsi="Times New Roman" w:ascii="Times New Roman"/>
          <w:sz w:val="24"/>
        </w:rPr>
        <w:t>9</w:t>
      </w:r>
      <w:r w:rsidRPr="00F73266">
        <w:rPr>
          <w:rFonts w:hAnsi="Times New Roman" w:ascii="Times New Roman"/>
          <w:sz w:val="24"/>
        </w:rPr>
        <w:t>.,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F73266" w:rsidR="006C4F7F" w:rsidRPr="00D04E19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F73266" w:rsidRPr="00F73266">
        <w:t>TEHNOVOD ZAGREB d.o.o. u stečaju, Zagreb, Balde Glavića 2, OIB: 70238597819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</w:t>
      </w:r>
      <w:r w:rsidR="00F73266">
        <w:t xml:space="preserve"> i to u zk.ul.br. 6141 (E-1), k.o. Šestine, </w:t>
      </w:r>
      <w:r w:rsidR="00F73266" w:rsidRPr="005523D0">
        <w:t xml:space="preserve">koja se sastoji od </w:t>
      </w:r>
      <w:r w:rsidR="00F73266">
        <w:t>suvlasničkog dijela s neodređenim omjerom</w:t>
      </w:r>
      <w:r w:rsidR="00F73266" w:rsidRPr="005523D0">
        <w:t xml:space="preserve"> kčbr. </w:t>
      </w:r>
      <w:r w:rsidR="00F73266">
        <w:t>2668/13, kuća br. 2 u Zagrebu, Ul. Glavića Balde i dvorište, površine 603 m2, 168 čhv povezano sa stanom br. 1, trosoban u podrumu, ukupne površine 58,08 čm u nacrtu označen crvenom bojom</w:t>
      </w:r>
      <w:r w:rsidR="006C4F7F">
        <w:t>.</w:t>
      </w: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>Na nekretnini iz točke I. izreke upisano je razlučno pravo za korist vjerovnika</w:t>
      </w:r>
      <w:r w:rsidR="00F73266">
        <w:t xml:space="preserve"> Zagrebačka banka d.d., Zagreb, Paromlinska 2, OIB: 92963223473, i Republike Hrvatske, Ministarstvo financija, Porezna uprava Zagreb, Područni ured Zagreb, Katančićeva 5, OIB: 1868313648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F73266">
        <w:t>421.648,00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 w:rsidRPr="00986348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 xml:space="preserve">dražbeni korak </w:t>
      </w:r>
      <w:r w:rsidR="00514E94" w:rsidRPr="00986348">
        <w:t>iznosi</w:t>
      </w:r>
      <w:r w:rsidR="00452790" w:rsidRPr="00986348">
        <w:t xml:space="preserve"> </w:t>
      </w:r>
      <w:r w:rsidR="009B6E47" w:rsidRPr="00986348">
        <w:t>1</w:t>
      </w:r>
      <w:r w:rsidR="0064663D" w:rsidRPr="00986348">
        <w:t>.000,00</w:t>
      </w:r>
      <w:r w:rsidR="00986348">
        <w:t xml:space="preserve"> </w:t>
      </w:r>
      <w:r w:rsidR="001C55B1" w:rsidRPr="00986348">
        <w:t>kn</w:t>
      </w:r>
      <w:r w:rsidR="00452790" w:rsidRPr="00986348">
        <w:t>,</w:t>
      </w:r>
      <w:r w:rsidR="001C55B1" w:rsidRPr="0098634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>arodne novine broj</w:t>
      </w:r>
      <w:r w:rsidR="00502858" w:rsidRPr="008B5EB4">
        <w:t xml:space="preserve">: </w:t>
      </w:r>
      <w:r w:rsidR="00706353" w:rsidRPr="008B5EB4">
        <w:t>156/14</w:t>
      </w:r>
      <w:r w:rsidR="00CF369F" w:rsidRPr="008B5EB4">
        <w:t>, dalje: Pravilni</w:t>
      </w:r>
      <w:r w:rsidR="00CF369F">
        <w:t>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</w:t>
      </w:r>
      <w:r w:rsidR="00294868">
        <w:t>765</w:t>
      </w:r>
      <w:r w:rsidR="00CA64B6">
        <w:t>/</w:t>
      </w:r>
      <w:r w:rsidR="00531E28">
        <w:t>1</w:t>
      </w:r>
      <w:r w:rsidR="00CA64B6">
        <w:t>6</w:t>
      </w:r>
      <w:r w:rsidR="00531E28">
        <w:t>-4</w:t>
      </w:r>
      <w:r w:rsidR="00294868">
        <w:t>4</w:t>
      </w:r>
      <w:r w:rsidR="00531E28">
        <w:t xml:space="preserve"> od</w:t>
      </w:r>
      <w:r w:rsidR="00F62EB2">
        <w:t xml:space="preserve"> </w:t>
      </w:r>
      <w:r w:rsidR="00294868">
        <w:t>31</w:t>
      </w:r>
      <w:r w:rsidR="00F62EB2">
        <w:t xml:space="preserve">. </w:t>
      </w:r>
      <w:r w:rsidR="00294868">
        <w:t>prosinca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</w:t>
      </w:r>
      <w:r w:rsidR="00294868">
        <w:t>Ing ekspert d.o.o.</w:t>
      </w:r>
      <w:r w:rsidR="00876EE4">
        <w:t xml:space="preserve"> od </w:t>
      </w:r>
      <w:r w:rsidR="00294868">
        <w:t>31. kolovoza 2018.</w:t>
      </w:r>
      <w:r w:rsidR="00876EE4">
        <w:t xml:space="preserve"> (list </w:t>
      </w:r>
      <w:r w:rsidR="00294868">
        <w:t>165-195</w:t>
      </w:r>
      <w:r w:rsidR="00876EE4">
        <w:t xml:space="preserve"> spisa)</w:t>
      </w:r>
      <w:r>
        <w:t xml:space="preserve">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A00178">
      <w:pPr>
        <w:jc w:val="center"/>
      </w:pPr>
      <w:r>
        <w:t xml:space="preserve">U </w:t>
      </w:r>
      <w:r w:rsidR="00A84C1A" w:rsidRPr="00A00178">
        <w:t>Zagreb</w:t>
      </w:r>
      <w:r w:rsidRPr="00A00178">
        <w:t>u</w:t>
      </w:r>
      <w:r w:rsidR="00A84C1A" w:rsidRPr="00A00178">
        <w:t xml:space="preserve"> </w:t>
      </w:r>
      <w:r w:rsidR="00FB682B">
        <w:t>4</w:t>
      </w:r>
      <w:r w:rsidRPr="00A00178">
        <w:t>.</w:t>
      </w:r>
      <w:r w:rsidR="001F2EEE" w:rsidRPr="00A00178">
        <w:t xml:space="preserve"> </w:t>
      </w:r>
      <w:r w:rsidR="00FB682B">
        <w:t>veljače</w:t>
      </w:r>
      <w:r w:rsidRPr="00A00178">
        <w:t xml:space="preserve"> </w:t>
      </w:r>
      <w:r w:rsidR="00DC7D12" w:rsidRPr="00A00178">
        <w:t>201</w:t>
      </w:r>
      <w:r w:rsidR="00294868">
        <w:t>9</w:t>
      </w:r>
      <w:r w:rsidR="001A1120" w:rsidRPr="00A00178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A00178">
        <w:tab/>
      </w:r>
      <w:r w:rsidRPr="00A00178">
        <w:tab/>
      </w:r>
      <w:r w:rsidRPr="00A00178"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8E484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986348" w:rsidP="00986348" w:rsidR="00986348" w:rsidRPr="00986348">
      <w:pPr>
        <w:pStyle w:val="Tijeloteksta"/>
        <w:rPr>
          <w:rFonts w:cs="Times New Roman" w:hAnsi="Times New Roman" w:ascii="Times New Roman"/>
          <w:sz w:val="24"/>
        </w:rPr>
      </w:pPr>
      <w:r w:rsidRPr="00986348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C66AF2" w:rsidR="00C66AF2"/>
    <w:p w:rsidRDefault="001F2EEE" w:rsidR="001F2EEE"/>
    <w:p w:rsidRDefault="008E4849" w:rsidP="007B64C7" w:rsidR="008E4849">
      <w:pPr>
        <w:ind w:firstLine="708" w:left="3540"/>
        <w:jc w:val="right"/>
      </w:pPr>
      <w:r>
        <w:t>Za točnost otpravka-ovlašteni službenik:</w:t>
      </w:r>
    </w:p>
    <w:p w:rsidRDefault="008E4849" w:rsidP="007B64C7" w:rsidR="008E4849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8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</w:t>
    </w:r>
    <w:r w:rsidR="00294868">
      <w:rPr>
        <w:lang w:val="pt-BR"/>
      </w:rPr>
      <w:t>765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1A490C">
      <w:rPr>
        <w:lang w:val="pt-BR"/>
      </w:rPr>
      <w:t>48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490C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2EEA"/>
    <w:rsid w:val="002048C5"/>
    <w:rsid w:val="00215CC1"/>
    <w:rsid w:val="00222021"/>
    <w:rsid w:val="00223552"/>
    <w:rsid w:val="00232160"/>
    <w:rsid w:val="0023507E"/>
    <w:rsid w:val="00251332"/>
    <w:rsid w:val="00257C98"/>
    <w:rsid w:val="00273922"/>
    <w:rsid w:val="00274521"/>
    <w:rsid w:val="00276268"/>
    <w:rsid w:val="002812CE"/>
    <w:rsid w:val="002944F0"/>
    <w:rsid w:val="00294868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4F7F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1955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B5EB4"/>
    <w:rsid w:val="008C538E"/>
    <w:rsid w:val="008D0264"/>
    <w:rsid w:val="008E4849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348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017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3266"/>
    <w:rsid w:val="00F74B01"/>
    <w:rsid w:val="00F814BB"/>
    <w:rsid w:val="00F82CEF"/>
    <w:rsid w:val="00F868C9"/>
    <w:rsid w:val="00F86E5D"/>
    <w:rsid w:val="00F92F05"/>
    <w:rsid w:val="00FA7D65"/>
    <w:rsid w:val="00FB4140"/>
    <w:rsid w:val="00FB4754"/>
    <w:rsid w:val="00FB682B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  <item>Nada Galić</item>
      <item>RH MF Porezna uprava Zagreb</item>
      <item>RH ŽDO</item>
    </izvorni_sadrzaj>
    <derivirana_varijabla naziv="DomainObject.Predmet.SudioniciListNaziv_1">
      <item>TEHNOVOD ZAGREB, d.o.o.</item>
      <item>FINA Regionalni centar Zagreb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70238597819</item>
      <item>, OIB 84164466681</item>
      <item>, OIB 18683136487</item>
      <item>, OIB 16488001145</item>
    </izvorni_sadrzaj>
    <derivirana_varijabla naziv="DomainObject.Predmet.SudioniciListNazivOIB_1">
      <item>, OIB 85821130368</item>
      <item>, OIB 70238597819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722BC-B783-4CBB-ADC8-2FD5A4C2A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845</properties:Words>
  <properties:Characters>4646</properties:Characters>
  <properties:Lines>132</properties:Lines>
  <properties:Paragraphs>47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2019-02-04T12:46:00Z</cp:lastPrinted>
  <dcterms:modified xmlns:xsi="http://www.w3.org/2001/XMLSchema-instance" xsi:type="dcterms:W3CDTF">2019-02-04T12:46:00Z</dcterms:modified>
  <cp:revision>65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(18. zaključak o prodaji..docx)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