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1d2ed" w14:paraId="531d2ed" w:rsidRDefault="00221183" w:rsidP="00221183" w:rsidR="00221183">
      <w:pPr>
        <w:ind w:firstLine="426" w:left="708"/>
        <w15:collapsed w:val="false"/>
        <w:rPr>
          <w:color w:val="000000"/>
          <w:sz w:val="22"/>
          <w:szCs w:val="22"/>
          <w:lang w:val="en-AU"/>
        </w:rPr>
      </w:pPr>
      <w:bookmarkStart w:name="_GoBack" w:id="0"/>
      <w:bookmarkEnd w:id="0"/>
      <w:r>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7"/>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9"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221183" w:rsidP="00221183" w:rsidR="00221183">
      <w:pPr>
        <w:rPr>
          <w:b/>
          <w:sz w:val="20"/>
          <w:szCs w:val="20"/>
          <w:lang w:val="en-AU"/>
        </w:rPr>
      </w:pPr>
      <w:r>
        <w:rPr>
          <w:color w:val="000000"/>
          <w:sz w:val="22"/>
          <w:szCs w:val="22"/>
          <w:lang w:val="en-AU"/>
        </w:rPr>
        <w:t xml:space="preserve">        </w:t>
      </w:r>
      <w:r>
        <w:rPr>
          <w:b/>
          <w:sz w:val="20"/>
          <w:szCs w:val="20"/>
          <w:lang w:val="en-AU"/>
        </w:rPr>
        <w:t>REPUBLIKA HRVATSKA</w:t>
      </w:r>
    </w:p>
    <w:p w:rsidRDefault="00221183" w:rsidP="00221183" w:rsidR="00221183">
      <w:pPr>
        <w:rPr>
          <w:b/>
          <w:sz w:val="20"/>
          <w:szCs w:val="20"/>
          <w:lang w:val="en-AU"/>
        </w:rPr>
      </w:pPr>
      <w:r>
        <w:rPr>
          <w:b/>
          <w:sz w:val="20"/>
          <w:szCs w:val="20"/>
          <w:lang w:val="en-AU"/>
        </w:rPr>
        <w:t xml:space="preserve">     TRGOVAČKI SUD U SPLITU</w:t>
      </w:r>
    </w:p>
    <w:p w:rsidRDefault="00221183" w:rsidP="00221183" w:rsidR="00221183">
      <w:pPr>
        <w:rPr>
          <w:b/>
          <w:sz w:val="20"/>
          <w:szCs w:val="20"/>
          <w:lang w:val="en-AU"/>
        </w:rPr>
      </w:pPr>
      <w:r>
        <w:rPr>
          <w:b/>
          <w:sz w:val="20"/>
          <w:szCs w:val="20"/>
          <w:lang w:val="en-AU"/>
        </w:rPr>
        <w:t xml:space="preserve">     </w:t>
      </w:r>
      <w:r w:rsidR="005F3B6F">
        <w:rPr>
          <w:b/>
          <w:sz w:val="20"/>
          <w:szCs w:val="20"/>
          <w:lang w:val="en-AU"/>
        </w:rPr>
        <w:t xml:space="preserve">           Sukoišanska 6, Split </w:t>
      </w:r>
    </w:p>
    <w:p w:rsidRDefault="005F3B6F" w:rsidP="00221183" w:rsidR="00221183">
      <w:pPr>
        <w:jc w:val="right"/>
        <w:rPr>
          <w:b/>
          <w:sz w:val="22"/>
          <w:szCs w:val="22"/>
        </w:rPr>
      </w:pPr>
      <w:r>
        <w:rPr>
          <w:b/>
          <w:sz w:val="22"/>
          <w:szCs w:val="22"/>
        </w:rPr>
        <w:t>Posl. br. 7-St.965/</w:t>
      </w:r>
      <w:r w:rsidR="00221183">
        <w:rPr>
          <w:b/>
          <w:sz w:val="22"/>
          <w:szCs w:val="22"/>
        </w:rPr>
        <w:t>16</w:t>
      </w:r>
    </w:p>
    <w:p w:rsidRDefault="00221183" w:rsidP="00221183" w:rsidR="00221183">
      <w:pPr>
        <w:jc w:val="right"/>
        <w:rPr>
          <w:b/>
          <w:sz w:val="22"/>
          <w:szCs w:val="22"/>
        </w:rPr>
      </w:pPr>
    </w:p>
    <w:p w:rsidRDefault="00221183" w:rsidP="00221183" w:rsidR="00221183">
      <w:pPr>
        <w:jc w:val="right"/>
        <w:rPr>
          <w:b/>
          <w:sz w:val="22"/>
          <w:szCs w:val="22"/>
        </w:rPr>
      </w:pPr>
    </w:p>
    <w:p w:rsidRDefault="00221183" w:rsidP="00221183" w:rsidR="00221183">
      <w:pPr>
        <w:jc w:val="right"/>
        <w:rPr>
          <w:b/>
          <w:sz w:val="22"/>
          <w:szCs w:val="22"/>
        </w:rPr>
      </w:pPr>
    </w:p>
    <w:p w:rsidRDefault="00221183" w:rsidP="00221183" w:rsidR="00221183">
      <w:pPr>
        <w:jc w:val="right"/>
        <w:rPr>
          <w:b/>
          <w:sz w:val="22"/>
          <w:szCs w:val="22"/>
        </w:rPr>
      </w:pPr>
    </w:p>
    <w:p w:rsidRDefault="00221183" w:rsidP="00221183" w:rsidR="00221183">
      <w:pPr>
        <w:jc w:val="center"/>
        <w:rPr>
          <w:b/>
          <w:sz w:val="22"/>
          <w:szCs w:val="22"/>
        </w:rPr>
      </w:pPr>
      <w:r>
        <w:rPr>
          <w:b/>
          <w:sz w:val="22"/>
          <w:szCs w:val="22"/>
        </w:rPr>
        <w:t xml:space="preserve">U    I M E   R E P U B L I K E    H R V A T S K E </w:t>
      </w:r>
    </w:p>
    <w:p w:rsidRDefault="00221183" w:rsidP="00221183" w:rsidR="00221183">
      <w:pPr>
        <w:jc w:val="center"/>
        <w:rPr>
          <w:b/>
          <w:sz w:val="16"/>
          <w:szCs w:val="16"/>
        </w:rPr>
      </w:pPr>
    </w:p>
    <w:p w:rsidRDefault="00221183" w:rsidP="00221183" w:rsidR="00221183">
      <w:pPr>
        <w:jc w:val="center"/>
        <w:rPr>
          <w:b/>
          <w:sz w:val="22"/>
          <w:szCs w:val="22"/>
        </w:rPr>
      </w:pPr>
      <w:r>
        <w:rPr>
          <w:b/>
          <w:sz w:val="22"/>
          <w:szCs w:val="22"/>
        </w:rPr>
        <w:t>R J E Š E N J E</w:t>
      </w:r>
    </w:p>
    <w:p w:rsidRDefault="00221183" w:rsidP="00221183" w:rsidR="00221183">
      <w:pPr>
        <w:jc w:val="center"/>
        <w:rPr>
          <w:b/>
          <w:sz w:val="22"/>
          <w:szCs w:val="22"/>
        </w:rPr>
      </w:pPr>
    </w:p>
    <w:p w:rsidRDefault="00221183" w:rsidP="00221183" w:rsidR="00221183">
      <w:pPr>
        <w:jc w:val="both"/>
        <w:rPr>
          <w:sz w:val="22"/>
          <w:szCs w:val="22"/>
        </w:rPr>
      </w:pPr>
      <w:r>
        <w:rPr>
          <w:sz w:val="22"/>
          <w:szCs w:val="22"/>
        </w:rPr>
        <w:tab/>
      </w:r>
    </w:p>
    <w:p w:rsidRDefault="00221183" w:rsidP="005F3B6F" w:rsidR="00221183">
      <w:pPr>
        <w:ind w:firstLine="708"/>
        <w:jc w:val="both"/>
        <w:rPr>
          <w:sz w:val="22"/>
          <w:szCs w:val="22"/>
        </w:rPr>
      </w:pPr>
      <w:r>
        <w:rPr>
          <w:sz w:val="22"/>
          <w:szCs w:val="22"/>
        </w:rPr>
        <w:t xml:space="preserve">Trgovački sud u Splitu,  po stečajnom sucu tog suda </w:t>
      </w:r>
      <w:r w:rsidR="005F3B6F">
        <w:rPr>
          <w:sz w:val="22"/>
          <w:szCs w:val="22"/>
        </w:rPr>
        <w:t xml:space="preserve">Diani Butigan Granić, </w:t>
      </w:r>
      <w:r>
        <w:rPr>
          <w:sz w:val="22"/>
          <w:szCs w:val="22"/>
        </w:rPr>
        <w:t xml:space="preserve">kao sucu pojedincu, odlučujući o zahtjevu FINA Regionalni centar Split za otvaranje stečajnog postupka nad dužnikom </w:t>
      </w:r>
      <w:r w:rsidR="005F3B6F">
        <w:rPr>
          <w:sz w:val="22"/>
          <w:szCs w:val="22"/>
        </w:rPr>
        <w:t xml:space="preserve">PLANKTON d.o.o., Solin,  Držićeva 1, OIB: 50603993332, </w:t>
      </w:r>
      <w:r>
        <w:rPr>
          <w:sz w:val="22"/>
          <w:szCs w:val="22"/>
        </w:rPr>
        <w:t xml:space="preserve">izvan ročišta, dana </w:t>
      </w:r>
      <w:r w:rsidR="005F3B6F">
        <w:rPr>
          <w:sz w:val="22"/>
          <w:szCs w:val="22"/>
        </w:rPr>
        <w:t xml:space="preserve">5. listopada </w:t>
      </w:r>
      <w:r>
        <w:rPr>
          <w:sz w:val="22"/>
          <w:szCs w:val="22"/>
        </w:rPr>
        <w:t>2017. godine</w:t>
      </w:r>
    </w:p>
    <w:p w:rsidRDefault="00221183" w:rsidP="00221183" w:rsidR="00221183">
      <w:pPr>
        <w:jc w:val="both"/>
        <w:rPr>
          <w:sz w:val="16"/>
          <w:szCs w:val="16"/>
        </w:rPr>
      </w:pPr>
    </w:p>
    <w:p w:rsidRDefault="00221183" w:rsidP="00221183" w:rsidR="00221183">
      <w:pPr>
        <w:jc w:val="both"/>
        <w:rPr>
          <w:sz w:val="16"/>
          <w:szCs w:val="16"/>
        </w:rPr>
      </w:pPr>
    </w:p>
    <w:p w:rsidRDefault="00221183" w:rsidP="00221183" w:rsidR="00221183">
      <w:pPr>
        <w:jc w:val="center"/>
        <w:rPr>
          <w:b/>
          <w:sz w:val="22"/>
          <w:szCs w:val="22"/>
        </w:rPr>
      </w:pPr>
      <w:r>
        <w:rPr>
          <w:b/>
          <w:sz w:val="22"/>
          <w:szCs w:val="22"/>
        </w:rPr>
        <w:t>r i j e š i o    j e</w:t>
      </w:r>
    </w:p>
    <w:p w:rsidRDefault="00221183" w:rsidP="00221183" w:rsidR="00221183">
      <w:pPr>
        <w:ind w:hanging="705" w:left="705"/>
        <w:jc w:val="both"/>
        <w:rPr>
          <w:b/>
          <w:sz w:val="22"/>
          <w:szCs w:val="22"/>
        </w:rPr>
      </w:pPr>
    </w:p>
    <w:p w:rsidRDefault="00221183" w:rsidP="00221183" w:rsidR="00221183">
      <w:pPr>
        <w:ind w:firstLine="4"/>
        <w:jc w:val="both"/>
        <w:rPr>
          <w:b/>
          <w:sz w:val="22"/>
          <w:szCs w:val="22"/>
        </w:rPr>
      </w:pPr>
      <w:r>
        <w:rPr>
          <w:b/>
          <w:sz w:val="22"/>
          <w:szCs w:val="22"/>
        </w:rPr>
        <w:tab/>
      </w:r>
    </w:p>
    <w:p w:rsidRDefault="00221183" w:rsidP="005F3B6F" w:rsidR="005F3B6F">
      <w:pPr>
        <w:ind w:firstLine="708"/>
        <w:jc w:val="both"/>
        <w:rPr>
          <w:sz w:val="22"/>
          <w:szCs w:val="22"/>
        </w:rPr>
      </w:pPr>
      <w:r>
        <w:rPr>
          <w:sz w:val="22"/>
          <w:szCs w:val="22"/>
        </w:rPr>
        <w:t xml:space="preserve">Odbacuje se prijedlog za otvaranje stečajnog postupka nad dužnikom </w:t>
      </w:r>
      <w:r w:rsidR="005F3B6F">
        <w:rPr>
          <w:sz w:val="22"/>
          <w:szCs w:val="22"/>
        </w:rPr>
        <w:t>PLANKTON d.o.o., Solin,  Držićeva 1, OIB: 50603993332</w:t>
      </w:r>
    </w:p>
    <w:p w:rsidRDefault="005F3B6F" w:rsidP="005F3B6F" w:rsidR="005F3B6F">
      <w:pPr>
        <w:ind w:firstLine="708"/>
        <w:jc w:val="both"/>
        <w:rPr>
          <w:sz w:val="22"/>
          <w:szCs w:val="22"/>
        </w:rPr>
      </w:pPr>
    </w:p>
    <w:p w:rsidRDefault="00221183" w:rsidP="00221183" w:rsidR="00221183">
      <w:pPr>
        <w:jc w:val="center"/>
        <w:rPr>
          <w:b/>
          <w:sz w:val="22"/>
          <w:szCs w:val="22"/>
        </w:rPr>
      </w:pPr>
    </w:p>
    <w:p w:rsidRDefault="00221183" w:rsidP="00221183" w:rsidR="00221183">
      <w:pPr>
        <w:jc w:val="center"/>
        <w:rPr>
          <w:b/>
          <w:sz w:val="22"/>
          <w:szCs w:val="22"/>
        </w:rPr>
      </w:pPr>
      <w:r>
        <w:rPr>
          <w:b/>
          <w:sz w:val="22"/>
          <w:szCs w:val="22"/>
        </w:rPr>
        <w:t>Obrazloženje</w:t>
      </w:r>
    </w:p>
    <w:p w:rsidRDefault="00221183" w:rsidP="00221183" w:rsidR="00221183">
      <w:pPr>
        <w:jc w:val="center"/>
        <w:rPr>
          <w:b/>
          <w:sz w:val="16"/>
          <w:szCs w:val="16"/>
        </w:rPr>
      </w:pPr>
    </w:p>
    <w:p w:rsidRDefault="00221183" w:rsidP="00221183" w:rsidR="00221183">
      <w:pPr>
        <w:jc w:val="center"/>
        <w:rPr>
          <w:b/>
          <w:sz w:val="16"/>
          <w:szCs w:val="16"/>
        </w:rPr>
      </w:pPr>
    </w:p>
    <w:p w:rsidRDefault="00221183" w:rsidP="00221183" w:rsidR="00221183">
      <w:pPr>
        <w:jc w:val="both"/>
        <w:rPr>
          <w:sz w:val="22"/>
          <w:szCs w:val="22"/>
        </w:rPr>
      </w:pPr>
      <w:r>
        <w:rPr>
          <w:sz w:val="22"/>
          <w:szCs w:val="22"/>
        </w:rPr>
        <w:tab/>
      </w:r>
    </w:p>
    <w:p w:rsidRDefault="00221183" w:rsidP="00221183" w:rsidR="00221183">
      <w:pPr>
        <w:jc w:val="both"/>
        <w:rPr>
          <w:sz w:val="22"/>
          <w:szCs w:val="22"/>
        </w:rPr>
      </w:pPr>
      <w:r>
        <w:rPr>
          <w:sz w:val="22"/>
          <w:szCs w:val="22"/>
        </w:rPr>
        <w:t xml:space="preserve">            FINA Regionalni centar Split podnijela je ovom sudu 01. travnja 2016. godine zahtjev za otvaranje stečajnog postupka nad dužnikom. U prijedlogu se u bitnome navodi da na dan 1. rujna 2015. godine dužnik u Očevidniku redoslijeda osnova za plaćanje ima evidentirane neizvršene osnove za plaćanje u neprekinutom razdoblju od 286 dana u ukupnom iznosu od 371.762,31 kuna, da ima 1 zaposleni, da nema otvoren račun, da nema drugih podataka o imovini dužnika, kao i da nema zaplijenjenih sredstava na ime predujma za namirenje troškova stečajnog postupka.</w:t>
      </w:r>
    </w:p>
    <w:p w:rsidRDefault="00221183" w:rsidP="00221183" w:rsidR="00221183">
      <w:pPr>
        <w:jc w:val="both"/>
        <w:rPr>
          <w:sz w:val="22"/>
          <w:szCs w:val="22"/>
        </w:rPr>
      </w:pPr>
    </w:p>
    <w:p w:rsidRDefault="00221183" w:rsidP="00221183" w:rsidR="00221183">
      <w:pPr>
        <w:jc w:val="both"/>
        <w:rPr>
          <w:sz w:val="22"/>
          <w:szCs w:val="22"/>
        </w:rPr>
      </w:pPr>
      <w:r>
        <w:rPr>
          <w:sz w:val="22"/>
          <w:szCs w:val="22"/>
        </w:rPr>
        <w:tab/>
        <w:t>Uvidom u podatke sudskog registra ovog suda utvrđeno je da je rješenjem ovog suda posl.br. Tt-17/4841-2 od 16.08.2017. godine dužnik brisan iz sudskog registra.</w:t>
      </w:r>
    </w:p>
    <w:p w:rsidRDefault="00221183" w:rsidP="00221183" w:rsidR="00221183">
      <w:pPr>
        <w:jc w:val="both"/>
        <w:rPr>
          <w:sz w:val="16"/>
          <w:szCs w:val="16"/>
        </w:rPr>
      </w:pPr>
    </w:p>
    <w:p w:rsidRDefault="00221183" w:rsidP="00221183" w:rsidR="00221183">
      <w:pPr>
        <w:jc w:val="both"/>
        <w:rPr>
          <w:sz w:val="22"/>
          <w:szCs w:val="22"/>
        </w:rPr>
      </w:pPr>
      <w:r>
        <w:rPr>
          <w:sz w:val="22"/>
          <w:szCs w:val="22"/>
        </w:rPr>
        <w:tab/>
        <w:t>Sukladno čl. 10. Stečajnog zakona (NN 71/2015, dalje u tekstu: SZ) u stečajnom postupku primjenjuj se pravila parničnog postupka. Prema čl. 77. Zakona o parničnom postupku (NN 53/91, 91/92, 112/99, 88/01, 117/03, 84/08, 123/08, 57/11, 148/11, 25/13, dalje u tekstu: ZPP) stranka u postupku može biti pravna ili fizička osoba, na što sud temeljem čl. 82. ZPP pazi po službenoj dužnosti. Pravna osoba gubi svoju pravnu osobnost brisanjem iz sudskog registra. Stoga je sud,  temeljem čl. 83. st. 5. ZPP, u svezi s čl. 10. SZ, odlučio kao u izreci.</w:t>
      </w:r>
    </w:p>
    <w:p w:rsidRDefault="00221183" w:rsidP="00221183" w:rsidR="00221183">
      <w:pPr>
        <w:jc w:val="both"/>
        <w:rPr>
          <w:sz w:val="22"/>
          <w:szCs w:val="22"/>
        </w:rPr>
      </w:pPr>
    </w:p>
    <w:p w:rsidRDefault="00221183" w:rsidP="00221183" w:rsidR="00221183">
      <w:pPr>
        <w:jc w:val="center"/>
        <w:rPr>
          <w:b/>
          <w:sz w:val="22"/>
          <w:szCs w:val="22"/>
        </w:rPr>
      </w:pPr>
      <w:r>
        <w:rPr>
          <w:b/>
          <w:sz w:val="22"/>
          <w:szCs w:val="22"/>
        </w:rPr>
        <w:t xml:space="preserve">U </w:t>
      </w:r>
      <w:r w:rsidR="005F3B6F">
        <w:rPr>
          <w:b/>
          <w:sz w:val="22"/>
          <w:szCs w:val="22"/>
        </w:rPr>
        <w:t xml:space="preserve">Splitu </w:t>
      </w:r>
      <w:r>
        <w:rPr>
          <w:b/>
          <w:sz w:val="22"/>
          <w:szCs w:val="22"/>
        </w:rPr>
        <w:t xml:space="preserve">, </w:t>
      </w:r>
      <w:r w:rsidR="005F3B6F">
        <w:rPr>
          <w:b/>
          <w:sz w:val="22"/>
          <w:szCs w:val="22"/>
        </w:rPr>
        <w:t xml:space="preserve">5. listopada </w:t>
      </w:r>
      <w:r>
        <w:rPr>
          <w:b/>
          <w:sz w:val="22"/>
          <w:szCs w:val="22"/>
        </w:rPr>
        <w:t>2017. godine</w:t>
      </w:r>
    </w:p>
    <w:p w:rsidRDefault="00221183" w:rsidP="00221183" w:rsidR="00221183">
      <w:pPr>
        <w:jc w:val="both"/>
        <w:rPr>
          <w:b/>
          <w:sz w:val="22"/>
          <w:szCs w:val="22"/>
        </w:rPr>
      </w:pPr>
    </w:p>
    <w:p w:rsidRDefault="00221183" w:rsidP="00221183" w:rsidR="00221183">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Stečajni sudac:</w:t>
      </w:r>
    </w:p>
    <w:p w:rsidRDefault="00221183" w:rsidP="00221183" w:rsidR="00221183">
      <w:pPr>
        <w:jc w:val="center"/>
        <w:rPr>
          <w:b/>
          <w:sz w:val="16"/>
          <w:szCs w:val="16"/>
        </w:rPr>
      </w:pPr>
    </w:p>
    <w:p w:rsidRDefault="00221183" w:rsidP="00221183" w:rsidR="00221183">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sidR="005F3B6F">
        <w:rPr>
          <w:b/>
          <w:sz w:val="22"/>
          <w:szCs w:val="22"/>
        </w:rPr>
        <w:t>Diana Butigan Granić</w:t>
      </w:r>
    </w:p>
    <w:p w:rsidRDefault="00221183" w:rsidP="00221183" w:rsidR="00221183">
      <w:pPr>
        <w:jc w:val="both"/>
        <w:rPr>
          <w:b/>
          <w:sz w:val="22"/>
          <w:szCs w:val="22"/>
        </w:rPr>
      </w:pPr>
    </w:p>
    <w:p w:rsidRDefault="0057107B" w:rsidP="00221183" w:rsidR="0057107B">
      <w:pPr>
        <w:jc w:val="both"/>
        <w:rPr>
          <w:b/>
          <w:sz w:val="22"/>
          <w:szCs w:val="22"/>
        </w:rPr>
      </w:pPr>
    </w:p>
    <w:p w:rsidRDefault="00221183" w:rsidP="00221183" w:rsidR="00221183">
      <w:pPr>
        <w:jc w:val="both"/>
        <w:rPr>
          <w:b/>
          <w:sz w:val="22"/>
          <w:szCs w:val="22"/>
        </w:rPr>
      </w:pPr>
      <w:r>
        <w:rPr>
          <w:b/>
          <w:sz w:val="22"/>
          <w:szCs w:val="22"/>
        </w:rPr>
        <w:t>POUKA O PRAVNOM LIJEKU</w:t>
      </w:r>
    </w:p>
    <w:p w:rsidRDefault="00221183" w:rsidP="00221183" w:rsidR="00221183">
      <w:pPr>
        <w:jc w:val="both"/>
        <w:rPr>
          <w:sz w:val="22"/>
          <w:szCs w:val="22"/>
        </w:rPr>
      </w:pPr>
      <w:r>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Pr>
            <w:sz w:val="22"/>
            <w:szCs w:val="22"/>
          </w:rPr>
          <w:t>11. st</w:t>
        </w:r>
      </w:smartTag>
      <w:r>
        <w:rPr>
          <w:sz w:val="22"/>
          <w:szCs w:val="22"/>
        </w:rPr>
        <w:t xml:space="preserve">. </w:t>
      </w:r>
      <w:smartTag w:element="metricconverter" w:uri="urn:schemas-microsoft-com:office:smarttags">
        <w:smartTagPr>
          <w:attr w:val="4. OZ" w:name="ProductID"/>
        </w:smartTagPr>
        <w:r>
          <w:rPr>
            <w:sz w:val="22"/>
            <w:szCs w:val="22"/>
          </w:rPr>
          <w:t>4. OZ</w:t>
        </w:r>
      </w:smartTag>
      <w:r>
        <w:rPr>
          <w:sz w:val="22"/>
          <w:szCs w:val="22"/>
        </w:rPr>
        <w:t>).</w:t>
      </w:r>
    </w:p>
    <w:p w:rsidRDefault="00221183" w:rsidP="00221183" w:rsidR="00221183">
      <w:pPr>
        <w:jc w:val="both"/>
        <w:rPr>
          <w:b/>
          <w:sz w:val="22"/>
          <w:szCs w:val="22"/>
        </w:rPr>
      </w:pPr>
    </w:p>
    <w:p w:rsidRDefault="00221183" w:rsidP="00221183" w:rsidR="00221183">
      <w:pPr>
        <w:jc w:val="both"/>
        <w:rPr>
          <w:b/>
          <w:sz w:val="22"/>
          <w:szCs w:val="22"/>
        </w:rPr>
      </w:pPr>
    </w:p>
    <w:p w:rsidRDefault="00221183" w:rsidP="00221183" w:rsidR="00221183">
      <w:pPr>
        <w:jc w:val="both"/>
        <w:rPr>
          <w:b/>
          <w:sz w:val="22"/>
          <w:szCs w:val="22"/>
        </w:rPr>
      </w:pPr>
      <w:r>
        <w:rPr>
          <w:b/>
          <w:sz w:val="22"/>
          <w:szCs w:val="22"/>
        </w:rPr>
        <w:t>DN-a :</w:t>
      </w:r>
    </w:p>
    <w:p w:rsidRDefault="005F3B6F" w:rsidP="00221183" w:rsidR="00221183">
      <w:pPr>
        <w:numPr>
          <w:ilvl w:val="0"/>
          <w:numId w:val="1"/>
        </w:numPr>
        <w:jc w:val="both"/>
        <w:rPr>
          <w:sz w:val="22"/>
          <w:szCs w:val="22"/>
        </w:rPr>
      </w:pPr>
      <w:r>
        <w:rPr>
          <w:sz w:val="22"/>
          <w:szCs w:val="22"/>
        </w:rPr>
        <w:t>predlagatelju, e-oglasne ploče</w:t>
      </w:r>
    </w:p>
    <w:p w:rsidRDefault="005F3B6F" w:rsidP="00221183" w:rsidR="00221183">
      <w:pPr>
        <w:numPr>
          <w:ilvl w:val="0"/>
          <w:numId w:val="1"/>
        </w:numPr>
        <w:jc w:val="both"/>
        <w:rPr>
          <w:sz w:val="22"/>
          <w:szCs w:val="22"/>
        </w:rPr>
      </w:pPr>
      <w:r>
        <w:rPr>
          <w:sz w:val="22"/>
          <w:szCs w:val="22"/>
        </w:rPr>
        <w:t>e-oglasna ploča suda</w:t>
      </w:r>
    </w:p>
    <w:p w:rsidRDefault="00331964" w:rsidR="00331964"/>
    <w:sectPr w:rsidR="0033196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21183"/>
    <w:rsid w:val="000D7C6F"/>
    <w:rsid w:val="00221183"/>
    <w:rsid w:val="00331964"/>
    <w:rsid w:val="0057107B"/>
    <w:rsid w:val="005F3B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21183"/>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2118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21183"/>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0D7C6F"/>
    <w:rPr>
      <w:color w:val="808080"/>
      <w:bdr w:space="0" w:sz="0" w:color="auto" w:val="none"/>
      <w:shd w:fill="auto" w:color="auto" w:val="clear"/>
    </w:rPr>
  </w:style>
  <w:style w:customStyle="true" w:styleId="eSPISCCParagraphDefaultFont" w:type="character">
    <w:name w:val="eSPIS_CC_Paragraph Default Font"/>
    <w:basedOn w:val="Zadanifontodlomka"/>
    <w:rsid w:val="000D7C6F"/>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0D7C6F"/>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D7C6F"/>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D7C6F"/>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21183"/>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21183"/>
    <w:rPr>
      <w:rFonts w:ascii="Tahoma" w:cs="Tahoma" w:hAnsi="Tahoma"/>
      <w:sz w:val="16"/>
      <w:szCs w:val="16"/>
    </w:rPr>
  </w:style>
  <w:style w:customStyle="1" w:styleId="TekstbaloniaChar" w:type="character">
    <w:name w:val="Tekst balončića Char"/>
    <w:basedOn w:val="Zadanifontodlomka"/>
    <w:link w:val="Tekstbalonia"/>
    <w:uiPriority w:val="99"/>
    <w:semiHidden/>
    <w:rsid w:val="00221183"/>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0D7C6F"/>
    <w:rPr>
      <w:color w:val="808080"/>
      <w:bdr w:color="auto" w:space="0" w:sz="0" w:val="none"/>
      <w:shd w:color="auto" w:fill="auto" w:val="clear"/>
    </w:rPr>
  </w:style>
  <w:style w:customStyle="1" w:styleId="eSPISCCParagraphDefaultFont" w:type="character">
    <w:name w:val="eSPIS_CC_Paragraph Default Font"/>
    <w:basedOn w:val="Zadanifontodlomka"/>
    <w:rsid w:val="000D7C6F"/>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0D7C6F"/>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D7C6F"/>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D7C6F"/>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5316234">
      <w:bodyDiv w:val="true"/>
      <w:marLeft w:val="0"/>
      <w:marRight w:val="0"/>
      <w:marTop w:val="0"/>
      <w:marBottom w:val="0"/>
      <w:divBdr>
        <w:top w:space="0" w:sz="0" w:color="auto" w:val="none"/>
        <w:left w:space="0" w:sz="0" w:color="auto" w:val="none"/>
        <w:bottom w:space="0" w:sz="0" w:color="auto" w:val="none"/>
        <w:right w:space="0" w:sz="0" w:color="auto" w:val="none"/>
      </w:divBdr>
    </w:div>
    <w:div w:id="18799296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http://tbn0.google.com/images?q=tbn:8lIypWC5bJjP1M:http://www.hnv.org.yu/images/grb-rh.jpg"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2017.</izvorni_sadrzaj>
    <derivirana_varijabla naziv="DomainObject.DatumDonosenjaOdluke_1">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965</izvorni_sadrzaj>
    <derivirana_varijabla naziv="DomainObject.Predmet.Broj_1">965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St-965/2016</izvorni_sadrzaj>
    <derivirana_varijabla naziv="DomainObject.Predmet.OznakaBroj_1">St-965/2016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PLANKTON,  za uzgoj ribe, trgovinu i usluge,društvo s ograničenom odgovornošću</izvorni_sadrzaj>
    <derivirana_varijabla naziv="DomainObject.Predmet.ProtustrankaFormated_1">  PLANKTON,  za uzgoj ribe, trgovinu i usluge,društvo s ograničenom odgovornošću</derivirana_varijabla>
  </DomainObject.Predmet.ProtustrankaFormated>
  <DomainObject.Predmet.ProtustrankaFormatedOIB>
    <izvorni_sadrzaj>  PLANKTON,  za uzgoj ribe, trgovinu i usluge,društvo s ograničenom odgovornošću, OIB 50603993332</izvorni_sadrzaj>
    <derivirana_varijabla naziv="DomainObject.Predmet.ProtustrankaFormatedOIB_1">  PLANKTON,  za uzgoj ribe, trgovinu i usluge,društvo s ograničenom odgovornošću, OIB 50603993332</derivirana_varijabla>
  </DomainObject.Predmet.ProtustrankaFormatedOIB>
  <DomainObject.Predmet.ProtustrankaFormatedWithAdress>
    <izvorni_sadrzaj> PLANKTON,  za uzgoj ribe, trgovinu i usluge,društvo s ograničenom odgovornošću, Držićeva 1, 21210 Solin</izvorni_sadrzaj>
    <derivirana_varijabla naziv="DomainObject.Predmet.ProtustrankaFormatedWithAdress_1"> PLANKTON,  za uzgoj ribe, trgovinu i usluge,društvo s ograničenom odgovornošću, Držićeva 1, 21210 Solin</derivirana_varijabla>
  </DomainObject.Predmet.ProtustrankaFormatedWithAdress>
  <DomainObject.Predmet.ProtustrankaFormatedWithAdressOIB>
    <izvorni_sadrzaj> PLANKTON,  za uzgoj ribe, trgovinu i usluge,društvo s ograničenom odgovornošću, OIB 50603993332, Držićeva 1, 21210 Solin</izvorni_sadrzaj>
    <derivirana_varijabla naziv="DomainObject.Predmet.ProtustrankaFormatedWithAdressOIB_1"> PLANKTON,  za uzgoj ribe, trgovinu i usluge,društvo s ograničenom odgovornošću, OIB 50603993332, Držićeva 1, 21210 Solin</derivirana_varijabla>
  </DomainObject.Predmet.ProtustrankaFormatedWithAdressOIB>
  <DomainObject.Predmet.ProtustrankaWithAdress>
    <izvorni_sadrzaj>PLANKTON,  za uzgoj ribe, trgovinu i usluge,društvo s ograničenom odgovornošću Držićeva 1, 21210 Solin</izvorni_sadrzaj>
    <derivirana_varijabla naziv="DomainObject.Predmet.ProtustrankaWithAdress_1">PLANKTON,  za uzgoj ribe, trgovinu i usluge,društvo s ograničenom odgovornošću Držićeva 1, 21210 Solin</derivirana_varijabla>
  </DomainObject.Predmet.ProtustrankaWithAdress>
  <DomainObject.Predmet.ProtustrankaWithAdressOIB>
    <izvorni_sadrzaj>PLANKTON,  za uzgoj ribe, trgovinu i usluge,društvo s ograničenom odgovornošću, OIB 50603993332, Držićeva 1, 21210 Solin</izvorni_sadrzaj>
    <derivirana_varijabla naziv="DomainObject.Predmet.ProtustrankaWithAdressOIB_1">PLANKTON,  za uzgoj ribe, trgovinu i usluge,društvo s ograničenom odgovornošću, OIB 50603993332, Držićeva 1, 21210 Solin</derivirana_varijabla>
  </DomainObject.Predmet.ProtustrankaWithAdressOIB>
  <DomainObject.Predmet.ProtustrankaNazivFormated>
    <izvorni_sadrzaj>PLANKTON,  za uzgoj ribe, trgovinu i usluge,društvo s ograničenom odgovornošću</izvorni_sadrzaj>
    <derivirana_varijabla naziv="DomainObject.Predmet.ProtustrankaNazivFormated_1">PLANKTON,  za uzgoj ribe, trgovinu i usluge,društvo s ograničenom odgovornošću</derivirana_varijabla>
  </DomainObject.Predmet.ProtustrankaNazivFormated>
  <DomainObject.Predmet.ProtustrankaNazivFormatedOIB>
    <izvorni_sadrzaj>PLANKTON,  za uzgoj ribe, trgovinu i usluge,društvo s ograničenom odgovornošću, OIB 50603993332</izvorni_sadrzaj>
    <derivirana_varijabla naziv="DomainObject.Predmet.ProtustrankaNazivFormatedOIB_1">PLANKTON,  za uzgoj ribe, trgovinu i usluge,društvo s ograničenom odgovornošću, OIB 50603993332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371762.31</izvorni_sadrzaj>
    <derivirana_varijabla naziv="DomainObject.Predmet.TrenutnaVrijednost_1">371762.31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PLANKTON,  za uzgoj ribe, trgovinu i usluge,društvo s ograničenom odgovornošću</item>
    </izvorni_sadrzaj>
    <derivirana_varijabla naziv="DomainObject.Predmet.ProtuStrankaListFormated_1">
      <item>PLANKTON,  za uzgoj ribe, trgovinu i usluge,društvo s ograničenom odgovornošću</item>
    </derivirana_varijabla>
  </DomainObject.Predmet.ProtuStrankaListFormated>
  <DomainObject.Predmet.ProtuStrankaListFormatedOIB>
    <izvorni_sadrzaj>
      <item>PLANKTON,  za uzgoj ribe, trgovinu i usluge,društvo s ograničenom odgovornošću, OIB 50603993332</item>
    </izvorni_sadrzaj>
    <derivirana_varijabla naziv="DomainObject.Predmet.ProtuStrankaListFormatedOIB_1">
      <item>PLANKTON,  za uzgoj ribe, trgovinu i usluge,društvo s ograničenom odgovornošću, OIB 50603993332</item>
    </derivirana_varijabla>
  </DomainObject.Predmet.ProtuStrankaListFormatedOIB>
  <DomainObject.Predmet.ProtuStrankaListFormatedWithAdress>
    <izvorni_sadrzaj>
      <item>PLANKTON,  za uzgoj ribe, trgovinu i usluge,društvo s ograničenom odgovornošću, Držićeva 1, 21210 Solin</item>
    </izvorni_sadrzaj>
    <derivirana_varijabla naziv="DomainObject.Predmet.ProtuStrankaListFormatedWithAdress_1">
      <item>PLANKTON,  za uzgoj ribe, trgovinu i usluge,društvo s ograničenom odgovornošću, Držićeva 1, 21210 Solin</item>
    </derivirana_varijabla>
  </DomainObject.Predmet.ProtuStrankaListFormatedWithAdress>
  <DomainObject.Predmet.ProtuStrankaListFormatedWithAdressOIB>
    <izvorni_sadrzaj>
      <item>PLANKTON,  za uzgoj ribe, trgovinu i usluge,društvo s ograničenom odgovornošću, OIB 50603993332, Držićeva 1, 21210 Solin</item>
    </izvorni_sadrzaj>
    <derivirana_varijabla naziv="DomainObject.Predmet.ProtuStrankaListFormatedWithAdressOIB_1">
      <item>PLANKTON,  za uzgoj ribe, trgovinu i usluge,društvo s ograničenom odgovornošću, OIB 50603993332, Držićeva 1, 21210 Solin</item>
    </derivirana_varijabla>
  </DomainObject.Predmet.ProtuStrankaListFormatedWithAdressOIB>
  <DomainObject.Predmet.ProtuStrankaListNazivFormated>
    <izvorni_sadrzaj>
      <item>PLANKTON,  za uzgoj ribe, trgovinu i usluge,društvo s ograničenom odgovornošću</item>
    </izvorni_sadrzaj>
    <derivirana_varijabla naziv="DomainObject.Predmet.ProtuStrankaListNazivFormated_1">
      <item>PLANKTON,  za uzgoj ribe, trgovinu i usluge,društvo s ograničenom odgovornošću</item>
    </derivirana_varijabla>
  </DomainObject.Predmet.ProtuStrankaListNazivFormated>
  <DomainObject.Predmet.ProtuStrankaListNazivFormatedOIB>
    <izvorni_sadrzaj>
      <item>PLANKTON,  za uzgoj ribe, trgovinu i usluge,društvo s ograničenom odgovornošću, OIB 50603993332</item>
    </izvorni_sadrzaj>
    <derivirana_varijabla naziv="DomainObject.Predmet.ProtuStrankaListNazivFormatedOIB_1">
      <item>PLANKTON,  za uzgoj ribe, trgovinu i usluge,društvo s ograničenom odgovornošću, OIB 50603993332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2017.</izvorni_sadrzaj>
    <derivirana_varijabla naziv="DomainObject.Datum_1">5.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PLANKTON,  za uzgoj ribe, trgovinu i usluge,društvo s ograničenom odgovornošću</izvorni_sadrzaj>
    <derivirana_varijabla naziv="DomainObject.Predmet.ProtustrankaIDrugi_1">PLANKTON,  za uzgoj ribe, trgovinu i usluge,društvo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PLANKTON,  za uzgoj ribe, trgovinu i usluge,društvo s ograničenom odgovornošću, OIB 50603993332, Držićeva 1, 21210 Solin</izvorni_sadrzaj>
    <derivirana_varijabla naziv="DomainObject.Predmet.ProtustrankaIDrugiAdressOIB_1">PLANKTON,  za uzgoj ribe, trgovinu i usluge,društvo s ograničenom odgovornošću, OIB 50603993332, Držićeva 1,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PLANKTON,  za uzgoj ribe, trgovinu i usluge,društvo s ograničenom odgovornošću</item>
      <item>FINANCIJSKA AGENCIJA, RC SPLIT</item>
    </izvorni_sadrzaj>
    <derivirana_varijabla naziv="DomainObject.Predmet.SudioniciListNaziv_1">
      <item>PLANKTON,  za uzgoj ribe, trgovinu i usluge,društvo s ograničenom odgovornošću</item>
      <item>FINANCIJSKA AGENCIJA, RC SPLIT</item>
    </derivirana_varijabla>
  </DomainObject.Predmet.SudioniciListNaziv>
  <DomainObject.Predmet.SudioniciListAdressOIB>
    <izvorni_sadrzaj>
      <item>PLANKTON,  za uzgoj ribe, trgovinu i usluge,društvo s ograničenom odgovornošću, OIB 50603993332, Držićeva 1,21210 Solin</item>
      <item>FINANCIJSKA AGENCIJA, RC SPLIT, OIB 85821130368, Mažuranićevo šetalište 24 b,21000 Split</item>
    </izvorni_sadrzaj>
    <derivirana_varijabla naziv="DomainObject.Predmet.SudioniciListAdressOIB_1">
      <item>PLANKTON,  za uzgoj ribe, trgovinu i usluge,društvo s ograničenom odgovornošću, OIB 50603993332, Držićeva 1,21210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50603993332</item>
      <item>, OIB 85821130368</item>
    </izvorni_sadrzaj>
    <derivirana_varijabla naziv="DomainObject.Predmet.SudioniciListNazivOIB_1">
      <item>, OIB 50603993332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402</properties:Words>
  <properties:Characters>2013</properties:Characters>
  <properties:Lines>66</properties:Lines>
  <properties:Paragraphs>21</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2017-10-05T07:22:00Z</dcterms:created>
  <dc:creator>Diana Butigan Granić</dc:creator>
  <cp:lastModifiedBy>Mara Marčinko</cp:lastModifiedBy>
  <dcterms:modified xmlns:xsi="http://www.w3.org/2001/XMLSchema-instance" xsi:type="dcterms:W3CDTF">2017-10-05T08:31:00Z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