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f3680" w14:paraId="78f3680" w:rsidRDefault="00056C49" w:rsidP="00056C49" w:rsidR="00056C49">
      <w:pPr>
        <w:jc w:val="both"/>
        <w15:collapsed w:val="false"/>
      </w:pPr>
      <w:bookmarkStart w:name="_GoBack" w:id="0"/>
      <w:bookmarkEnd w:id="0"/>
      <w:r>
        <w:t xml:space="preserve">              </w:t>
      </w:r>
      <w:r w:rsidR="00441E9B">
        <w:rPr>
          <w:noProof/>
          <w:lang w:eastAsia="hr-HR"/>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r>
        <w:t xml:space="preserve">  </w:t>
      </w:r>
    </w:p>
    <w:p w:rsidRDefault="00056C49" w:rsidP="00056C49" w:rsidR="00056C49">
      <w:pPr>
        <w:jc w:val="both"/>
      </w:pPr>
      <w:r>
        <w:t xml:space="preserve">     REPUBLIKA HRVATSKA</w:t>
      </w:r>
    </w:p>
    <w:p w:rsidRDefault="00056C49" w:rsidP="00056C49" w:rsidR="00056C49">
      <w:pPr>
        <w:jc w:val="both"/>
      </w:pPr>
      <w:r>
        <w:t>TRGOVAČKI SUD U ZAGREBU</w:t>
      </w:r>
    </w:p>
    <w:p w:rsidRDefault="00056C49" w:rsidP="00056C49" w:rsidR="00056C49">
      <w:pPr>
        <w:jc w:val="both"/>
      </w:pPr>
      <w:r>
        <w:t xml:space="preserve">         </w:t>
      </w:r>
      <w:r w:rsidR="0030781A">
        <w:t>Zagreb, Amruševa 2/II</w:t>
      </w:r>
    </w:p>
    <w:p w:rsidRDefault="00056C49" w:rsidP="00056C49" w:rsidR="00056C49">
      <w:pPr>
        <w:jc w:val="right"/>
      </w:pPr>
      <w:r>
        <w:t xml:space="preserve">Poslovni broj: </w:t>
      </w:r>
      <w:r w:rsidR="00481626">
        <w:t>16</w:t>
      </w:r>
      <w:r>
        <w:t>. St-</w:t>
      </w:r>
      <w:r w:rsidR="00481626">
        <w:t>5962/16</w:t>
      </w:r>
      <w:r w:rsidR="00441E9B">
        <w:t>-17</w:t>
      </w:r>
    </w:p>
    <w:p w:rsidRDefault="00056C49" w:rsidP="00056C49" w:rsidR="00056C49">
      <w:pPr>
        <w:jc w:val="both"/>
      </w:pPr>
    </w:p>
    <w:p w:rsidRDefault="00056C49" w:rsidP="00056C49" w:rsidR="00056C49">
      <w:pPr>
        <w:jc w:val="center"/>
      </w:pPr>
      <w:r>
        <w:t>U  I M E  R E P U B L I K E  H R V A T S K E</w:t>
      </w:r>
    </w:p>
    <w:p w:rsidRDefault="00056C49" w:rsidP="00056C49" w:rsidR="00056C49">
      <w:pPr>
        <w:jc w:val="center"/>
      </w:pPr>
    </w:p>
    <w:p w:rsidRDefault="00056C49" w:rsidP="00056C49" w:rsidR="00056C49">
      <w:pPr>
        <w:jc w:val="center"/>
      </w:pPr>
      <w:r>
        <w:t>R J E Š E N J E</w:t>
      </w:r>
    </w:p>
    <w:p w:rsidRDefault="00056C49" w:rsidP="00056C49" w:rsidR="00056C49">
      <w:pPr>
        <w:jc w:val="both"/>
      </w:pPr>
    </w:p>
    <w:p w:rsidRDefault="00056C49" w:rsidP="00056C49" w:rsidR="00056C49">
      <w:pPr>
        <w:jc w:val="both"/>
      </w:pPr>
      <w:r>
        <w:tab/>
        <w:t xml:space="preserve">Trgovački sud u Zagrebu, po </w:t>
      </w:r>
      <w:r w:rsidR="00481626">
        <w:t>sucu Dini Jellin</w:t>
      </w:r>
      <w:r>
        <w:t>, u skraćenom stečajnom postupku pokrenutom nad dužnikom</w:t>
      </w:r>
      <w:r w:rsidR="002E003D">
        <w:t xml:space="preserve"> </w:t>
      </w:r>
      <w:r w:rsidR="00441E9B">
        <w:t>DALIT-BIRO d.o.o., Zagreb, Prilaz Gjure Deželića 30, OIB: 15861656597</w:t>
      </w:r>
      <w:r>
        <w:t xml:space="preserve">, dana </w:t>
      </w:r>
      <w:r w:rsidR="002E003D">
        <w:t>7. studenog 2018.</w:t>
      </w:r>
    </w:p>
    <w:p w:rsidRDefault="00056C49" w:rsidP="00056C49" w:rsidR="00056C49">
      <w:pPr>
        <w:jc w:val="center"/>
      </w:pPr>
      <w:r>
        <w:t>r i j e š i o  j e</w:t>
      </w:r>
    </w:p>
    <w:p w:rsidRDefault="00056C49" w:rsidP="00056C49" w:rsidR="00056C49">
      <w:pPr>
        <w:jc w:val="both"/>
      </w:pPr>
    </w:p>
    <w:p w:rsidRDefault="00056C49" w:rsidP="00056C49" w:rsidR="00056C49">
      <w:pPr>
        <w:jc w:val="both"/>
      </w:pPr>
      <w:r>
        <w:tab/>
        <w:t xml:space="preserve">Obustavlja se skraćeni stečajni postupak nad dužnikom </w:t>
      </w:r>
      <w:r w:rsidR="00441E9B">
        <w:t>DALIT-BIRO d.o.o., Zagreb, Prilaz Gjure Deželića 30, OIB: 15861656597</w:t>
      </w:r>
      <w:r w:rsidR="002E003D">
        <w:t>.</w:t>
      </w:r>
    </w:p>
    <w:p w:rsidRDefault="00056C49" w:rsidP="00056C49" w:rsidR="00056C49">
      <w:pPr>
        <w:jc w:val="both"/>
      </w:pPr>
    </w:p>
    <w:p w:rsidRDefault="00056C49" w:rsidP="00056C49" w:rsidR="00056C49">
      <w:pPr>
        <w:jc w:val="center"/>
      </w:pPr>
      <w:r>
        <w:t>Obrazloženje</w:t>
      </w:r>
    </w:p>
    <w:p w:rsidRDefault="00056C49" w:rsidP="00056C49" w:rsidR="00056C49">
      <w:pPr>
        <w:jc w:val="both"/>
      </w:pPr>
    </w:p>
    <w:p w:rsidRDefault="00056C49" w:rsidP="00441E9B" w:rsidR="00056C49">
      <w:pPr>
        <w:spacing w:after="120"/>
        <w:jc w:val="both"/>
      </w:pPr>
      <w:r>
        <w:tab/>
        <w:t xml:space="preserve">Financijska agencija, RC Zagreb, Podružnica Zagreb, Trg svibanjskih žrtava 1995. 1, podnijela je ovom sudu zahtjev za provedbu skraćenog stečajnog postupka nad dužnikom  </w:t>
      </w:r>
      <w:r w:rsidR="00441E9B">
        <w:t>DALIT-BIRO d.o.o., Zagreb, Prilaz Gjure Deželića 30, OIB: 15861656597</w:t>
      </w:r>
      <w:r>
        <w:t xml:space="preserve">, </w:t>
      </w:r>
      <w:r w:rsidR="00874709">
        <w:t>na temelju</w:t>
      </w:r>
      <w:r>
        <w:t xml:space="preserve"> odredbe čl. 444. st. 1. Stečajnog zakona</w:t>
      </w:r>
      <w:r w:rsidR="00874709">
        <w:t xml:space="preserve"> (Narodne novine, broj: 71/15.</w:t>
      </w:r>
      <w:r>
        <w:t>, dalje u tekstu: SZ), u vezi čl. 428. SZ.</w:t>
      </w:r>
    </w:p>
    <w:p w:rsidRDefault="00056C49" w:rsidP="00056C49" w:rsidR="00056C49">
      <w:pPr>
        <w:jc w:val="both"/>
      </w:pPr>
      <w:r>
        <w:tab/>
      </w:r>
      <w:r w:rsidR="00E7750E">
        <w:t>Prema odredbi čl. 428 st. 1. SZ</w:t>
      </w:r>
      <w:r>
        <w:t xml:space="preserve">  sud će provesti skraćeni stečajni postupak nad pravnom osobom ako su ispunjene sljedeće pretpostavke: </w:t>
      </w:r>
    </w:p>
    <w:p w:rsidRDefault="00056C49" w:rsidP="00056C49" w:rsidR="00056C49">
      <w:pPr>
        <w:jc w:val="both"/>
      </w:pPr>
      <w:r>
        <w:t>-</w:t>
      </w:r>
      <w:r>
        <w:tab/>
        <w:t xml:space="preserve">ako nema zaposlenih, </w:t>
      </w:r>
    </w:p>
    <w:p w:rsidRDefault="00056C49" w:rsidP="00056C49" w:rsidR="00056C49">
      <w:pPr>
        <w:jc w:val="both"/>
      </w:pPr>
      <w:r>
        <w:t>-</w:t>
      </w:r>
      <w:r>
        <w:tab/>
        <w:t xml:space="preserve">ako u Očevidniku redoslijeda osnova za plaćanje ima evidentirane neizvršene osnove </w:t>
      </w:r>
      <w:r>
        <w:tab/>
        <w:t>za plaćanje u neprekinutom razdoblju od 120 dana i</w:t>
      </w:r>
    </w:p>
    <w:p w:rsidRDefault="00056C49" w:rsidP="00056C49" w:rsidR="00056C49">
      <w:pPr>
        <w:jc w:val="both"/>
      </w:pPr>
      <w:r>
        <w:t>-</w:t>
      </w:r>
      <w:r>
        <w:tab/>
        <w:t xml:space="preserve">ako nisu ispunjene pretpostavke za pokretanje drugog postupka radi brisanja iz </w:t>
      </w:r>
      <w:r>
        <w:tab/>
        <w:t xml:space="preserve">sudskoga registra. </w:t>
      </w:r>
    </w:p>
    <w:p w:rsidRDefault="00056C49" w:rsidP="00056C49" w:rsidR="00056C49">
      <w:pPr>
        <w:jc w:val="both"/>
      </w:pPr>
    </w:p>
    <w:p w:rsidRDefault="00056C49" w:rsidP="00056C49" w:rsidR="00441E9B">
      <w:pPr>
        <w:jc w:val="both"/>
      </w:pPr>
      <w:r>
        <w:tab/>
        <w:t>Kako su navedene pretpostavke bile ispunjene (iz dopisa Hrvatskog zavoda za mirovinsko osiguranje proizlazilo je da dužnik nema zaposlenih</w:t>
      </w:r>
      <w:r w:rsidR="002203EF">
        <w:t xml:space="preserve"> – list 7. spisa</w:t>
      </w:r>
      <w:r>
        <w:t xml:space="preserve">, iz zahtjeva FINA-e proizlazilo je da dužnik u Očevidniku redoslijeda osnova za plaćanje ima nepodmirene osnove za plaćanje u neprekinutom razdoblju od </w:t>
      </w:r>
      <w:r w:rsidR="00077144">
        <w:t>1589</w:t>
      </w:r>
      <w:r>
        <w:t xml:space="preserve"> dana u ukupnom iznosu od </w:t>
      </w:r>
      <w:r w:rsidR="00077144">
        <w:t>35.435.344,91</w:t>
      </w:r>
      <w:r>
        <w:t xml:space="preserve"> kn</w:t>
      </w:r>
      <w:r w:rsidR="00FA1C0E">
        <w:t xml:space="preserve"> – list 1. spisa</w:t>
      </w:r>
      <w:r>
        <w:t>, dok iz sudskog registra nije bilo vidljivo da su ispunjene pretpostavke za pokretanje drugog postupka radi brisanja dužnika iz sudskog registra), sud je, temeljem odredbe čl. 430. SZ,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r w:rsidR="00D05DDB">
        <w:t xml:space="preserve"> (list 5. spisa)</w:t>
      </w:r>
      <w:r>
        <w:t>.</w:t>
      </w:r>
    </w:p>
    <w:p w:rsidRDefault="00441E9B" w:rsidP="00056C49" w:rsidR="00056C49">
      <w:pPr>
        <w:jc w:val="both"/>
      </w:pPr>
      <w:r>
        <w:tab/>
      </w:r>
      <w:r w:rsidR="00056C49">
        <w:t xml:space="preserve">Ako osobe ovlaštene za zastupanje dužnika po zakonu u roku od 15 dana ne podnesu popis imovine i obveza dužnika ili ako iz toga popisa proizlazi da dužnik ima imovinu koja </w:t>
      </w:r>
      <w:r w:rsidR="00056C49">
        <w:lastRenderedPageBreak/>
        <w:t>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 (čl. 431. SZ).</w:t>
      </w:r>
    </w:p>
    <w:p w:rsidRDefault="00056C49" w:rsidP="00056C49" w:rsidR="00056C49">
      <w:pPr>
        <w:jc w:val="both"/>
      </w:pPr>
    </w:p>
    <w:p w:rsidRDefault="00056C49" w:rsidP="00056C49" w:rsidR="00056C49">
      <w:pPr>
        <w:jc w:val="both"/>
      </w:pPr>
      <w:r>
        <w:tab/>
        <w:t>Ako nisu ispunjene pretpostavke za istodobno otvaranje i zaključenje skraćenoga stečajnog postupka u smislu odredbe čl. 431. SZ, sud će obustaviti skraćeni stečajni postupak i odgovarajućom primjenom općih odredbi stečajnoga postupka SZ-a donijeti rješenje o pokretanju prethodnoga postupka odnosno otvaranju stečajnoga postupka (čl. 433. SZ).</w:t>
      </w:r>
    </w:p>
    <w:p w:rsidRDefault="00056C49" w:rsidP="00056C49" w:rsidR="00056C49">
      <w:pPr>
        <w:jc w:val="both"/>
      </w:pPr>
    </w:p>
    <w:p w:rsidRDefault="00056C49" w:rsidP="00056C49" w:rsidR="00807B0D">
      <w:pPr>
        <w:jc w:val="both"/>
      </w:pPr>
      <w:r>
        <w:tab/>
        <w:t xml:space="preserve">Vjerovnik dužnika </w:t>
      </w:r>
      <w:r w:rsidR="006B7B75">
        <w:t>Hrvatska banka za obnovu i razvitak</w:t>
      </w:r>
      <w:r w:rsidR="00807B0D">
        <w:t>, Zagreb, Strossmayerov trg 9, OIB: 26702280390</w:t>
      </w:r>
      <w:r>
        <w:t xml:space="preserve">, je </w:t>
      </w:r>
      <w:r w:rsidR="00807B0D">
        <w:t>3. veljače 2016. (listovi 65. do 69. spisa)</w:t>
      </w:r>
      <w:r>
        <w:t xml:space="preserve"> podnio prijedlog za otvaranje stečajnog postupka nad dužnikom te izvijestio sud da prema dužniku ima potraživanje u iznosu od </w:t>
      </w:r>
      <w:r w:rsidR="00807B0D">
        <w:t xml:space="preserve">22.589.389,55 kn koja </w:t>
      </w:r>
      <w:r>
        <w:t>tražbina proizlazi iz</w:t>
      </w:r>
      <w:r w:rsidR="00807B0D">
        <w:t xml:space="preserve"> </w:t>
      </w:r>
      <w:r w:rsidR="003D7BF1">
        <w:t xml:space="preserve">ugovora o dugoročnom kreditu broj 1293/2010 od 20. prosinca </w:t>
      </w:r>
      <w:r w:rsidR="00BA5852">
        <w:t xml:space="preserve">2010 (listovi 14. do 19. spisa) sklopljenog između Centar banke d.d., kao poslovne banke, s jedne strane, i dužnika Dalit-Corp d.o.o. (sada DALIT-BIRO d.o.o.), kao korisnika kredita, s druge strane te stanja ugovora o kreditu broj 1293/2010. na dan 2. veljače 2016. (list 20. spisa), kao i </w:t>
      </w:r>
      <w:r w:rsidR="00AD5735">
        <w:t>Ugovora o poslovnoj suradnju na provođenju programa kreditiranja HBOR-a broj PS-02/01 sklopljenog između vjerovnika Hrvatske banke za obnovu i razvitak i Centar banke d.d. 12. ožujka 2001. (listovi 21. do 33. spisa), Dodatka VIII Ugovoru o poslovnoj suradnju na provođenju programa kreditiranja HBOR-a broj PS-02/01 sklopljenog između vjerovnika Hrvatske banke za obnovu i razvitak i Centar banke d.d. 12. ožujka 2001. (listovi 34. do 41. spisa), Sporazuma o reguliranju međusobnih odnosa sklopljenog između vjerovnika Hrvatske banke za obnovu i razvitak i Centar banke d.d. 16. siječnja 2014. (listovi 42. do 53. spisa)</w:t>
      </w:r>
      <w:r w:rsidR="00FE5D9F">
        <w:t xml:space="preserve"> te povijesnog izvatka iz sudskog registra za dužnika (listovi 54. do 56. spisa).</w:t>
      </w:r>
    </w:p>
    <w:p w:rsidRDefault="006D4021" w:rsidP="00056C49" w:rsidR="006D4021">
      <w:pPr>
        <w:jc w:val="both"/>
      </w:pPr>
    </w:p>
    <w:p w:rsidRDefault="00B75572" w:rsidP="00056C49" w:rsidR="006D4021">
      <w:pPr>
        <w:jc w:val="both"/>
      </w:pPr>
      <w:r>
        <w:tab/>
      </w:r>
      <w:r w:rsidR="009830D0">
        <w:t xml:space="preserve">Također, po </w:t>
      </w:r>
      <w:r w:rsidR="0068348F">
        <w:t>rješenju</w:t>
      </w:r>
      <w:r w:rsidR="009830D0">
        <w:t xml:space="preserve"> ovog suda od 22. listopada 2018.</w:t>
      </w:r>
      <w:r w:rsidR="0068348F">
        <w:t xml:space="preserve"> </w:t>
      </w:r>
      <w:r w:rsidR="00F81A9A">
        <w:t>(</w:t>
      </w:r>
      <w:r w:rsidR="000B33A1">
        <w:t>listovi</w:t>
      </w:r>
      <w:r w:rsidR="00F81A9A">
        <w:t xml:space="preserve"> 81. i 82. spisa) vjerovnik Hrvatska banka za obnovu i razvitak platila je predujam u ukupnom iznosu od 5.000,00 kn na ime troškova u iznosu od 1.000,00 kn u Fond za namirenje troškova stečajnog postupka i dodatni predujam u iznosu od 4.000,00 kn za namirenje troškova stečajnog postupka (listovi 84. i 85. spisa).</w:t>
      </w:r>
    </w:p>
    <w:p w:rsidRDefault="00056C49" w:rsidP="00056C49" w:rsidR="00056C49">
      <w:pPr>
        <w:jc w:val="both"/>
      </w:pPr>
    </w:p>
    <w:p w:rsidRDefault="00056C49" w:rsidP="00056C49" w:rsidR="00056C49">
      <w:pPr>
        <w:jc w:val="both"/>
      </w:pPr>
      <w:r>
        <w:tab/>
        <w:t>Kako iz navedenog proizlazi da u konkretnom slučaju nisu ispunjene pretpostavke za istodobno otvaranje i zaključenje stečajnog postupka, to je predmetni skraćeni steča</w:t>
      </w:r>
      <w:r w:rsidR="000B33A1">
        <w:t>jni postupak valjalo obustaviti, sve primjenom odredbe iz čl. 433. SZ.</w:t>
      </w:r>
    </w:p>
    <w:p w:rsidRDefault="00056C49" w:rsidP="00056C49" w:rsidR="00056C49">
      <w:pPr>
        <w:jc w:val="both"/>
      </w:pPr>
    </w:p>
    <w:p w:rsidRDefault="00056C49" w:rsidP="00056C49" w:rsidR="00056C49">
      <w:pPr>
        <w:jc w:val="center"/>
      </w:pPr>
      <w:r>
        <w:t xml:space="preserve">U Zagrebu </w:t>
      </w:r>
      <w:r w:rsidR="00C91F63">
        <w:t>7. studenog 2018.</w:t>
      </w:r>
    </w:p>
    <w:p w:rsidRDefault="00056C49" w:rsidP="00441E9B" w:rsidR="00056C49">
      <w:pPr>
        <w:jc w:val="right"/>
      </w:pPr>
      <w:r>
        <w:tab/>
      </w:r>
      <w:r>
        <w:tab/>
      </w:r>
      <w:r>
        <w:tab/>
      </w:r>
      <w:r>
        <w:tab/>
      </w:r>
      <w:r>
        <w:tab/>
      </w:r>
      <w:r>
        <w:tab/>
      </w:r>
      <w:r>
        <w:tab/>
      </w:r>
      <w:r>
        <w:tab/>
      </w:r>
      <w:r>
        <w:tab/>
      </w:r>
      <w:r>
        <w:tab/>
        <w:t xml:space="preserve">              Su</w:t>
      </w:r>
      <w:r w:rsidR="00C91F63">
        <w:t>dac</w:t>
      </w:r>
      <w:r>
        <w:t>:</w:t>
      </w:r>
    </w:p>
    <w:p w:rsidRDefault="00C91F63" w:rsidP="00056C49" w:rsidR="00056C49">
      <w:pPr>
        <w:jc w:val="right"/>
      </w:pPr>
      <w:r>
        <w:t>Dina Jellin</w:t>
      </w:r>
      <w:r w:rsidR="00BE164B">
        <w:t>,v.r.</w:t>
      </w:r>
    </w:p>
    <w:p w:rsidRDefault="00056C49" w:rsidP="00056C49" w:rsidR="00056C49">
      <w:pPr>
        <w:jc w:val="both"/>
      </w:pPr>
      <w:r>
        <w:t>UPUTA O PRAVNOM LIJEKU:</w:t>
      </w:r>
    </w:p>
    <w:p w:rsidRDefault="00056C49" w:rsidP="00056C49" w:rsidR="00056C49">
      <w:pPr>
        <w:jc w:val="both"/>
      </w:pPr>
      <w:r>
        <w:t>Protiv ovog rješenja dopuštena je žalba Visokom trgovačkom sudu Republike Hrvatske u roku od 8 dana od dana dostave rješenja, koja se podnosi putem ovog suda u tri primjerka.</w:t>
      </w:r>
    </w:p>
    <w:p w:rsidRDefault="00441E9B" w:rsidP="00056C49" w:rsidR="00441E9B">
      <w:pPr>
        <w:jc w:val="both"/>
      </w:pPr>
    </w:p>
    <w:p w:rsidRDefault="00BE164B" w:rsidP="00597684" w:rsidR="00BE164B">
      <w:r>
        <w:t>Za točnost otpravka-ovlašteni službenik</w:t>
      </w:r>
    </w:p>
    <w:p w:rsidRDefault="00BE164B" w:rsidP="00597684" w:rsidR="00BE164B" w:rsidRPr="001D09E3">
      <w:r>
        <w:t>Ljubica Radošević</w:t>
      </w:r>
    </w:p>
    <w:p w:rsidRDefault="00BE164B" w:rsidP="00441E9B" w:rsidR="00BE164B">
      <w:pPr>
        <w:jc w:val="both"/>
      </w:pPr>
    </w:p>
    <w:sectPr w:rsidSect="00441E9B" w:rsidR="00BE164B">
      <w:headerReference w:type="default" r:id="rId10"/>
      <w:footerReference w:type="defaul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60E" w:rsidP="00056C49" w:rsidR="00F6360E">
      <w:r>
        <w:separator/>
      </w:r>
    </w:p>
  </w:endnote>
  <w:endnote w:id="0" w:type="continuationSeparator">
    <w:p w:rsidRDefault="00F6360E" w:rsidP="00056C49" w:rsidR="00F636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C49" w:rsidR="00056C49">
    <w:pPr>
      <w:pStyle w:val="Podnoje"/>
      <w:jc w:val="center"/>
    </w:pPr>
  </w:p>
  <w:p w:rsidRDefault="00056C49" w:rsidR="00056C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60E" w:rsidP="00056C49" w:rsidR="00F6360E">
      <w:r>
        <w:separator/>
      </w:r>
    </w:p>
  </w:footnote>
  <w:footnote w:id="0" w:type="continuationSeparator">
    <w:p w:rsidRDefault="00F6360E" w:rsidP="00056C49" w:rsidR="00F636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7626875"/>
      <w:docPartObj>
        <w:docPartGallery w:val="Page Numbers (Top of Page)"/>
        <w:docPartUnique/>
      </w:docPartObj>
    </w:sdtPr>
    <w:sdtEndPr/>
    <w:sdtContent>
      <w:p w:rsidRDefault="00056C49" w:rsidR="00056C49">
        <w:pPr>
          <w:pStyle w:val="Zaglavlje"/>
          <w:jc w:val="center"/>
        </w:pPr>
        <w:r>
          <w:fldChar w:fldCharType="begin"/>
        </w:r>
        <w:r>
          <w:instrText>PAGE   \* MERGEFORMAT</w:instrText>
        </w:r>
        <w:r>
          <w:fldChar w:fldCharType="separate"/>
        </w:r>
        <w:r w:rsidR="00BE164B">
          <w:rPr>
            <w:noProof/>
          </w:rPr>
          <w:t>2</w:t>
        </w:r>
        <w:r>
          <w:fldChar w:fldCharType="end"/>
        </w:r>
      </w:p>
    </w:sdtContent>
  </w:sdt>
  <w:p w:rsidRDefault="00441E9B" w:rsidP="00441E9B" w:rsidR="00441E9B">
    <w:pPr>
      <w:jc w:val="right"/>
    </w:pPr>
    <w:r>
      <w:t>Poslovni broj: 16. St-5962/16-17</w:t>
    </w:r>
  </w:p>
  <w:p w:rsidRDefault="00056C49" w:rsidR="00056C4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6D8"/>
    <w:rsid w:val="00051ACD"/>
    <w:rsid w:val="00056C49"/>
    <w:rsid w:val="00077144"/>
    <w:rsid w:val="000B33A1"/>
    <w:rsid w:val="001032F4"/>
    <w:rsid w:val="00131E95"/>
    <w:rsid w:val="0019711A"/>
    <w:rsid w:val="00197F24"/>
    <w:rsid w:val="001A1D04"/>
    <w:rsid w:val="002203EF"/>
    <w:rsid w:val="002616D8"/>
    <w:rsid w:val="002E003D"/>
    <w:rsid w:val="0030781A"/>
    <w:rsid w:val="0034753A"/>
    <w:rsid w:val="003D7BF1"/>
    <w:rsid w:val="00432D8E"/>
    <w:rsid w:val="00441E9B"/>
    <w:rsid w:val="00452A6B"/>
    <w:rsid w:val="00457EF8"/>
    <w:rsid w:val="00481626"/>
    <w:rsid w:val="0068348F"/>
    <w:rsid w:val="006B7B75"/>
    <w:rsid w:val="006D4021"/>
    <w:rsid w:val="007A1913"/>
    <w:rsid w:val="00807B0D"/>
    <w:rsid w:val="0085059C"/>
    <w:rsid w:val="00874709"/>
    <w:rsid w:val="00877AE1"/>
    <w:rsid w:val="00950F54"/>
    <w:rsid w:val="00955C91"/>
    <w:rsid w:val="009830D0"/>
    <w:rsid w:val="009D3B13"/>
    <w:rsid w:val="00A046FA"/>
    <w:rsid w:val="00A53DC3"/>
    <w:rsid w:val="00AC19C4"/>
    <w:rsid w:val="00AD5735"/>
    <w:rsid w:val="00AF26E3"/>
    <w:rsid w:val="00B4105F"/>
    <w:rsid w:val="00B75572"/>
    <w:rsid w:val="00BA5852"/>
    <w:rsid w:val="00BE164B"/>
    <w:rsid w:val="00C53CC5"/>
    <w:rsid w:val="00C81BCE"/>
    <w:rsid w:val="00C91F63"/>
    <w:rsid w:val="00CA63C1"/>
    <w:rsid w:val="00D05353"/>
    <w:rsid w:val="00D05DDB"/>
    <w:rsid w:val="00D90085"/>
    <w:rsid w:val="00DB2408"/>
    <w:rsid w:val="00DD4AC8"/>
    <w:rsid w:val="00DF4423"/>
    <w:rsid w:val="00E33F56"/>
    <w:rsid w:val="00E55187"/>
    <w:rsid w:val="00E74A46"/>
    <w:rsid w:val="00E7750E"/>
    <w:rsid w:val="00EB45E0"/>
    <w:rsid w:val="00F6360E"/>
    <w:rsid w:val="00F81A9A"/>
    <w:rsid w:val="00FA1C0E"/>
    <w:rsid w:val="00FD057E"/>
    <w:rsid w:val="00FD7BF6"/>
    <w:rsid w:val="00FE5D9F"/>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6C4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6C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6C49"/>
    <w:rPr>
      <w:rFonts w:cs="Tahoma" w:eastAsia="Calibri" w:hAnsi="Tahoma" w:ascii="Tahoma"/>
      <w:sz w:val="16"/>
      <w:szCs w:val="16"/>
    </w:rPr>
  </w:style>
  <w:style w:styleId="Zaglavlje" w:type="paragraph">
    <w:name w:val="header"/>
    <w:basedOn w:val="Normal"/>
    <w:link w:val="ZaglavljeChar"/>
    <w:uiPriority w:val="99"/>
    <w:unhideWhenUsed/>
    <w:rsid w:val="00056C49"/>
    <w:pPr>
      <w:tabs>
        <w:tab w:pos="4536" w:val="center"/>
        <w:tab w:pos="9072" w:val="right"/>
      </w:tabs>
    </w:pPr>
  </w:style>
  <w:style w:customStyle="true" w:styleId="ZaglavljeChar" w:type="character">
    <w:name w:val="Zaglavlje Char"/>
    <w:basedOn w:val="Zadanifontodlomka"/>
    <w:link w:val="Zaglavlje"/>
    <w:uiPriority w:val="99"/>
    <w:rsid w:val="00056C49"/>
    <w:rPr>
      <w:rFonts w:cs="Times New Roman" w:eastAsia="Calibri"/>
    </w:rPr>
  </w:style>
  <w:style w:styleId="Podnoje" w:type="paragraph">
    <w:name w:val="footer"/>
    <w:basedOn w:val="Normal"/>
    <w:link w:val="PodnojeChar"/>
    <w:uiPriority w:val="99"/>
    <w:unhideWhenUsed/>
    <w:rsid w:val="00056C49"/>
    <w:pPr>
      <w:tabs>
        <w:tab w:pos="4536" w:val="center"/>
        <w:tab w:pos="9072" w:val="right"/>
      </w:tabs>
    </w:pPr>
  </w:style>
  <w:style w:customStyle="true" w:styleId="PodnojeChar" w:type="character">
    <w:name w:val="Podnožje Char"/>
    <w:basedOn w:val="Zadanifontodlomka"/>
    <w:link w:val="Podnoje"/>
    <w:uiPriority w:val="99"/>
    <w:rsid w:val="00056C49"/>
    <w:rPr>
      <w:rFonts w:cs="Times New Roman" w:eastAsia="Calibri"/>
    </w:rPr>
  </w:style>
  <w:style w:styleId="Tekstrezerviranogmjesta" w:type="character">
    <w:name w:val="Placeholder Text"/>
    <w:basedOn w:val="Zadanifontodlomka"/>
    <w:uiPriority w:val="99"/>
    <w:semiHidden/>
    <w:rsid w:val="00BE164B"/>
    <w:rPr>
      <w:color w:val="808080"/>
      <w:bdr w:space="0" w:sz="0" w:color="auto" w:val="none"/>
      <w:shd w:fill="auto" w:color="auto" w:val="clear"/>
    </w:rPr>
  </w:style>
  <w:style w:customStyle="true" w:styleId="eSPISCCParagraphDefaultFont" w:type="character">
    <w:name w:val="eSPIS_CC_Paragraph Default Font"/>
    <w:basedOn w:val="Zadanifontodlomka"/>
    <w:rsid w:val="00BE16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64B"/>
    <w:rPr>
      <w:bdr w:space="0" w:sz="0" w:color="auto" w:val="none"/>
      <w:shd w:fill="FFFFCC" w:color="auto" w:val="clear"/>
      <w:lang w:val="hr-HR"/>
    </w:rPr>
  </w:style>
  <w:style w:customStyle="true" w:styleId="PozadinaSvijetloCrvena" w:type="character">
    <w:name w:val="Pozadina_SvijetloCrvena"/>
    <w:basedOn w:val="eSPISCCParagraphDefaultFont"/>
    <w:rsid w:val="00BE16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6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6C4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6C49"/>
    <w:rPr>
      <w:rFonts w:ascii="Tahoma" w:cs="Tahoma" w:hAnsi="Tahoma"/>
      <w:sz w:val="16"/>
      <w:szCs w:val="16"/>
    </w:rPr>
  </w:style>
  <w:style w:customStyle="1" w:styleId="TekstbaloniaChar" w:type="character">
    <w:name w:val="Tekst balončića Char"/>
    <w:basedOn w:val="Zadanifontodlomka"/>
    <w:link w:val="Tekstbalonia"/>
    <w:uiPriority w:val="99"/>
    <w:semiHidden/>
    <w:rsid w:val="00056C49"/>
    <w:rPr>
      <w:rFonts w:ascii="Tahoma" w:cs="Tahoma" w:eastAsia="Calibri" w:hAnsi="Tahoma"/>
      <w:sz w:val="16"/>
      <w:szCs w:val="16"/>
    </w:rPr>
  </w:style>
  <w:style w:styleId="Zaglavlje" w:type="paragraph">
    <w:name w:val="header"/>
    <w:basedOn w:val="Normal"/>
    <w:link w:val="ZaglavljeChar"/>
    <w:uiPriority w:val="99"/>
    <w:unhideWhenUsed/>
    <w:rsid w:val="00056C49"/>
    <w:pPr>
      <w:tabs>
        <w:tab w:pos="4536" w:val="center"/>
        <w:tab w:pos="9072" w:val="right"/>
      </w:tabs>
    </w:pPr>
  </w:style>
  <w:style w:customStyle="1" w:styleId="ZaglavljeChar" w:type="character">
    <w:name w:val="Zaglavlje Char"/>
    <w:basedOn w:val="Zadanifontodlomka"/>
    <w:link w:val="Zaglavlje"/>
    <w:uiPriority w:val="99"/>
    <w:rsid w:val="00056C49"/>
    <w:rPr>
      <w:rFonts w:cs="Times New Roman" w:eastAsia="Calibri"/>
    </w:rPr>
  </w:style>
  <w:style w:styleId="Podnoje" w:type="paragraph">
    <w:name w:val="footer"/>
    <w:basedOn w:val="Normal"/>
    <w:link w:val="PodnojeChar"/>
    <w:uiPriority w:val="99"/>
    <w:unhideWhenUsed/>
    <w:rsid w:val="00056C49"/>
    <w:pPr>
      <w:tabs>
        <w:tab w:pos="4536" w:val="center"/>
        <w:tab w:pos="9072" w:val="right"/>
      </w:tabs>
    </w:pPr>
  </w:style>
  <w:style w:customStyle="1" w:styleId="PodnojeChar" w:type="character">
    <w:name w:val="Podnožje Char"/>
    <w:basedOn w:val="Zadanifontodlomka"/>
    <w:link w:val="Podnoje"/>
    <w:uiPriority w:val="99"/>
    <w:rsid w:val="00056C49"/>
    <w:rPr>
      <w:rFonts w:cs="Times New Roman" w:eastAsia="Calibri"/>
    </w:rPr>
  </w:style>
  <w:style w:styleId="Tekstrezerviranogmjesta" w:type="character">
    <w:name w:val="Placeholder Text"/>
    <w:basedOn w:val="Zadanifontodlomka"/>
    <w:uiPriority w:val="99"/>
    <w:semiHidden/>
    <w:rsid w:val="00BE164B"/>
    <w:rPr>
      <w:color w:val="808080"/>
      <w:bdr w:color="auto" w:space="0" w:sz="0" w:val="none"/>
      <w:shd w:color="auto" w:fill="auto" w:val="clear"/>
    </w:rPr>
  </w:style>
  <w:style w:customStyle="1" w:styleId="eSPISCCParagraphDefaultFont" w:type="character">
    <w:name w:val="eSPIS_CC_Paragraph Default Font"/>
    <w:basedOn w:val="Zadanifontodlomka"/>
    <w:rsid w:val="00BE16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64B"/>
    <w:rPr>
      <w:bdr w:color="auto" w:space="0" w:sz="0" w:val="none"/>
      <w:shd w:color="auto" w:fill="FFFFCC" w:val="clear"/>
      <w:lang w:val="hr-HR"/>
    </w:rPr>
  </w:style>
  <w:style w:customStyle="1" w:styleId="PozadinaSvijetloCrvena" w:type="character">
    <w:name w:val="Pozadina_SvijetloCrvena"/>
    <w:basedOn w:val="eSPISCCParagraphDefaultFont"/>
    <w:rsid w:val="00BE16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6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05748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5962</izvorni_sadrzaj>
    <derivirana_varijabla naziv="DomainObject.Predmet.Broj_1">5962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2016.</izvorni_sadrzaj>
    <derivirana_varijabla naziv="DomainObject.Predmet.DatumOsnivanja_1">14.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St-5962/2016</izvorni_sadrzaj>
    <derivirana_varijabla naziv="DomainObject.Predmet.OznakaBroj_1">St-5962/2016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DALIT-BIRO d.o.o.</izvorni_sadrzaj>
    <derivirana_varijabla naziv="DomainObject.Predmet.ProtustrankaFormated_1">  DALIT-BIRO d.o.o.</derivirana_varijabla>
  </DomainObject.Predmet.ProtustrankaFormated>
  <DomainObject.Predmet.ProtustrankaFormatedOIB>
    <izvorni_sadrzaj>  DALIT-BIRO d.o.o., OIB 15861656597</izvorni_sadrzaj>
    <derivirana_varijabla naziv="DomainObject.Predmet.ProtustrankaFormatedOIB_1">  DALIT-BIRO d.o.o., OIB 15861656597</derivirana_varijabla>
  </DomainObject.Predmet.ProtustrankaFormatedOIB>
  <DomainObject.Predmet.ProtustrankaFormatedWithAdress>
    <izvorni_sadrzaj> DALIT-BIRO d.o.o., Prilaz Gjure Deželića 30, 10000 Zagreb</izvorni_sadrzaj>
    <derivirana_varijabla naziv="DomainObject.Predmet.ProtustrankaFormatedWithAdress_1"> DALIT-BIRO d.o.o., Prilaz Gjure Deželića 30, 10000 Zagreb</derivirana_varijabla>
  </DomainObject.Predmet.ProtustrankaFormatedWithAdress>
  <DomainObject.Predmet.ProtustrankaFormatedWithAdressOIB>
    <izvorni_sadrzaj> DALIT-BIRO d.o.o., OIB 15861656597, Prilaz Gjure Deželića 30, 10000 Zagreb</izvorni_sadrzaj>
    <derivirana_varijabla naziv="DomainObject.Predmet.ProtustrankaFormatedWithAdressOIB_1"> DALIT-BIRO d.o.o., OIB 15861656597, Prilaz Gjure Deželića 30, 10000 Zagreb</derivirana_varijabla>
  </DomainObject.Predmet.ProtustrankaFormatedWithAdressOIB>
  <DomainObject.Predmet.ProtustrankaWithAdress>
    <izvorni_sadrzaj>DALIT-BIRO d.o.o. Prilaz Gjure Deželića 30, 10000 Zagreb</izvorni_sadrzaj>
    <derivirana_varijabla naziv="DomainObject.Predmet.ProtustrankaWithAdress_1">DALIT-BIRO d.o.o. Prilaz Gjure Deželića 30, 10000 Zagreb</derivirana_varijabla>
  </DomainObject.Predmet.ProtustrankaWithAdress>
  <DomainObject.Predmet.ProtustrankaWithAdressOIB>
    <izvorni_sadrzaj>DALIT-BIRO d.o.o., OIB 15861656597, Prilaz Gjure Deželića 30, 10000 Zagreb</izvorni_sadrzaj>
    <derivirana_varijabla naziv="DomainObject.Predmet.ProtustrankaWithAdressOIB_1">DALIT-BIRO d.o.o., OIB 15861656597, Prilaz Gjure Deželića 30, 10000 Zagreb</derivirana_varijabla>
  </DomainObject.Predmet.ProtustrankaWithAdressOIB>
  <DomainObject.Predmet.ProtustrankaNazivFormated>
    <izvorni_sadrzaj>DALIT-BIRO d.o.o.</izvorni_sadrzaj>
    <derivirana_varijabla naziv="DomainObject.Predmet.ProtustrankaNazivFormated_1">DALIT-BIRO d.o.o.</derivirana_varijabla>
  </DomainObject.Predmet.ProtustrankaNazivFormated>
  <DomainObject.Predmet.ProtustrankaNazivFormatedOIB>
    <izvorni_sadrzaj>DALIT-BIRO d.o.o., OIB 15861656597</izvorni_sadrzaj>
    <derivirana_varijabla naziv="DomainObject.Predmet.ProtustrankaNazivFormatedOIB_1">DALIT-BIRO d.o.o., OIB 15861656597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HBOR</izvorni_sadrzaj>
    <derivirana_varijabla naziv="DomainObject.Predmet.StrankaFormated_1">  FINA Regionalni centar Zagreb; HBOR</derivirana_varijabla>
  </DomainObject.Predmet.StrankaFormated>
  <DomainObject.Predmet.StrankaFormatedOIB>
    <izvorni_sadrzaj>  FINA Regionalni centar Zagreb, OIB 85821130368; HBOR</izvorni_sadrzaj>
    <derivirana_varijabla naziv="DomainObject.Predmet.StrankaFormatedOIB_1">  FINA Regionalni centar Zagreb, OIB 85821130368; HBOR</derivirana_varijabla>
  </DomainObject.Predmet.StrankaFormatedOIB>
  <DomainObject.Predmet.StrankaFormatedWithAdress>
    <izvorni_sadrzaj> FINA Regionalni centar Zagreb, Trg svibanjskih žrtava 1995. 1, 10000 Zagreb; HBOR</izvorni_sadrzaj>
    <derivirana_varijabla naziv="DomainObject.Predmet.StrankaFormatedWithAdress_1"> FINA Regionalni centar Zagreb, Trg svibanjskih žrtava 1995. 1, 10000 Zagreb; HBOR</derivirana_varijabla>
  </DomainObject.Predmet.StrankaFormatedWithAdress>
  <DomainObject.Predmet.StrankaFormatedWithAdressOIB>
    <izvorni_sadrzaj> FINA Regionalni centar Zagreb, OIB 85821130368, Trg svibanjskih žrtava 1995. 1, 10000 Zagreb; HBOR</izvorni_sadrzaj>
    <derivirana_varijabla naziv="DomainObject.Predmet.StrankaFormatedWithAdressOIB_1"> FINA Regionalni centar Zagreb, OIB 85821130368, Trg svibanjskih žrtava 1995. 1, 10000 Zagreb; HBOR</derivirana_varijabla>
  </DomainObject.Predmet.StrankaFormatedWithAdressOIB>
  <DomainObject.Predmet.StrankaWithAdress>
    <izvorni_sadrzaj>FINA Regionalni centar Zagreb Trg svibanjskih žrtava 1995. 1,10000 Zagreb,HBOR </izvorni_sadrzaj>
    <derivirana_varijabla naziv="DomainObject.Predmet.StrankaWithAdress_1">FINA Regionalni centar Zagreb Trg svibanjskih žrtava 1995. 1,10000 Zagreb,HBOR </derivirana_varijabla>
  </DomainObject.Predmet.StrankaWithAdress>
  <DomainObject.Predmet.StrankaWithAdressOIB>
    <izvorni_sadrzaj>FINA Regionalni centar Zagreb, OIB 85821130368, Trg svibanjskih žrtava 1995. 1,10000 Zagreb,HBOR</izvorni_sadrzaj>
    <derivirana_varijabla naziv="DomainObject.Predmet.StrankaWithAdressOIB_1">FINA Regionalni centar Zagreb, OIB 85821130368, Trg svibanjskih žrtava 1995. 1,10000 Zagreb,HBOR</derivirana_varijabla>
  </DomainObject.Predmet.StrankaWithAdressOIB>
  <DomainObject.Predmet.StrankaNazivFormated>
    <izvorni_sadrzaj>FINA Regionalni centar Zagreb,HBOR</izvorni_sadrzaj>
    <derivirana_varijabla naziv="DomainObject.Predmet.StrankaNazivFormated_1">FINA Regionalni centar Zagreb,HBOR</derivirana_varijabla>
  </DomainObject.Predmet.StrankaNazivFormated>
  <DomainObject.Predmet.StrankaNazivFormatedOIB>
    <izvorni_sadrzaj>FINA Regionalni centar Zagreb, OIB 85821130368,HBOR</izvorni_sadrzaj>
    <derivirana_varijabla naziv="DomainObject.Predmet.StrankaNazivFormatedOIB_1">FINA Regionalni centar Zagreb, OIB 85821130368,HBOR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tem>HBOR</item>
    </izvorni_sadrzaj>
    <derivirana_varijabla naziv="DomainObject.Predmet.StrankaListFormated_1">
      <item>FINA Regionalni centar Zagreb</item>
      <item>HBOR</item>
    </derivirana_varijabla>
  </DomainObject.Predmet.StrankaListFormated>
  <DomainObject.Predmet.StrankaListFormatedOIB>
    <izvorni_sadrzaj>
      <item>FINA Regionalni centar Zagreb, OIB 85821130368</item>
      <item>HBOR</item>
    </izvorni_sadrzaj>
    <derivirana_varijabla naziv="DomainObject.Predmet.StrankaListFormatedOIB_1">
      <item>FINA Regionalni centar Zagreb, OIB 85821130368</item>
      <item>HBOR</item>
    </derivirana_varijabla>
  </DomainObject.Predmet.StrankaListFormatedOIB>
  <DomainObject.Predmet.StrankaListFormatedWithAdress>
    <izvorni_sadrzaj>
      <item>FINA Regionalni centar Zagreb, Trg svibanjskih žrtava 1995. 1, 10000 Zagreb</item>
      <item>HBOR</item>
    </izvorni_sadrzaj>
    <derivirana_varijabla naziv="DomainObject.Predmet.StrankaListFormatedWithAdress_1">
      <item>FINA Regionalni centar Zagreb, Trg svibanjskih žrtava 1995. 1, 10000 Zagreb</item>
      <item>HBOR</item>
    </derivirana_varijabla>
  </DomainObject.Predmet.StrankaListFormatedWithAdress>
  <DomainObject.Predmet.StrankaListFormatedWithAdressOIB>
    <izvorni_sadrzaj>
      <item>FINA Regionalni centar Zagreb, OIB 85821130368, Trg svibanjskih žrtava 1995. 1, 10000 Zagreb</item>
      <item>HBOR</item>
    </izvorni_sadrzaj>
    <derivirana_varijabla naziv="DomainObject.Predmet.StrankaListFormatedWithAdressOIB_1">
      <item>FINA Regionalni centar Zagreb, OIB 85821130368, Trg svibanjskih žrtava 1995. 1, 10000 Zagreb</item>
      <item>HBOR</item>
    </derivirana_varijabla>
  </DomainObject.Predmet.StrankaListFormatedWithAdressOIB>
  <DomainObject.Predmet.StrankaListNazivFormated>
    <izvorni_sadrzaj>
      <item>FINA Regionalni centar Zagreb</item>
      <item>HBOR</item>
    </izvorni_sadrzaj>
    <derivirana_varijabla naziv="DomainObject.Predmet.StrankaListNazivFormated_1">
      <item>FINA Regionalni centar Zagreb</item>
      <item>HBOR</item>
    </derivirana_varijabla>
  </DomainObject.Predmet.StrankaListNazivFormated>
  <DomainObject.Predmet.StrankaListNazivFormatedOIB>
    <izvorni_sadrzaj>
      <item>FINA Regionalni centar Zagreb, OIB 85821130368</item>
      <item>HBOR</item>
    </izvorni_sadrzaj>
    <derivirana_varijabla naziv="DomainObject.Predmet.StrankaListNazivFormatedOIB_1">
      <item>FINA Regionalni centar Zagreb, OIB 85821130368</item>
      <item>HBOR</item>
    </derivirana_varijabla>
  </DomainObject.Predmet.StrankaListNazivFormatedOIB>
  <DomainObject.Predmet.ProtuStrankaListFormated>
    <izvorni_sadrzaj>
      <item>DALIT-BIRO d.o.o.</item>
    </izvorni_sadrzaj>
    <derivirana_varijabla naziv="DomainObject.Predmet.ProtuStrankaListFormated_1">
      <item>DALIT-BIRO d.o.o.</item>
    </derivirana_varijabla>
  </DomainObject.Predmet.ProtuStrankaListFormated>
  <DomainObject.Predmet.ProtuStrankaListFormatedOIB>
    <izvorni_sadrzaj>
      <item>DALIT-BIRO d.o.o., OIB 15861656597</item>
    </izvorni_sadrzaj>
    <derivirana_varijabla naziv="DomainObject.Predmet.ProtuStrankaListFormatedOIB_1">
      <item>DALIT-BIRO d.o.o., OIB 15861656597</item>
    </derivirana_varijabla>
  </DomainObject.Predmet.ProtuStrankaListFormatedOIB>
  <DomainObject.Predmet.ProtuStrankaListFormatedWithAdress>
    <izvorni_sadrzaj>
      <item>DALIT-BIRO d.o.o., Prilaz Gjure Deželića 30, 10000 Zagreb</item>
    </izvorni_sadrzaj>
    <derivirana_varijabla naziv="DomainObject.Predmet.ProtuStrankaListFormatedWithAdress_1">
      <item>DALIT-BIRO d.o.o., Prilaz Gjure Deželića 30, 10000 Zagreb</item>
    </derivirana_varijabla>
  </DomainObject.Predmet.ProtuStrankaListFormatedWithAdress>
  <DomainObject.Predmet.ProtuStrankaListFormatedWithAdressOIB>
    <izvorni_sadrzaj>
      <item>DALIT-BIRO d.o.o., OIB 15861656597, Prilaz Gjure Deželića 30, 10000 Zagreb</item>
    </izvorni_sadrzaj>
    <derivirana_varijabla naziv="DomainObject.Predmet.ProtuStrankaListFormatedWithAdressOIB_1">
      <item>DALIT-BIRO d.o.o., OIB 15861656597, Prilaz Gjure Deželića 30, 10000 Zagreb</item>
    </derivirana_varijabla>
  </DomainObject.Predmet.ProtuStrankaListFormatedWithAdressOIB>
  <DomainObject.Predmet.ProtuStrankaListNazivFormated>
    <izvorni_sadrzaj>
      <item>DALIT-BIRO d.o.o.</item>
    </izvorni_sadrzaj>
    <derivirana_varijabla naziv="DomainObject.Predmet.ProtuStrankaListNazivFormated_1">
      <item>DALIT-BIRO d.o.o.</item>
    </derivirana_varijabla>
  </DomainObject.Predmet.ProtuStrankaListNazivFormated>
  <DomainObject.Predmet.ProtuStrankaListNazivFormatedOIB>
    <izvorni_sadrzaj>
      <item>DALIT-BIRO d.o.o., OIB 15861656597</item>
    </izvorni_sadrzaj>
    <derivirana_varijabla naziv="DomainObject.Predmet.ProtuStrankaListNazivFormatedOIB_1">
      <item>DALIT-BIRO d.o.o., OIB 15861656597</item>
    </derivirana_varijabla>
  </DomainObject.Predmet.ProtuStrankaListNazivFormatedOIB>
  <DomainObject.Predmet.OstaliListFormated>
    <izvorni_sadrzaj>
      <item>VLADIMIR WAGNER</item>
      <item>ZDENKA WAGNER</item>
      <item>MARKO WAGNER</item>
    </izvorni_sadrzaj>
    <derivirana_varijabla naziv="DomainObject.Predmet.OstaliListFormated_1">
      <item>VLADIMIR WAGNER</item>
      <item>ZDENKA WAGNER</item>
      <item>MARKO WAGNER</item>
    </derivirana_varijabla>
  </DomainObject.Predmet.OstaliListFormated>
  <DomainObject.Predmet.OstaliListFormatedOIB>
    <izvorni_sadrzaj>
      <item>VLADIMIR WAGNER, OIB 31653287653</item>
      <item>ZDENKA WAGNER, OIB 68352854835</item>
      <item>MARKO WAGNER, OIB 29828584145</item>
    </izvorni_sadrzaj>
    <derivirana_varijabla naziv="DomainObject.Predmet.OstaliListFormatedOIB_1">
      <item>VLADIMIR WAGNER, OIB 31653287653</item>
      <item>ZDENKA WAGNER, OIB 68352854835</item>
      <item>MARKO WAGNER, OIB 29828584145</item>
    </derivirana_varijabla>
  </DomainObject.Predmet.OstaliListFormatedOIB>
  <DomainObject.Predmet.OstaliListFormatedWithAdress>
    <izvorni_sadrzaj>
      <item>VLADIMIR WAGNER, Jukićeva 36, 10000 Zagreb</item>
      <item>ZDENKA WAGNER, Jukićeva 36, 10000 Zagreb</item>
      <item>MARKO WAGNER, Jukićeva 36, 10000 Zagreb</item>
    </izvorni_sadrzaj>
    <derivirana_varijabla naziv="DomainObject.Predmet.OstaliListFormatedWithAdress_1">
      <item>VLADIMIR WAGNER, Jukićeva 36, 10000 Zagreb</item>
      <item>ZDENKA WAGNER, Jukićeva 36, 10000 Zagreb</item>
      <item>MARKO WAGNER, Jukićeva 36, 10000 Zagreb</item>
    </derivirana_varijabla>
  </DomainObject.Predmet.OstaliListFormatedWithAdress>
  <DomainObject.Predmet.OstaliListFormatedWithAdressOIB>
    <izvorni_sadrzaj>
      <item>VLADIMIR WAGNER, OIB 31653287653, Jukićeva 36, 10000 Zagreb</item>
      <item>ZDENKA WAGNER, OIB 68352854835, Jukićeva 36, 10000 Zagreb</item>
      <item>MARKO WAGNER, OIB 29828584145, Jukićeva 36, 10000 Zagreb</item>
    </izvorni_sadrzaj>
    <derivirana_varijabla naziv="DomainObject.Predmet.OstaliListFormatedWithAdressOIB_1">
      <item>VLADIMIR WAGNER, OIB 31653287653, Jukićeva 36, 10000 Zagreb</item>
      <item>ZDENKA WAGNER, OIB 68352854835, Jukićeva 36, 10000 Zagreb</item>
      <item>MARKO WAGNER, OIB 29828584145, Jukićeva 36, 10000 Zagreb</item>
    </derivirana_varijabla>
  </DomainObject.Predmet.OstaliListFormatedWithAdressOIB>
  <DomainObject.Predmet.OstaliListNazivFormated>
    <izvorni_sadrzaj>
      <item>VLADIMIR WAGNER</item>
      <item>ZDENKA WAGNER</item>
      <item>MARKO WAGNER</item>
    </izvorni_sadrzaj>
    <derivirana_varijabla naziv="DomainObject.Predmet.OstaliListNazivFormated_1">
      <item>VLADIMIR WAGNER</item>
      <item>ZDENKA WAGNER</item>
      <item>MARKO WAGNER</item>
    </derivirana_varijabla>
  </DomainObject.Predmet.OstaliListNazivFormated>
  <DomainObject.Predmet.OstaliListNazivFormatedOIB>
    <izvorni_sadrzaj>
      <item>VLADIMIR WAGNER, OIB 31653287653</item>
      <item>ZDENKA WAGNER, OIB 68352854835</item>
      <item>MARKO WAGNER, OIB 29828584145</item>
    </izvorni_sadrzaj>
    <derivirana_varijabla naziv="DomainObject.Predmet.OstaliListNazivFormatedOIB_1">
      <item>VLADIMIR WAGNER, OIB 31653287653</item>
      <item>ZDENKA WAGNER, OIB 68352854835</item>
      <item>MARKO WAGNER, OIB 29828584145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DALIT-BIRO d.o.o.</izvorni_sadrzaj>
    <derivirana_varijabla naziv="DomainObject.Predmet.ProtustrankaIDrugi_1">DALIT-BIRO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DALIT-BIRO d.o.o., OIB 15861656597, Prilaz Gjure Deželića 30, 10000 Zagreb</izvorni_sadrzaj>
    <derivirana_varijabla naziv="DomainObject.Predmet.ProtustrankaIDrugiAdressOIB_1">DALIT-BIRO d.o.o., OIB 15861656597,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DALIT-BIRO d.o.o.</item>
      <item>FINA Regionalni centar Zagreb</item>
      <item>VLADIMIR WAGNER</item>
      <item>ZDENKA WAGNER</item>
      <item>MARKO WAGNER</item>
      <item>HBOR</item>
    </izvorni_sadrzaj>
    <derivirana_varijabla naziv="DomainObject.Predmet.SudioniciListNaziv_1">
      <item>DALIT-BIRO d.o.o.</item>
      <item>FINA Regionalni centar Zagreb</item>
      <item>VLADIMIR WAGNER</item>
      <item>ZDENKA WAGNER</item>
      <item>MARKO WAGNER</item>
      <item>HBOR</item>
    </derivirana_varijabla>
  </DomainObject.Predmet.SudioniciListNaziv>
  <DomainObject.Predmet.SudioniciListAdressOIB>
    <izvorni_sadrzaj>
      <item>DALIT-BIRO d.o.o., OIB 15861656597, Prilaz Gjure Deželića 30,10000 Zagreb</item>
      <item>FINA Regionalni centar Zagreb, OIB 85821130368, Trg svibanjskih žrtava 1995. 1,10000 Zagreb</item>
      <item>VLADIMIR WAGNER, OIB 31653287653, Jukićeva 36,10000 Zagreb</item>
      <item>ZDENKA WAGNER, OIB 68352854835, Jukićeva 36,10000 Zagreb</item>
      <item>MARKO WAGNER, OIB 29828584145, Jukićeva 36,10000 Zagreb</item>
      <item>HBOR</item>
    </izvorni_sadrzaj>
    <derivirana_varijabla naziv="DomainObject.Predmet.SudioniciListAdressOIB_1">
      <item>DALIT-BIRO d.o.o., OIB 15861656597, Prilaz Gjure Deželića 30,10000 Zagreb</item>
      <item>FINA Regionalni centar Zagreb, OIB 85821130368, Trg svibanjskih žrtava 1995. 1,10000 Zagreb</item>
      <item>VLADIMIR WAGNER, OIB 31653287653, Jukićeva 36,10000 Zagreb</item>
      <item>ZDENKA WAGNER, OIB 68352854835, Jukićeva 36,10000 Zagreb</item>
      <item>MARKO WAGNER, OIB 29828584145, Jukićeva 36,10000 Zagreb</item>
      <item>HBOR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15861656597</item>
      <item>, OIB 85821130368</item>
      <item>, OIB 31653287653</item>
      <item>, OIB 68352854835</item>
      <item>, OIB 29828584145</item>
      <item>, OIB null</item>
    </izvorni_sadrzaj>
    <derivirana_varijabla naziv="DomainObject.Predmet.SudioniciListNazivOIB_1">
      <item>, OIB 15861656597</item>
      <item>, OIB 85821130368</item>
      <item>, OIB 31653287653</item>
      <item>, OIB 68352854835</item>
      <item>, OIB 29828584145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E8ECD4-F112-4CC0-B61C-69E98B51B5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858</properties:Words>
  <properties:Characters>4674</properties:Characters>
  <properties:Lines>95</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2018-11-07T12:17:00Z</dcterms:created>
  <dc:creator>Ivana Manestar</dc:creator>
  <cp:lastModifiedBy>Ljubica Radošević</cp:lastModifiedBy>
  <cp:lastPrinted>2018-11-07T12:21:00Z</cp:lastPrinted>
  <dcterms:modified xmlns:xsi="http://www.w3.org/2001/XMLSchema-instance" xsi:type="dcterms:W3CDTF">2018-11-07T12:22:00Z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(St-5962-16-obustava skraćenog stečajnog-jer je uplaćen predujam čl 433 SZ.docx)</vt:lpwstr>
  </prop:property>
  <prop:property name="CC_coloring" pid="4" fmtid="{D5CDD505-2E9C-101B-9397-08002B2CF9AE}">
    <vt:bool>false</vt:bool>
  </prop:property>
  <prop:property name="BrojStranica" pid="5" fmtid="{D5CDD505-2E9C-101B-9397-08002B2CF9AE}">
    <vt:i4>2</vt:i4>
  </prop:property>
</prop:Properties>
</file>