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305b" w14:paraId="8af305b" w:rsidRDefault="000F46FE" w:rsidP="000F46FE" w:rsidR="000F46FE">
      <w:pPr>
        <w:jc w:val="both"/>
        <w15:collapsed w:val="false"/>
      </w:pPr>
      <w:bookmarkStart w:name="_GoBack" w:id="0"/>
      <w:bookmarkEnd w:id="0"/>
    </w:p>
    <w:p w:rsidRDefault="000F46FE" w:rsidP="000F46FE" w:rsidR="000F46FE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6440" cx="53784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6FE" w:rsidP="000F46FE" w:rsidR="000F46FE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0F46FE" w:rsidP="000F46FE" w:rsidR="000F46FE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F46FE" w:rsidP="000F46FE" w:rsidR="000F46FE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0F46FE" w:rsidP="000F46FE" w:rsidR="000F46F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Broj:  3 St-1021/13-197</w:t>
      </w:r>
    </w:p>
    <w:p w:rsidRDefault="000F46FE" w:rsidP="000F46FE" w:rsidR="000F46F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0F46FE" w:rsidP="000F46FE" w:rsidR="000F46F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>PZ SIKIREVCI, Sikirevci u stečaju, Ljudevita Gaja 12, Sikirevci, OIB: 86208531685</w:t>
      </w:r>
      <w:r>
        <w:rPr>
          <w:color w:val="222222"/>
        </w:rPr>
        <w:t>, zastupano po stečajnom upravitelju Branku Peniću, 20. rujna 2017.</w:t>
      </w:r>
    </w:p>
    <w:p w:rsidRDefault="000F46FE" w:rsidP="000F46FE" w:rsidR="000F46FE">
      <w:pPr>
        <w:spacing w:beforeAutospacing="true" w:before="100"/>
        <w:jc w:val="both"/>
        <w:rPr>
          <w:color w:val="222222"/>
        </w:rPr>
      </w:pPr>
    </w:p>
    <w:p w:rsidRDefault="000F46FE" w:rsidP="000F46FE" w:rsidR="000F46F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0F46FE" w:rsidP="000F46FE" w:rsidR="000F46FE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Nalaže se stečajnom upravitelju Branku Peniću iz Slavonskog Broda postupiti po odluci Skupštine vjerovnika od 19. rujna 2017. tako da zatraži od Ureda za katastar u Slavonskom Brodu izjašnjenje dali je zemljište koje je sada označeno kao k.č.br. 744/2 k.o. Sikirevci, prema podatcima iz planova bilo nerazvrstana cesta u naravi na dan 1.1.1997. godine te o povratnom dopisu izvijestiti sud.</w:t>
      </w:r>
    </w:p>
    <w:p w:rsidRDefault="000F46FE" w:rsidP="000F46FE" w:rsidR="000F46F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20. rujna 2017.</w:t>
      </w:r>
    </w:p>
    <w:p w:rsidRDefault="000F46FE" w:rsidP="000F46FE" w:rsidR="000F46FE">
      <w:pPr>
        <w:spacing w:beforeAutospacing="true" w:before="100"/>
        <w:rPr>
          <w:color w:val="222222"/>
        </w:rPr>
      </w:pPr>
    </w:p>
    <w:p w:rsidRDefault="000F46FE" w:rsidP="000F46FE" w:rsidR="000F46F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0F46FE" w:rsidP="000F46FE" w:rsidR="000F46F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0F46FE" w:rsidP="000F46FE" w:rsidR="000F46FE">
      <w:pPr>
        <w:spacing w:beforeAutospacing="true" w:before="100"/>
        <w:rPr>
          <w:color w:val="222222"/>
        </w:rPr>
      </w:pPr>
    </w:p>
    <w:p w:rsidRDefault="000F46FE" w:rsidP="000F46FE" w:rsidR="000F46FE">
      <w:pPr>
        <w:spacing w:beforeAutospacing="true" w:before="100"/>
      </w:pPr>
    </w:p>
    <w:p w:rsidRDefault="00C70E53" w:rsidP="000F46FE" w:rsidR="00C70E53">
      <w:pPr>
        <w:ind w:left="708"/>
        <w:jc w:val="both"/>
      </w:pPr>
    </w:p>
    <w:sectPr w:rsidR="00C70E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6FE"/>
    <w:rsid w:val="000F46FE"/>
    <w:rsid w:val="009E3FF6"/>
    <w:rsid w:val="00C7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46F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pisniarPotpis" w:type="paragraph">
    <w:name w:val="ZapisničarPotpis"/>
    <w:basedOn w:val="Normal"/>
    <w:next w:val="Normal"/>
    <w:qFormat/>
    <w:rsid w:val="000F46FE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6F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46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46F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pisniarPotpis" w:type="paragraph">
    <w:name w:val="ZapisničarPotpis"/>
    <w:basedOn w:val="Normal"/>
    <w:next w:val="Normal"/>
    <w:qFormat/>
    <w:rsid w:val="000F46FE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6F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6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06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97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
spis u kal.   6.10.</izvorni_sadrzaj>
    <derivirana_varijabla naziv="DomainObject.Predmet.PrimjedbaSuca_1">Preslika dijela spisa otpremljena u VTS 8. lipnja 2015. gd. radi donošenja odluke u povodu žalbe
spis u kal.   6.10.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146</properties:Words>
  <properties:Characters>770</properties:Characters>
  <properties:Lines>24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2017-09-20T09:06:00Z</dcterms:created>
  <dc:creator>wsadmin</dc:creator>
  <cp:lastModifiedBy>wsadmin</cp:lastModifiedBy>
  <dcterms:modified xmlns:xsi="http://www.w3.org/2001/XMLSchema-instance" xsi:type="dcterms:W3CDTF">2017-09-20T09:10:00Z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