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443b" w14:paraId="ca8443b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D02076">
        <w:rPr>
          <w:rFonts w:hAnsi="Times New Roman" w:ascii="Times New Roman"/>
          <w:szCs w:val="24"/>
          <w:lang w:val="hr-HR"/>
        </w:rPr>
        <w:t>1821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02076" w:rsidRPr="00D02076">
        <w:rPr>
          <w:rFonts w:hAnsi="Times New Roman" w:ascii="Times New Roman"/>
          <w:szCs w:val="24"/>
          <w:lang w:val="hr-HR"/>
        </w:rPr>
        <w:t>WAGNER BIRO d.o.o. za projektiranje i trgovinu, Zagreb (Grad Zagreb), Prilaz Gjure Deželića 30, OIB: 90926786798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60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02076">
      <w:rPr>
        <w:rFonts w:hAnsi="Times New Roman" w:ascii="Times New Roman"/>
        <w:lang w:val="hr-HR"/>
      </w:rPr>
      <w:t>1821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C6015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St-1821/2017</izvorni_sadrzaj>
    <derivirana_varijabla naziv="DomainObject.Predmet.OznakaBroj_1">St-1821/2017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 zastupanog po punomoćniku Luka Wagner</izvorni_sadrzaj>
    <derivirana_varijabla naziv="DomainObject.Predmet.ProtustrankaFormated_1">  WAGNER BIRO d.o.o. zastupanog po punomoćniku Luka Wagner</derivirana_varijabla>
  </DomainObject.Predmet.ProtustrankaFormated>
  <DomainObject.Predmet.ProtustrankaFormatedOIB>
    <izvorni_sadrzaj>  WAGNER BIRO d.o.o., OIB 90926786798 zastupanog po punomoćniku Luka Wagner</izvorni_sadrzaj>
    <derivirana_varijabla naziv="DomainObject.Predmet.ProtustrankaFormatedOIB_1">  WAGNER BIRO d.o.o., OIB 90926786798 zastupanog po punomoćniku Luka Wagner</derivirana_varijabla>
  </DomainObject.Predmet.ProtustrankaFormatedOIB>
  <DomainObject.Predmet.ProtustrankaFormatedWithAdress>
    <izvorni_sadrzaj> WAGNER BIRO d.o.o., Prilaz Gjure Deželića 30, 10000 Zagreb zastupanog po punomoćniku Luka Wagner</izvorni_sadrzaj>
    <derivirana_varijabla naziv="DomainObject.Predmet.ProtustrankaFormatedWithAdress_1"> WAGNER BIRO d.o.o., Prilaz Gjure Deželića 30, 10000 Zagreb zastupanog po punomoćniku Luka Wagner</derivirana_varijabla>
  </DomainObject.Predmet.ProtustrankaFormatedWithAdress>
  <DomainObject.Predmet.ProtustrankaFormatedWithAdressOIB>
    <izvorni_sadrzaj> WAGNER BIRO d.o.o., OIB 90926786798, Prilaz Gjure Deželića 30, 10000 Zagreb zastupanog po punomoćniku Luka Wagner</izvorni_sadrzaj>
    <derivirana_varijabla naziv="DomainObject.Predmet.ProtustrankaFormatedWithAdressOIB_1"> WAGNER BIRO d.o.o., OIB 90926786798, Prilaz Gjure Deželića 30, 10000 Zagreb zastupanog po punomoćniku Luka Wagner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 zastupanog po punomoćniku Luka Wagner</item>
    </izvorni_sadrzaj>
    <derivirana_varijabla naziv="DomainObject.Predmet.ProtuStrankaListFormated_1">
      <item>WAGNER BIRO d.o.o. zastupanog po punomoćniku Luka Wagner</item>
    </derivirana_varijabla>
  </DomainObject.Predmet.ProtuStrankaListFormated>
  <DomainObject.Predmet.ProtuStrankaListFormatedOIB>
    <izvorni_sadrzaj>
      <item>WAGNER BIRO d.o.o., OIB 90926786798 zastupanog po punomoćniku Luka Wagner</item>
    </izvorni_sadrzaj>
    <derivirana_varijabla naziv="DomainObject.Predmet.ProtuStrankaListFormatedOIB_1">
      <item>WAGNER BIRO d.o.o., OIB 90926786798 zastupanog po punomoćniku Luka Wagner</item>
    </derivirana_varijabla>
  </DomainObject.Predmet.ProtuStrankaListFormatedOIB>
  <DomainObject.Predmet.ProtuStrankaListFormatedWithAdress>
    <izvorni_sadrzaj>
      <item>WAGNER BIRO d.o.o., Prilaz Gjure Deželića 30, 10000 Zagreb zastupanog po punomoćniku Luka Wagner</item>
    </izvorni_sadrzaj>
    <derivirana_varijabla naziv="DomainObject.Predmet.ProtuStrankaListFormatedWithAdress_1">
      <item>WAGNER BIRO d.o.o., Prilaz Gjure Deželića 30, 10000 Zagreb zastupanog po punomoćniku Luka Wagner</item>
    </derivirana_varijabla>
  </DomainObject.Predmet.ProtuStrankaListFormatedWithAdress>
  <DomainObject.Predmet.ProtuStrankaListFormatedWithAdressOIB>
    <izvorni_sadrzaj>
      <item>WAGNER BIRO d.o.o., OIB 90926786798, Prilaz Gjure Deželića 30, 10000 Zagreb zastupanog po punomoćniku Luka Wagner</item>
    </izvorni_sadrzaj>
    <derivirana_varijabla naziv="DomainObject.Predmet.ProtuStrankaListFormatedWithAdressOIB_1">
      <item>WAGNER BIRO d.o.o., OIB 90926786798, Prilaz Gjure Deželića 30, 10000 Zagreb zastupanog po punomoćniku Luka Wagner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>
      <item>Luka Wagner punomoćnik sudionika u postupku WAGNER BIRO d.o.o.</item>
    </izvorni_sadrzaj>
    <derivirana_varijabla naziv="DomainObject.Predmet.OstaliListFormated_1">
      <item>Luka Wagner punomoćnik sudionika u postupku WAGNER BIRO d.o.o.</item>
    </derivirana_varijabla>
  </DomainObject.Predmet.OstaliListFormated>
  <DomainObject.Predmet.OstaliListFormatedOIB>
    <izvorni_sadrzaj>
      <item>Luka Wagner, OIB 83585708613 punomoćnik sudionika u postupku WAGNER BIRO d.o.o.</item>
    </izvorni_sadrzaj>
    <derivirana_varijabla naziv="DomainObject.Predmet.OstaliListFormatedOIB_1">
      <item>Luka Wagner, OIB 83585708613 punomoćnik sudionika u postupku WAGNER BIRO d.o.o.</item>
    </derivirana_varijabla>
  </DomainObject.Predmet.OstaliListFormatedOIB>
  <DomainObject.Predmet.OstaliListFormatedWithAdress>
    <izvorni_sadrzaj>
      <item>Luka Wagner, Klaićeva 35, 10000 Zagreb punomoćnik sudionika u postupku WAGNER BIRO d.o.o.</item>
    </izvorni_sadrzaj>
    <derivirana_varijabla naziv="DomainObject.Predmet.OstaliListFormatedWithAdress_1">
      <item>Luka Wagner, Klaićeva 35, 10000 Zagreb punomoćnik sudionika u postupku WAGNER BIRO d.o.o.</item>
    </derivirana_varijabla>
  </DomainObject.Predmet.OstaliListFormatedWithAdress>
  <DomainObject.Predmet.OstaliListFormatedWithAdressOIB>
    <izvorni_sadrzaj>
      <item>Luka Wagner, OIB 83585708613, Klaićeva 35, 10000 Zagreb punomoćnik sudionika u postupku WAGNER BIRO d.o.o.</item>
    </izvorni_sadrzaj>
    <derivirana_varijabla naziv="DomainObject.Predmet.OstaliListFormatedWithAdressOIB_1">
      <item>Luka Wagner, OIB 83585708613, Klaićeva 35, 10000 Zagreb punomoćnik sudionika u postupku WAGNER BIRO d.o.o.</item>
    </derivirana_varijabla>
  </DomainObject.Predmet.OstaliListFormatedWithAdressOIB>
  <DomainObject.Predmet.OstaliListNazivFormated>
    <izvorni_sadrzaj>
      <item>Luka Wagner</item>
    </izvorni_sadrzaj>
    <derivirana_varijabla naziv="DomainObject.Predmet.OstaliListNazivFormated_1">
      <item>Luka Wagner</item>
    </derivirana_varijabla>
  </DomainObject.Predmet.OstaliListNazivFormated>
  <DomainObject.Predmet.OstaliListNazivFormatedOIB>
    <izvorni_sadrzaj>
      <item>Luka Wagner, OIB 83585708613</item>
    </izvorni_sadrzaj>
    <derivirana_varijabla naziv="DomainObject.Predmet.OstaliListNazivFormatedOIB_1">
      <item>Luka Wagner, OIB 83585708613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WAGNER BIRO d.o.o.</item>
      <item>FINA Regionalni centar Zagreb</item>
      <item>Luka Wagner</item>
    </izvorni_sadrzaj>
    <derivirana_varijabla naziv="DomainObject.Predmet.SudioniciListNaziv_1">
      <item>WAGNER BIRO d.o.o.</item>
      <item>FINA Regionalni centar Zagreb</item>
      <item>Luka Wagner</item>
    </derivirana_varijabla>
  </DomainObject.Predmet.SudioniciListNaziv>
  <DomainObject.Predmet.SudioniciListAdressOIB>
    <izvorni_sadrzaj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izvorni_sadrzaj>
    <derivirana_varijabla naziv="DomainObject.Predmet.SudioniciListAdressOIB_1"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90926786798</item>
      <item>, OIB 85821130368</item>
      <item>, OIB 83585708613</item>
    </izvorni_sadrzaj>
    <derivirana_varijabla naziv="DomainObject.Predmet.SudioniciListNazivOIB_1">
      <item>, OIB 90926786798</item>
      <item>, OIB 85821130368</item>
      <item>, OIB 83585708613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A90BC-1EAB-4CC7-A8BD-AA6B65CB6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2169</properties:Characters>
  <properties:Lines>71</properties:Lines>
  <properties:Paragraphs>31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2017-10-23T09:49:00Z</cp:lastPrinted>
  <dcterms:modified xmlns:xsi="http://www.w3.org/2001/XMLSchema-instance" xsi:type="dcterms:W3CDTF">2017-10-23T09:49:00Z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