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5b3c" w14:paraId="ec15b3c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FC2B28" w:rsidRPr="00FC2B28">
        <w:rPr>
          <w:b/>
        </w:rPr>
        <w:t xml:space="preserve">ZAŠTITA d.o.o., Osijek, </w:t>
      </w:r>
      <w:proofErr w:type="spellStart"/>
      <w:r w:rsidR="00FC2B28" w:rsidRPr="00FC2B28">
        <w:rPr>
          <w:b/>
        </w:rPr>
        <w:t>Gundulićeva</w:t>
      </w:r>
      <w:proofErr w:type="spellEnd"/>
      <w:r w:rsidR="00FC2B28" w:rsidRPr="00FC2B28">
        <w:rPr>
          <w:b/>
        </w:rPr>
        <w:t xml:space="preserve"> 5, OIB: 57819999032, MBS: 030043129</w:t>
      </w:r>
      <w:r w:rsidR="006139EC">
        <w:t xml:space="preserve">, </w:t>
      </w:r>
      <w:r w:rsidR="003B4C28">
        <w:t xml:space="preserve">dana </w:t>
      </w:r>
      <w:r w:rsidR="006E3833">
        <w:t>4. listopada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FC2B28">
        <w:t xml:space="preserve">ZAŠTITA d.o.o., Osijek, </w:t>
      </w:r>
      <w:proofErr w:type="spellStart"/>
      <w:r w:rsidR="00FC2B28">
        <w:t>Gundulićeva</w:t>
      </w:r>
      <w:proofErr w:type="spellEnd"/>
      <w:r w:rsidR="00FC2B28">
        <w:t xml:space="preserve"> 5, OIB: 57819999032, MBS: 030043129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FC2B28">
        <w:rPr>
          <w:b/>
        </w:rPr>
        <w:t>769-16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C2B28">
        <w:rPr>
          <w:b/>
        </w:rPr>
        <w:t>24.920,80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954"/>
        <w:gridCol w:w="1984"/>
      </w:tblGrid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R.br.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Vrsta troška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Iznos kn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PRETHODNI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rPr>
                <w:sz w:val="22"/>
                <w:szCs w:val="22"/>
              </w:rPr>
            </w:pP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Nastali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rPr>
                <w:sz w:val="22"/>
                <w:szCs w:val="22"/>
              </w:rPr>
            </w:pP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poštarine za dopise upućene članu uprave Dužnika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(2 x 9,50 kn), poštarine za </w:t>
            </w:r>
            <w:proofErr w:type="spellStart"/>
            <w:r>
              <w:rPr>
                <w:sz w:val="22"/>
                <w:szCs w:val="22"/>
              </w:rPr>
              <w:t>pribavu</w:t>
            </w:r>
            <w:proofErr w:type="spellEnd"/>
            <w:r>
              <w:rPr>
                <w:sz w:val="22"/>
                <w:szCs w:val="22"/>
              </w:rPr>
              <w:t xml:space="preserve"> podataka (2x12,90)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</w:t>
            </w:r>
          </w:p>
          <w:p w:rsidRDefault="00FC2B28" w:rsidR="00FC2B28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44,80  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dalji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Trošak korištenja vlastitog automobila za pristup ročištu 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(putni nalog </w:t>
            </w:r>
            <w:proofErr w:type="spellStart"/>
            <w:r>
              <w:rPr>
                <w:sz w:val="22"/>
                <w:szCs w:val="22"/>
              </w:rPr>
              <w:t>Baćindol</w:t>
            </w:r>
            <w:proofErr w:type="spellEnd"/>
            <w:r>
              <w:rPr>
                <w:sz w:val="22"/>
                <w:szCs w:val="22"/>
              </w:rPr>
              <w:t>-Osijek,  300 km x 2 kn = 600,00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738,00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Jednokratna nagrada privremenom stečajnom upravitelju za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obavljene poslove u prethodnom stečajnom postupku, bruto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3.500,00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OTVORENI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izrada pečata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150,00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Naknade banci za otvaranje i vođenje računa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50,00 kn 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mjesečno, predvidivo 12 mjeseci) 50 x 12 = 600,00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600,00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knjigovodstvenih usluga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750,00 kn mjesečno 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 PDV-om, predvidivo 12 mjeseci) 750 x 12 = 9.000,00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9.000,00 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poštarine u stečajnom postupku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20 pošiljaka 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9,50 kn) 20 x 9,50 = 190,00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190,00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Naknada FINA-i za objave financijskih izvješća (2x230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460,00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arhiviranja dokumentacije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1.500,00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Putni troškovi stečajnog upravitelja (najmanje 1 putovanje u k i Osijek), (putni nalog </w:t>
            </w:r>
            <w:proofErr w:type="spellStart"/>
            <w:r>
              <w:rPr>
                <w:sz w:val="22"/>
                <w:szCs w:val="22"/>
              </w:rPr>
              <w:t>Baćindol</w:t>
            </w:r>
            <w:proofErr w:type="spellEnd"/>
            <w:r>
              <w:rPr>
                <w:sz w:val="22"/>
                <w:szCs w:val="22"/>
              </w:rPr>
              <w:t>-Osijek,  300 km x 2 kn = 600,0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738,00 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Nagrada stečajnom upravitelju (16% od predvidivog</w:t>
            </w: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unovčenja od 50.000,00 kn = 3.200,00 kn bruto)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8.000,00</w:t>
            </w:r>
          </w:p>
        </w:tc>
      </w:tr>
      <w:tr w:rsidTr="00FC2B28" w:rsidR="00FC2B2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C2B28" w:rsidR="00FC2B28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 TROŠKOVI STEČAJNOG POSTUPKA: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2B28" w:rsidR="00FC2B28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>
              <w:rPr>
                <w:b/>
                <w:sz w:val="22"/>
                <w:szCs w:val="22"/>
              </w:rPr>
              <w:t>24.920,80</w:t>
            </w:r>
          </w:p>
        </w:tc>
      </w:tr>
    </w:tbl>
    <w:p w:rsidRDefault="006E3833" w:rsidP="006E3833" w:rsidR="006E3833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C2B28">
        <w:t>30. ožujka</w:t>
      </w:r>
      <w:r w:rsidR="00C43FA3">
        <w:t xml:space="preserve"> 2016. g.</w:t>
      </w:r>
      <w:r w:rsidRPr="00DD2365">
        <w:t xml:space="preserve"> prijedlog za otvaranje stečajnog postupka nad dužnikom </w:t>
      </w:r>
      <w:r w:rsidR="00FC2B28">
        <w:t xml:space="preserve">ZAŠTITA d.o.o., Osijek, </w:t>
      </w:r>
      <w:proofErr w:type="spellStart"/>
      <w:r w:rsidR="00FC2B28">
        <w:t>Gundulićeva</w:t>
      </w:r>
      <w:proofErr w:type="spellEnd"/>
      <w:r w:rsidR="00FC2B28">
        <w:t xml:space="preserve"> 5, OIB: 57819999032, MBS: 030043129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E3833" w:rsidR="00C43FA3" w:rsidRPr="006E3833">
      <w:pPr>
        <w:ind w:firstLine="720"/>
        <w:jc w:val="both"/>
      </w:pPr>
      <w:r>
        <w:t>Sukladno Izvješću privremenog stečajnog upravitelja određenog rješenjem ovog suda St-</w:t>
      </w:r>
      <w:r w:rsidR="00FC2B28">
        <w:t>769/16</w:t>
      </w:r>
      <w:r w:rsidR="006E3833">
        <w:t xml:space="preserve"> od </w:t>
      </w:r>
      <w:r w:rsidR="00041B87">
        <w:t>28</w:t>
      </w:r>
      <w:r w:rsidR="006E3833">
        <w:t>. kolovoza 2017. g.</w:t>
      </w:r>
      <w:r>
        <w:t xml:space="preserve">, koje je usmeno iznio na ročištu održanom dana </w:t>
      </w:r>
      <w:r w:rsidR="006E3833">
        <w:t xml:space="preserve">4. listopada </w:t>
      </w:r>
      <w:r>
        <w:t xml:space="preserve">2017.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41B87">
        <w:rPr>
          <w:b/>
        </w:rPr>
        <w:t>24.920,80</w:t>
      </w:r>
      <w:r w:rsidR="00041B87" w:rsidRPr="00BB2037">
        <w:rPr>
          <w:b/>
        </w:rPr>
        <w:t xml:space="preserve"> kn</w:t>
      </w:r>
      <w:r w:rsidR="006E3833">
        <w:rPr>
          <w:b/>
        </w:rPr>
        <w:t xml:space="preserve"> </w:t>
      </w:r>
      <w:r w:rsidR="006E3833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E3833">
        <w:t>4. listopada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6E3833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E3833">
        <w:t>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F53" w:rsidR="00B25F53">
      <w:r>
        <w:separator/>
      </w:r>
    </w:p>
  </w:endnote>
  <w:endnote w:id="0" w:type="continuationSeparator">
    <w:p w:rsidRDefault="00B25F53" w:rsidR="00B25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F53" w:rsidR="00B25F53">
      <w:r>
        <w:separator/>
      </w:r>
    </w:p>
  </w:footnote>
  <w:footnote w:id="0" w:type="continuationSeparator">
    <w:p w:rsidRDefault="00B25F53" w:rsidR="00B25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2649">
      <w:rPr>
        <w:noProof/>
      </w:rPr>
      <w:t>2</w:t>
    </w:r>
    <w:r>
      <w:fldChar w:fldCharType="end"/>
    </w:r>
  </w:p>
  <w:p w:rsidRDefault="006E3833" w:rsidP="006E3833" w:rsidR="006E3833">
    <w:pPr>
      <w:jc w:val="right"/>
    </w:pPr>
    <w:r>
      <w:t>Broj: 6 St-</w:t>
    </w:r>
    <w:r w:rsidR="00FC2B28">
      <w:t>769/16-17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41B87"/>
    <w:rsid w:val="0005396D"/>
    <w:rsid w:val="00064F47"/>
    <w:rsid w:val="00082D7E"/>
    <w:rsid w:val="00086232"/>
    <w:rsid w:val="000B2649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3833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121A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25F53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2B28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6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26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26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6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6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6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26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26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6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6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92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53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96626-919E-4ECF-B9AA-A826E6160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3393</properties:Characters>
  <properties:Lines>162</properties:Lines>
  <properties:Paragraphs>74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2017-10-04T09:32:00Z</dcterms:created>
  <dc:creator>hermanj</dc:creator>
  <cp:lastModifiedBy>Danijela Sekulić</cp:lastModifiedBy>
  <cp:lastPrinted>2017-10-04T09:37:00Z</cp:lastPrinted>
  <dcterms:modified xmlns:xsi="http://www.w3.org/2001/XMLSchema-instance" xsi:type="dcterms:W3CDTF">2017-10-04T09:37:00Z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