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404b" w14:paraId="8a4404b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</w:t>
      </w:r>
      <w:r w:rsidR="00644048">
        <w:t xml:space="preserve">    </w:t>
      </w:r>
      <w:r w:rsidRPr="00063D7A">
        <w:t xml:space="preserve">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644048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644048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786017" w:rsidRPr="00786017">
        <w:t>Trgovački sud u Pazinu, po stečajnom sucu Ivanu Dujiću, po prijedlogu predlagatelja Financijske agencije, RC Rijeka, Podružnica Pula, Giardini 5, OIB: 85821130368, za otvaranje stečajnog postupka nad GP KALDIR d.o.o. Kaldir, Kaldir 21, OIB 6</w:t>
      </w:r>
      <w:r w:rsidR="00786017">
        <w:t>2854070184, 02</w:t>
      </w:r>
      <w:r w:rsidR="00786017" w:rsidRPr="00786017">
        <w:t xml:space="preserve">. </w:t>
      </w:r>
      <w:r w:rsidR="00786017">
        <w:t>veljače</w:t>
      </w:r>
      <w:r w:rsidR="00786017" w:rsidRPr="00786017">
        <w:t xml:space="preserve"> 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86017" w:rsidRPr="00786017">
        <w:t>GP KALDIR d.o.o. Kaldir, Kaldir 21, OIB 62854070184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86017">
        <w:t>1083</w:t>
      </w:r>
      <w:r w:rsidR="002C5228" w:rsidRPr="00063D7A">
        <w:t>-</w:t>
      </w:r>
      <w:r w:rsidR="00B104D0" w:rsidRPr="00063D7A">
        <w:t>16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786017">
        <w:t>1083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786017" w:rsidRPr="00786017">
        <w:t>21. studenog 2016.</w:t>
      </w:r>
      <w:r w:rsidR="00786017">
        <w:t xml:space="preserve"> </w:t>
      </w:r>
      <w:r w:rsidR="00615064" w:rsidRPr="00063D7A">
        <w:t>odlučeno je:</w:t>
      </w:r>
    </w:p>
    <w:p w:rsidRDefault="00786017" w:rsidP="00786017" w:rsidR="00786017">
      <w:pPr>
        <w:ind w:right="-2"/>
        <w:jc w:val="both"/>
      </w:pPr>
      <w:r>
        <w:tab/>
      </w:r>
      <w:r w:rsidR="00615064" w:rsidRPr="00063D7A">
        <w:t>„</w:t>
      </w:r>
      <w:r>
        <w:t>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GP KALDIR d.o.o. Kaldir, Kaldir 21, OIB 62854070184, te se određuje ročište radi očitovanja o prijedlogu za otvaranje stečajnoga postupka (čl. 123. SZ-a) i radi rasprave o pretpostavkama za otvaranje stečajnoga postupka (čl. 128. st. 1. SZ-a) za dan </w:t>
      </w:r>
    </w:p>
    <w:p w:rsidRDefault="00786017" w:rsidP="00786017" w:rsidR="00786017">
      <w:pPr>
        <w:ind w:right="-2"/>
        <w:jc w:val="both"/>
      </w:pPr>
      <w:r>
        <w:tab/>
        <w:t>01. veljače 2017. u 12:40 sati, u Trgovačkom sudu u Pazinu, Dršćevka 1, sudnica 1,</w:t>
      </w:r>
    </w:p>
    <w:p w:rsidRDefault="00786017" w:rsidP="00786017" w:rsidR="00786017">
      <w:pPr>
        <w:ind w:right="-2"/>
        <w:jc w:val="both"/>
      </w:pPr>
      <w:r>
        <w:t>na koje se pozivaju:</w:t>
      </w:r>
    </w:p>
    <w:p w:rsidRDefault="00786017" w:rsidP="00786017" w:rsidR="00786017">
      <w:pPr>
        <w:ind w:right="-2"/>
        <w:jc w:val="both"/>
      </w:pPr>
      <w:r>
        <w:tab/>
      </w:r>
      <w:r>
        <w:tab/>
        <w:t>-  predlagatelj,</w:t>
      </w:r>
    </w:p>
    <w:p w:rsidRDefault="00786017" w:rsidP="00786017" w:rsidR="00786017">
      <w:pPr>
        <w:ind w:right="-2"/>
        <w:jc w:val="both"/>
      </w:pPr>
      <w:r>
        <w:tab/>
      </w:r>
      <w:r>
        <w:tab/>
        <w:t xml:space="preserve">-  dužnik, </w:t>
      </w:r>
    </w:p>
    <w:p w:rsidRDefault="00786017" w:rsidP="00786017" w:rsidR="00786017">
      <w:pPr>
        <w:ind w:right="-2"/>
        <w:jc w:val="both"/>
      </w:pPr>
      <w:r>
        <w:tab/>
      </w:r>
      <w:r>
        <w:tab/>
        <w:t>- zakonski zastupnik dužnika Željko Bertoša iz Motovuna, Stjepana Beletića 39.</w:t>
      </w:r>
    </w:p>
    <w:p w:rsidRDefault="00786017" w:rsidP="00786017" w:rsidR="00786017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786017" w:rsidP="00786017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86017">
        <w:t xml:space="preserve"> 21</w:t>
      </w:r>
      <w:r w:rsidR="00F64C95">
        <w:t xml:space="preserve">. </w:t>
      </w:r>
      <w:r w:rsidR="00786017">
        <w:t>studenog</w:t>
      </w:r>
      <w:r w:rsidR="00616633">
        <w:t xml:space="preserve"> </w:t>
      </w:r>
      <w:r w:rsidR="002836F4" w:rsidRPr="00063D7A">
        <w:t xml:space="preserve">2016.,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786017">
        <w:t>1</w:t>
      </w:r>
      <w:r w:rsidR="00F64C95" w:rsidRPr="00042A52">
        <w:t xml:space="preserve">. </w:t>
      </w:r>
      <w:r w:rsidR="00786017">
        <w:t>veljače</w:t>
      </w:r>
      <w:r w:rsidR="00F64C95">
        <w:t xml:space="preserve"> 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786017">
        <w:t>2</w:t>
      </w:r>
      <w:r w:rsidR="00FE408C" w:rsidRPr="00063D7A">
        <w:t xml:space="preserve">. </w:t>
      </w:r>
      <w:r w:rsidR="00786017">
        <w:t>veljače</w:t>
      </w:r>
      <w:r w:rsidR="00616633">
        <w:t xml:space="preserve">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9C24F2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786017">
        <w:t>2</w:t>
      </w:r>
      <w:r w:rsidR="00BA018B" w:rsidRPr="00063D7A">
        <w:t xml:space="preserve">. </w:t>
      </w:r>
      <w:r w:rsidR="00786017">
        <w:t>veljače</w:t>
      </w:r>
      <w:r w:rsidR="00616633">
        <w:t xml:space="preserve">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B2A" w:rsidR="00330B2A">
      <w:r>
        <w:separator/>
      </w:r>
    </w:p>
  </w:endnote>
  <w:endnote w:id="0" w:type="continuationSeparator">
    <w:p w:rsidRDefault="00330B2A" w:rsidR="00330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B2A" w:rsidR="00330B2A">
      <w:r>
        <w:separator/>
      </w:r>
    </w:p>
  </w:footnote>
  <w:footnote w:id="0" w:type="continuationSeparator">
    <w:p w:rsidRDefault="00330B2A" w:rsidR="00330B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4F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86017" w:rsidRPr="00786017">
      <w:rPr>
        <w:sz w:val="23"/>
        <w:szCs w:val="23"/>
      </w:rPr>
      <w:t>Posl. br. 10 St-1083/16-10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86017">
      <w:rPr>
        <w:sz w:val="23"/>
        <w:szCs w:val="23"/>
      </w:rPr>
      <w:t>1083</w:t>
    </w:r>
    <w:r w:rsidR="00AC4D95" w:rsidRPr="00AC4D95">
      <w:rPr>
        <w:sz w:val="23"/>
        <w:szCs w:val="23"/>
      </w:rPr>
      <w:t>/16-</w:t>
    </w:r>
    <w:r w:rsidR="00A6192B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30B2A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4048"/>
    <w:rsid w:val="00645740"/>
    <w:rsid w:val="00647B00"/>
    <w:rsid w:val="00656AE4"/>
    <w:rsid w:val="006A66BF"/>
    <w:rsid w:val="006A6A10"/>
    <w:rsid w:val="006C79F1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24F2"/>
    <w:rsid w:val="009C6CD7"/>
    <w:rsid w:val="009C71BB"/>
    <w:rsid w:val="009D0A0A"/>
    <w:rsid w:val="00A06218"/>
    <w:rsid w:val="00A36732"/>
    <w:rsid w:val="00A40AA1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C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C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18852.09</izvorni_sadrzaj>
    <derivirana_varijabla naziv="DomainObject.Predmet.TrenutnaVrijednost_1">18852.09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 KALDIR d.o.o. KALDIR</item>
    </izvorni_sadrzaj>
    <derivirana_varijabla naziv="DomainObject.Predmet.SudioniciListNaziv_1">
      <item>FINANCIJSKA AGENCIJA, RC RIJEKA, PODRUŽNICA PULA, PULA</item>
      <item>GP KALDIR d.o.o. KALDIR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</izvorni_sadrzaj>
    <derivirana_varijabla naziv="DomainObject.Predmet.SudioniciListNazivOIB_1">
      <item>, OIB 85821130368</item>
      <item>, OIB 62854070184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05363-4205-4B1D-9DCE-45E4F7AA4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3200</properties:Characters>
  <properties:Lines>90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2017-02-02T12:27:00Z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2017-02-02T12:28:00Z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