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9d37" w14:paraId="ad99d37" w:rsidRDefault="00040A12" w:rsidP="000836EE" w:rsidR="000836EE">
      <w:pPr>
        <w15:collapsed w:val="false"/>
      </w:pPr>
      <w:bookmarkStart w:name="_GoBack" w:id="0"/>
      <w:bookmarkEnd w:id="0"/>
      <w:r>
        <w:t xml:space="preserve">  </w:t>
      </w:r>
      <w:r w:rsidR="000836EE" w:rsidRPr="00A712F1">
        <w:rPr>
          <w:noProof/>
        </w:rPr>
        <w:drawing>
          <wp:inline distR="0" distL="0" distB="0" distT="0">
            <wp:extent cy="807393" cx="614476"/>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8137" cx="615043"/>
                    </a:xfrm>
                    <a:prstGeom prst="rect">
                      <a:avLst/>
                    </a:prstGeom>
                    <a:noFill/>
                    <a:ln>
                      <a:noFill/>
                    </a:ln>
                  </pic:spPr>
                </pic:pic>
              </a:graphicData>
            </a:graphic>
          </wp:inline>
        </w:drawing>
      </w:r>
    </w:p>
    <w:p w:rsidRDefault="00EE5575" w:rsidP="000836EE" w:rsidR="00EE5575" w:rsidRPr="00A712F1"/>
    <w:p w:rsidRDefault="000836EE" w:rsidP="000836EE" w:rsidR="000836EE" w:rsidRPr="00A712F1">
      <w:r w:rsidRPr="00A712F1">
        <w:t>REPUBLIKA HRVATSKA</w:t>
      </w:r>
    </w:p>
    <w:p w:rsidRDefault="000836EE" w:rsidP="000836EE" w:rsidR="000836EE" w:rsidRPr="00A712F1">
      <w:r w:rsidRPr="00A712F1">
        <w:t>TRGOVAČKI SUD U OSIJEKU</w:t>
      </w:r>
    </w:p>
    <w:p w:rsidRDefault="00706388" w:rsidP="000836EE" w:rsidR="000836EE" w:rsidRPr="00A712F1">
      <w:r w:rsidRPr="00A712F1">
        <w:t>STALNA SLUŽBA U SLAVONSKOM</w:t>
      </w:r>
      <w:r w:rsidR="000836EE" w:rsidRPr="00A712F1">
        <w:t xml:space="preserve"> BRODU</w:t>
      </w:r>
      <w:r w:rsidRPr="00A712F1">
        <w:t xml:space="preserve">                       </w:t>
      </w:r>
      <w:r w:rsidR="000836EE" w:rsidRPr="00A712F1">
        <w:t xml:space="preserve"> B</w:t>
      </w:r>
      <w:r w:rsidRPr="00A712F1">
        <w:t>roj</w:t>
      </w:r>
      <w:r w:rsidR="000836EE" w:rsidRPr="00A712F1">
        <w:t>: 2/</w:t>
      </w:r>
      <w:r w:rsidRPr="00A712F1">
        <w:t>St</w:t>
      </w:r>
      <w:r w:rsidR="000836EE" w:rsidRPr="00A712F1">
        <w:t>-</w:t>
      </w:r>
      <w:r w:rsidR="00EE5575">
        <w:t>328</w:t>
      </w:r>
      <w:r w:rsidR="000836EE" w:rsidRPr="00A712F1">
        <w:t>/</w:t>
      </w:r>
      <w:r w:rsidR="00EE5575">
        <w:t>2014</w:t>
      </w:r>
      <w:r w:rsidR="00611058">
        <w:t>-</w:t>
      </w:r>
      <w:r w:rsidR="00EE5575">
        <w:t>314</w:t>
      </w:r>
    </w:p>
    <w:p w:rsidRDefault="000836EE" w:rsidP="000836EE" w:rsidR="000836EE" w:rsidRPr="00A712F1">
      <w:r w:rsidRPr="00A712F1">
        <w:t>Trg pobjede 13</w:t>
      </w:r>
    </w:p>
    <w:p w:rsidRDefault="000836EE" w:rsidP="000836EE" w:rsidR="000836EE" w:rsidRPr="00A712F1">
      <w:r w:rsidRPr="00A712F1">
        <w:t xml:space="preserve">35000 SLAVONSKI BROD </w:t>
      </w:r>
    </w:p>
    <w:p w:rsidRDefault="000836EE" w:rsidP="000836EE" w:rsidR="000836EE" w:rsidRPr="00A712F1"/>
    <w:p w:rsidRDefault="00BC564B" w:rsidP="00BC564B" w:rsidR="00BC564B" w:rsidRPr="00A712F1">
      <w:pPr>
        <w:spacing w:lineRule="auto" w:line="276"/>
        <w:rPr>
          <w:rFonts w:cstheme="minorBidi" w:eastAsiaTheme="minorHAnsi" w:hAnsiTheme="minorHAnsi" w:asciiTheme="minorHAnsi"/>
          <w:sz w:val="22"/>
          <w:szCs w:val="22"/>
          <w:lang w:eastAsia="en-US"/>
        </w:rPr>
      </w:pPr>
    </w:p>
    <w:p w:rsidRDefault="00A712F1" w:rsidP="00F22D7C" w:rsidR="00BC564B">
      <w:pPr>
        <w:spacing w:lineRule="auto" w:line="276"/>
        <w:jc w:val="center"/>
        <w:rPr>
          <w:rFonts w:eastAsiaTheme="minorHAnsi"/>
          <w:sz w:val="22"/>
          <w:szCs w:val="22"/>
          <w:lang w:eastAsia="en-US"/>
        </w:rPr>
      </w:pPr>
      <w:r>
        <w:rPr>
          <w:rFonts w:eastAsiaTheme="minorHAnsi"/>
          <w:sz w:val="22"/>
          <w:szCs w:val="22"/>
          <w:lang w:eastAsia="en-US"/>
        </w:rPr>
        <w:t xml:space="preserve">R E P U B L I K A </w:t>
      </w:r>
      <w:r w:rsidR="00E6498C">
        <w:rPr>
          <w:rFonts w:eastAsiaTheme="minorHAnsi"/>
          <w:sz w:val="22"/>
          <w:szCs w:val="22"/>
          <w:lang w:eastAsia="en-US"/>
        </w:rPr>
        <w:t xml:space="preserve">  </w:t>
      </w:r>
      <w:r>
        <w:rPr>
          <w:rFonts w:eastAsiaTheme="minorHAnsi"/>
          <w:sz w:val="22"/>
          <w:szCs w:val="22"/>
          <w:lang w:eastAsia="en-US"/>
        </w:rPr>
        <w:t xml:space="preserve">H R V A T S K A </w:t>
      </w:r>
    </w:p>
    <w:p w:rsidRDefault="006A3448" w:rsidP="00F22D7C" w:rsidR="006A3448" w:rsidRPr="00A712F1">
      <w:pPr>
        <w:spacing w:lineRule="auto" w:line="276"/>
        <w:jc w:val="center"/>
        <w:rPr>
          <w:rFonts w:eastAsiaTheme="minorHAnsi"/>
          <w:sz w:val="22"/>
          <w:szCs w:val="22"/>
          <w:lang w:eastAsia="en-US"/>
        </w:rPr>
      </w:pPr>
    </w:p>
    <w:p w:rsidRDefault="00BC564B" w:rsidP="00F22D7C" w:rsidR="00BC564B" w:rsidRPr="00A712F1">
      <w:pPr>
        <w:spacing w:lineRule="auto" w:line="276"/>
        <w:jc w:val="center"/>
        <w:rPr>
          <w:rFonts w:cstheme="minorBidi" w:eastAsiaTheme="minorHAnsi" w:hAnsiTheme="minorHAnsi" w:asciiTheme="minorHAnsi"/>
          <w:sz w:val="22"/>
          <w:szCs w:val="22"/>
          <w:lang w:eastAsia="en-US"/>
        </w:rPr>
      </w:pPr>
      <w:r w:rsidRPr="00A712F1">
        <w:rPr>
          <w:rFonts w:cstheme="minorBidi" w:eastAsiaTheme="minorHAnsi" w:hAnsiTheme="minorHAnsi"/>
          <w:color w:val="000000"/>
          <w:sz w:val="22"/>
          <w:szCs w:val="22"/>
          <w:lang w:eastAsia="en-US"/>
        </w:rPr>
        <w:t>R</w:t>
      </w:r>
      <w:r w:rsidR="00A712F1">
        <w:rPr>
          <w:rFonts w:cstheme="minorBidi" w:eastAsiaTheme="minorHAnsi" w:hAnsiTheme="minorHAnsi"/>
          <w:color w:val="000000"/>
          <w:sz w:val="22"/>
          <w:szCs w:val="22"/>
          <w:lang w:eastAsia="en-US"/>
        </w:rPr>
        <w:t xml:space="preserve"> </w:t>
      </w:r>
      <w:r w:rsidRPr="00A712F1">
        <w:rPr>
          <w:rFonts w:cstheme="minorBidi" w:eastAsiaTheme="minorHAnsi" w:hAnsiTheme="minorHAnsi"/>
          <w:color w:val="000000"/>
          <w:sz w:val="22"/>
          <w:szCs w:val="22"/>
          <w:lang w:eastAsia="en-US"/>
        </w:rPr>
        <w:t>J</w:t>
      </w:r>
      <w:r w:rsidR="00A712F1">
        <w:rPr>
          <w:rFonts w:cstheme="minorBidi" w:eastAsiaTheme="minorHAnsi" w:hAnsiTheme="minorHAnsi"/>
          <w:color w:val="000000"/>
          <w:sz w:val="22"/>
          <w:szCs w:val="22"/>
          <w:lang w:eastAsia="en-US"/>
        </w:rPr>
        <w:t xml:space="preserve"> </w:t>
      </w:r>
      <w:r w:rsidRPr="00A712F1">
        <w:rPr>
          <w:rFonts w:cstheme="minorBidi" w:eastAsiaTheme="minorHAnsi" w:hAnsiTheme="minorHAnsi"/>
          <w:color w:val="000000"/>
          <w:sz w:val="22"/>
          <w:szCs w:val="22"/>
          <w:lang w:eastAsia="en-US"/>
        </w:rPr>
        <w:t>E</w:t>
      </w:r>
      <w:r w:rsidR="00A712F1">
        <w:rPr>
          <w:rFonts w:cstheme="minorBidi" w:eastAsiaTheme="minorHAnsi" w:hAnsiTheme="minorHAnsi"/>
          <w:color w:val="000000"/>
          <w:sz w:val="22"/>
          <w:szCs w:val="22"/>
          <w:lang w:eastAsia="en-US"/>
        </w:rPr>
        <w:t xml:space="preserve"> </w:t>
      </w:r>
      <w:r w:rsidRPr="00A712F1">
        <w:rPr>
          <w:rFonts w:cstheme="minorBidi" w:eastAsiaTheme="minorHAnsi" w:hAnsiTheme="minorHAnsi"/>
          <w:color w:val="000000"/>
          <w:sz w:val="22"/>
          <w:szCs w:val="22"/>
          <w:lang w:eastAsia="en-US"/>
        </w:rPr>
        <w:t>Š</w:t>
      </w:r>
      <w:r w:rsidR="00A712F1">
        <w:rPr>
          <w:rFonts w:cstheme="minorBidi" w:eastAsiaTheme="minorHAnsi" w:hAnsiTheme="minorHAnsi"/>
          <w:color w:val="000000"/>
          <w:sz w:val="22"/>
          <w:szCs w:val="22"/>
          <w:lang w:eastAsia="en-US"/>
        </w:rPr>
        <w:t xml:space="preserve"> </w:t>
      </w:r>
      <w:r w:rsidRPr="00A712F1">
        <w:rPr>
          <w:rFonts w:cstheme="minorBidi" w:eastAsiaTheme="minorHAnsi" w:hAnsiTheme="minorHAnsi"/>
          <w:color w:val="000000"/>
          <w:sz w:val="22"/>
          <w:szCs w:val="22"/>
          <w:lang w:eastAsia="en-US"/>
        </w:rPr>
        <w:t>E</w:t>
      </w:r>
      <w:r w:rsidR="00A712F1">
        <w:rPr>
          <w:rFonts w:cstheme="minorBidi" w:eastAsiaTheme="minorHAnsi" w:hAnsiTheme="minorHAnsi"/>
          <w:color w:val="000000"/>
          <w:sz w:val="22"/>
          <w:szCs w:val="22"/>
          <w:lang w:eastAsia="en-US"/>
        </w:rPr>
        <w:t xml:space="preserve"> </w:t>
      </w:r>
      <w:r w:rsidRPr="00A712F1">
        <w:rPr>
          <w:rFonts w:cstheme="minorBidi" w:eastAsiaTheme="minorHAnsi" w:hAnsiTheme="minorHAnsi"/>
          <w:color w:val="000000"/>
          <w:sz w:val="22"/>
          <w:szCs w:val="22"/>
          <w:lang w:eastAsia="en-US"/>
        </w:rPr>
        <w:t>N</w:t>
      </w:r>
      <w:r w:rsidR="00A712F1">
        <w:rPr>
          <w:rFonts w:cstheme="minorBidi" w:eastAsiaTheme="minorHAnsi" w:hAnsiTheme="minorHAnsi"/>
          <w:color w:val="000000"/>
          <w:sz w:val="22"/>
          <w:szCs w:val="22"/>
          <w:lang w:eastAsia="en-US"/>
        </w:rPr>
        <w:t xml:space="preserve"> </w:t>
      </w:r>
      <w:r w:rsidRPr="00A712F1">
        <w:rPr>
          <w:rFonts w:cstheme="minorBidi" w:eastAsiaTheme="minorHAnsi" w:hAnsiTheme="minorHAnsi"/>
          <w:color w:val="000000"/>
          <w:sz w:val="22"/>
          <w:szCs w:val="22"/>
          <w:lang w:eastAsia="en-US"/>
        </w:rPr>
        <w:t>J</w:t>
      </w:r>
      <w:r w:rsidR="00A712F1">
        <w:rPr>
          <w:rFonts w:cstheme="minorBidi" w:eastAsiaTheme="minorHAnsi" w:hAnsiTheme="minorHAnsi"/>
          <w:color w:val="000000"/>
          <w:sz w:val="22"/>
          <w:szCs w:val="22"/>
          <w:lang w:eastAsia="en-US"/>
        </w:rPr>
        <w:t xml:space="preserve"> </w:t>
      </w:r>
      <w:r w:rsidRPr="00A712F1">
        <w:rPr>
          <w:rFonts w:cstheme="minorBidi" w:eastAsiaTheme="minorHAnsi" w:hAnsiTheme="minorHAnsi"/>
          <w:color w:val="000000"/>
          <w:sz w:val="22"/>
          <w:szCs w:val="22"/>
          <w:lang w:eastAsia="en-US"/>
        </w:rPr>
        <w:t>E</w:t>
      </w:r>
    </w:p>
    <w:p w:rsidRDefault="003E239A" w:rsidP="003E239A" w:rsidR="003E239A" w:rsidRPr="003E239A">
      <w:pPr>
        <w:spacing w:lineRule="auto" w:line="276"/>
        <w:rPr>
          <w:rFonts w:cstheme="minorBidi" w:eastAsiaTheme="minorHAnsi" w:hAnsiTheme="minorHAnsi" w:asciiTheme="minorHAnsi"/>
          <w:sz w:val="22"/>
          <w:szCs w:val="22"/>
          <w:lang w:eastAsia="en-US" w:val="en-US"/>
        </w:rPr>
      </w:pPr>
      <w:r>
        <w:rPr>
          <w:rFonts w:cstheme="minorBidi" w:eastAsiaTheme="minorHAnsi" w:hAnsiTheme="minorHAnsi" w:asciiTheme="minorHAnsi"/>
          <w:sz w:val="22"/>
          <w:szCs w:val="22"/>
          <w:lang w:eastAsia="en-US"/>
        </w:rPr>
        <w:tab/>
      </w:r>
    </w:p>
    <w:p w:rsidRDefault="003E239A" w:rsidP="003E239A" w:rsidR="00BC564B">
      <w:pPr>
        <w:spacing w:lineRule="auto" w:line="276"/>
        <w:ind w:firstLine="708"/>
        <w:jc w:val="both"/>
        <w:rPr>
          <w:rFonts w:eastAsiaTheme="minorHAnsi"/>
          <w:lang w:eastAsia="en-US"/>
        </w:rPr>
      </w:pPr>
      <w:r>
        <w:rPr>
          <w:rFonts w:eastAsiaTheme="minorHAnsi"/>
          <w:lang w:eastAsia="en-US"/>
        </w:rPr>
        <w:t xml:space="preserve">TRGOVAČKI SUD U OSIJEKU, STALNA SLUŽBA U SLAVONSKOM BRODU, po stečajnom sucu Davorinu Pavičić, </w:t>
      </w:r>
      <w:r w:rsidRPr="003E239A">
        <w:rPr>
          <w:rFonts w:eastAsiaTheme="minorHAnsi"/>
          <w:lang w:eastAsia="en-US"/>
        </w:rPr>
        <w:t xml:space="preserve">u </w:t>
      </w:r>
      <w:r>
        <w:rPr>
          <w:rFonts w:eastAsiaTheme="minorHAnsi"/>
          <w:lang w:eastAsia="en-US"/>
        </w:rPr>
        <w:t xml:space="preserve">stečajnom postupku </w:t>
      </w:r>
      <w:r w:rsidRPr="003E239A">
        <w:rPr>
          <w:rFonts w:eastAsiaTheme="minorHAnsi"/>
          <w:lang w:eastAsia="en-US"/>
        </w:rPr>
        <w:t xml:space="preserve">nad stečajnim dužnikom </w:t>
      </w:r>
      <w:r w:rsidR="00EE5575" w:rsidRPr="00EE5575">
        <w:rPr>
          <w:rFonts w:eastAsiaTheme="minorHAnsi"/>
          <w:lang w:eastAsia="en-US"/>
        </w:rPr>
        <w:t>GP GRADING d.o.o. za izvođenje graditeljskih radova, usluge, uvoz, izvoz, u stečaju CERNIK, Požeška 169, OIB: 13868937119</w:t>
      </w:r>
      <w:r w:rsidRPr="003E239A">
        <w:rPr>
          <w:rFonts w:eastAsiaTheme="minorHAnsi"/>
          <w:lang w:eastAsia="en-US"/>
        </w:rPr>
        <w:t xml:space="preserve">, </w:t>
      </w:r>
      <w:r>
        <w:rPr>
          <w:rFonts w:eastAsiaTheme="minorHAnsi"/>
          <w:lang w:eastAsia="en-US"/>
        </w:rPr>
        <w:t xml:space="preserve"> nakon održ</w:t>
      </w:r>
      <w:r w:rsidR="00EA1BB5">
        <w:rPr>
          <w:rFonts w:eastAsiaTheme="minorHAnsi"/>
          <w:lang w:eastAsia="en-US"/>
        </w:rPr>
        <w:t>anog ročišta za diobu kupovnine</w:t>
      </w:r>
      <w:r>
        <w:rPr>
          <w:rFonts w:eastAsiaTheme="minorHAnsi"/>
          <w:lang w:eastAsia="en-US"/>
        </w:rPr>
        <w:t xml:space="preserve"> </w:t>
      </w:r>
      <w:r w:rsidRPr="003E239A">
        <w:rPr>
          <w:rFonts w:eastAsiaTheme="minorHAnsi"/>
          <w:lang w:eastAsia="en-US"/>
        </w:rPr>
        <w:t xml:space="preserve">dana </w:t>
      </w:r>
      <w:r w:rsidR="00EE5575">
        <w:rPr>
          <w:rFonts w:eastAsiaTheme="minorHAnsi"/>
          <w:lang w:eastAsia="en-US"/>
        </w:rPr>
        <w:t>06</w:t>
      </w:r>
      <w:r w:rsidRPr="003E239A">
        <w:rPr>
          <w:rFonts w:eastAsiaTheme="minorHAnsi"/>
          <w:lang w:eastAsia="en-US"/>
        </w:rPr>
        <w:t xml:space="preserve">. </w:t>
      </w:r>
      <w:r w:rsidR="00EE5575">
        <w:rPr>
          <w:rFonts w:eastAsiaTheme="minorHAnsi"/>
          <w:lang w:eastAsia="en-US"/>
        </w:rPr>
        <w:t>prosinca</w:t>
      </w:r>
      <w:r w:rsidRPr="003E239A">
        <w:rPr>
          <w:rFonts w:eastAsiaTheme="minorHAnsi"/>
          <w:lang w:eastAsia="en-US"/>
        </w:rPr>
        <w:t xml:space="preserve"> 2017</w:t>
      </w:r>
      <w:r>
        <w:rPr>
          <w:rFonts w:eastAsiaTheme="minorHAnsi"/>
          <w:lang w:eastAsia="en-US"/>
        </w:rPr>
        <w:t>.</w:t>
      </w:r>
      <w:r w:rsidR="00EA1BB5">
        <w:rPr>
          <w:rFonts w:eastAsiaTheme="minorHAnsi"/>
          <w:lang w:eastAsia="en-US"/>
        </w:rPr>
        <w:t>, dana 08. prosinca 2017.</w:t>
      </w:r>
    </w:p>
    <w:p w:rsidRDefault="00E6498C" w:rsidP="00EA1BB5" w:rsidR="00E6498C">
      <w:pPr>
        <w:spacing w:lineRule="auto" w:line="276"/>
        <w:ind w:firstLine="708"/>
        <w:jc w:val="center"/>
        <w:rPr>
          <w:rFonts w:eastAsiaTheme="minorHAnsi"/>
          <w:lang w:eastAsia="en-US"/>
        </w:rPr>
      </w:pPr>
    </w:p>
    <w:p w:rsidRDefault="003E239A" w:rsidP="00EA1BB5" w:rsidR="003E239A">
      <w:pPr>
        <w:spacing w:lineRule="auto" w:line="276"/>
        <w:ind w:firstLine="708"/>
        <w:jc w:val="center"/>
        <w:rPr>
          <w:rFonts w:eastAsiaTheme="minorHAnsi"/>
          <w:lang w:eastAsia="en-US"/>
        </w:rPr>
      </w:pPr>
      <w:r>
        <w:rPr>
          <w:rFonts w:eastAsiaTheme="minorHAnsi"/>
          <w:lang w:eastAsia="en-US"/>
        </w:rPr>
        <w:t>r i j e š i o  j e</w:t>
      </w:r>
    </w:p>
    <w:p w:rsidRDefault="00EA1BB5" w:rsidP="00E6498C" w:rsidR="00EA1BB5">
      <w:pPr>
        <w:spacing w:lineRule="auto" w:line="276"/>
        <w:rPr>
          <w:rFonts w:eastAsiaTheme="minorHAnsi"/>
          <w:lang w:eastAsia="en-US"/>
        </w:rPr>
      </w:pPr>
    </w:p>
    <w:p w:rsidRDefault="00E6498C" w:rsidP="00E6498C" w:rsidR="00E6498C">
      <w:pPr>
        <w:spacing w:lineRule="auto" w:line="276"/>
        <w:rPr>
          <w:rFonts w:eastAsiaTheme="minorHAnsi"/>
          <w:lang w:eastAsia="en-US"/>
        </w:rPr>
      </w:pPr>
    </w:p>
    <w:p w:rsidRDefault="003E239A" w:rsidP="00282828" w:rsidR="007A597E">
      <w:pPr>
        <w:spacing w:lineRule="auto" w:line="276"/>
        <w:ind w:firstLine="708"/>
        <w:rPr>
          <w:rFonts w:eastAsiaTheme="minorHAnsi"/>
          <w:lang w:eastAsia="en-US"/>
        </w:rPr>
      </w:pPr>
      <w:r>
        <w:rPr>
          <w:rFonts w:eastAsiaTheme="minorHAnsi"/>
          <w:lang w:eastAsia="en-US"/>
        </w:rPr>
        <w:t xml:space="preserve">I. Od diobne mase – kupovnine u iznosu od </w:t>
      </w:r>
      <w:r w:rsidR="00617FEA">
        <w:rPr>
          <w:rFonts w:eastAsiaTheme="minorHAnsi"/>
          <w:lang w:eastAsia="en-US"/>
        </w:rPr>
        <w:t>701</w:t>
      </w:r>
      <w:r w:rsidR="00441BEE">
        <w:rPr>
          <w:rFonts w:eastAsiaTheme="minorHAnsi"/>
          <w:lang w:eastAsia="en-US"/>
        </w:rPr>
        <w:t>.000,00</w:t>
      </w:r>
      <w:r>
        <w:rPr>
          <w:rFonts w:eastAsiaTheme="minorHAnsi"/>
          <w:lang w:eastAsia="en-US"/>
        </w:rPr>
        <w:t xml:space="preserve"> kn ostvarene prodajom predmeta stečajne mase stečajnog dužnika i to:</w:t>
      </w:r>
      <w:r w:rsidR="008B2FE6">
        <w:rPr>
          <w:rFonts w:eastAsiaTheme="minorHAnsi"/>
          <w:lang w:eastAsia="en-US"/>
        </w:rPr>
        <w:t xml:space="preserve"> </w:t>
      </w:r>
      <w:r w:rsidR="00441BEE">
        <w:rPr>
          <w:rFonts w:eastAsiaTheme="minorHAnsi"/>
          <w:lang w:eastAsia="en-US"/>
        </w:rPr>
        <w:br/>
      </w:r>
    </w:p>
    <w:p w:rsidRDefault="00441BEE" w:rsidP="00617FEA" w:rsidR="003E239A">
      <w:pPr>
        <w:spacing w:lineRule="auto" w:line="276"/>
        <w:jc w:val="both"/>
        <w:rPr>
          <w:rFonts w:eastAsiaTheme="minorHAnsi"/>
          <w:lang w:eastAsia="en-US"/>
        </w:rPr>
      </w:pPr>
      <w:r>
        <w:rPr>
          <w:rFonts w:eastAsiaTheme="minorHAnsi"/>
          <w:lang w:eastAsia="en-US"/>
        </w:rPr>
        <w:t xml:space="preserve">- Nekretnine upisane u </w:t>
      </w:r>
      <w:r w:rsidR="00617FEA" w:rsidRPr="00617FEA">
        <w:rPr>
          <w:rFonts w:eastAsiaTheme="minorHAnsi"/>
          <w:lang w:eastAsia="en-US"/>
        </w:rPr>
        <w:t>zk. ul. 3846. poduložak 103,</w:t>
      </w:r>
      <w:r w:rsidR="00617FEA">
        <w:rPr>
          <w:rFonts w:eastAsiaTheme="minorHAnsi"/>
          <w:lang w:eastAsia="en-US"/>
        </w:rPr>
        <w:t xml:space="preserve"> </w:t>
      </w:r>
      <w:r w:rsidR="00617FEA" w:rsidRPr="00617FEA">
        <w:rPr>
          <w:rFonts w:eastAsiaTheme="minorHAnsi"/>
          <w:lang w:eastAsia="en-US"/>
        </w:rPr>
        <w:t>104,</w:t>
      </w:r>
      <w:r w:rsidR="00617FEA">
        <w:rPr>
          <w:rFonts w:eastAsiaTheme="minorHAnsi"/>
          <w:lang w:eastAsia="en-US"/>
        </w:rPr>
        <w:t xml:space="preserve"> </w:t>
      </w:r>
      <w:r w:rsidR="00617FEA" w:rsidRPr="00617FEA">
        <w:rPr>
          <w:rFonts w:eastAsiaTheme="minorHAnsi"/>
          <w:lang w:eastAsia="en-US"/>
        </w:rPr>
        <w:t>105 i 108 kč.</w:t>
      </w:r>
      <w:r w:rsidR="00617FEA">
        <w:rPr>
          <w:rFonts w:eastAsiaTheme="minorHAnsi"/>
          <w:lang w:eastAsia="en-US"/>
        </w:rPr>
        <w:t xml:space="preserve"> </w:t>
      </w:r>
      <w:r w:rsidR="00617FEA" w:rsidRPr="00617FEA">
        <w:rPr>
          <w:rFonts w:eastAsiaTheme="minorHAnsi"/>
          <w:lang w:eastAsia="en-US"/>
        </w:rPr>
        <w:t>br. 532</w:t>
      </w:r>
      <w:r w:rsidR="00617FEA">
        <w:rPr>
          <w:rFonts w:eastAsiaTheme="minorHAnsi"/>
          <w:lang w:eastAsia="en-US"/>
        </w:rPr>
        <w:t xml:space="preserve"> k.o. Trnje, Zagreb, Zelinska 3.</w:t>
      </w:r>
    </w:p>
    <w:p w:rsidRDefault="00617FEA" w:rsidP="00617FEA" w:rsidR="00617FEA">
      <w:pPr>
        <w:spacing w:lineRule="auto" w:line="276"/>
        <w:jc w:val="both"/>
        <w:rPr>
          <w:rFonts w:eastAsiaTheme="minorHAnsi"/>
          <w:lang w:eastAsia="en-US"/>
        </w:rPr>
      </w:pPr>
    </w:p>
    <w:p w:rsidRDefault="003E239A" w:rsidP="006A3448" w:rsidR="006A3448">
      <w:pPr>
        <w:pStyle w:val="Odlomakpopisa"/>
        <w:numPr>
          <w:ilvl w:val="0"/>
          <w:numId w:val="7"/>
        </w:numPr>
        <w:spacing w:lineRule="auto" w:line="276"/>
        <w:jc w:val="both"/>
        <w:rPr>
          <w:rFonts w:eastAsiaTheme="minorHAnsi"/>
          <w:lang w:eastAsia="en-US"/>
        </w:rPr>
      </w:pPr>
      <w:r w:rsidRPr="007518C6">
        <w:rPr>
          <w:rFonts w:eastAsiaTheme="minorHAnsi"/>
          <w:lang w:eastAsia="en-US"/>
        </w:rPr>
        <w:t xml:space="preserve">stečajna masa stečajnog dužnika u iznosu od </w:t>
      </w:r>
      <w:r w:rsidR="00617FEA" w:rsidRPr="007518C6">
        <w:rPr>
          <w:rFonts w:eastAsiaTheme="minorHAnsi"/>
          <w:lang w:eastAsia="en-US"/>
        </w:rPr>
        <w:t>79.047</w:t>
      </w:r>
      <w:r w:rsidR="007A597E" w:rsidRPr="007518C6">
        <w:rPr>
          <w:rFonts w:eastAsiaTheme="minorHAnsi"/>
          <w:lang w:eastAsia="en-US"/>
        </w:rPr>
        <w:t xml:space="preserve">,00 </w:t>
      </w:r>
      <w:r w:rsidRPr="007518C6">
        <w:rPr>
          <w:rFonts w:eastAsiaTheme="minorHAnsi"/>
          <w:lang w:eastAsia="en-US"/>
        </w:rPr>
        <w:t xml:space="preserve">kn sukladno odredbi čl. </w:t>
      </w:r>
      <w:r w:rsidR="005B583A" w:rsidRPr="007518C6">
        <w:rPr>
          <w:rFonts w:eastAsiaTheme="minorHAnsi"/>
          <w:lang w:eastAsia="en-US"/>
        </w:rPr>
        <w:t>169</w:t>
      </w:r>
      <w:r w:rsidRPr="007518C6">
        <w:rPr>
          <w:rFonts w:eastAsiaTheme="minorHAnsi"/>
          <w:lang w:eastAsia="en-US"/>
        </w:rPr>
        <w:t>.</w:t>
      </w:r>
      <w:r w:rsidR="007A597E" w:rsidRPr="007518C6">
        <w:rPr>
          <w:rFonts w:eastAsiaTheme="minorHAnsi"/>
          <w:lang w:eastAsia="en-US"/>
        </w:rPr>
        <w:t xml:space="preserve"> </w:t>
      </w:r>
      <w:r w:rsidR="005B583A" w:rsidRPr="007518C6">
        <w:rPr>
          <w:rFonts w:eastAsiaTheme="minorHAnsi"/>
          <w:lang w:eastAsia="en-US"/>
        </w:rPr>
        <w:t>i 170. SZ-a, sada čl. 253. i 254. SZ-a</w:t>
      </w:r>
      <w:r w:rsidR="00D068EE" w:rsidRPr="007518C6">
        <w:rPr>
          <w:rFonts w:eastAsiaTheme="minorHAnsi"/>
          <w:lang w:eastAsia="en-US"/>
        </w:rPr>
        <w:t xml:space="preserve"> (NN 71/2015 i 104/2017)</w:t>
      </w:r>
      <w:r w:rsidR="006A3448" w:rsidRPr="007518C6">
        <w:rPr>
          <w:rFonts w:eastAsiaTheme="minorHAnsi"/>
          <w:lang w:eastAsia="en-US"/>
        </w:rPr>
        <w:t xml:space="preserve"> </w:t>
      </w:r>
      <w:r w:rsidRPr="007518C6">
        <w:rPr>
          <w:rFonts w:eastAsiaTheme="minorHAnsi"/>
          <w:lang w:eastAsia="en-US"/>
        </w:rPr>
        <w:t xml:space="preserve">Stečajnog zakona po osnovi troškova utvrđivanja tražbine </w:t>
      </w:r>
      <w:r w:rsidR="00D50597">
        <w:rPr>
          <w:rFonts w:eastAsiaTheme="minorHAnsi"/>
          <w:lang w:eastAsia="en-US"/>
        </w:rPr>
        <w:t xml:space="preserve">5% od utržene vrijednosti </w:t>
      </w:r>
      <w:r w:rsidRPr="007518C6">
        <w:rPr>
          <w:rFonts w:eastAsiaTheme="minorHAnsi"/>
          <w:lang w:eastAsia="en-US"/>
        </w:rPr>
        <w:t>i troškova unovčenja</w:t>
      </w:r>
      <w:r w:rsidR="007A597E" w:rsidRPr="007518C6">
        <w:rPr>
          <w:rFonts w:eastAsiaTheme="minorHAnsi"/>
          <w:lang w:eastAsia="en-US"/>
        </w:rPr>
        <w:t xml:space="preserve"> nekretnine 5% od utržene vrijednosti, kao</w:t>
      </w:r>
      <w:r w:rsidR="006A3448" w:rsidRPr="007518C6">
        <w:rPr>
          <w:rFonts w:eastAsiaTheme="minorHAnsi"/>
          <w:lang w:eastAsia="en-US"/>
        </w:rPr>
        <w:t xml:space="preserve"> i stvarnih troškova pričuve naknade vođenja poslovnih knjiga ukupno u iznosu 79.047,00 kn</w:t>
      </w:r>
      <w:r w:rsidR="007518C6">
        <w:rPr>
          <w:rFonts w:eastAsiaTheme="minorHAnsi"/>
          <w:lang w:eastAsia="en-US"/>
        </w:rPr>
        <w:t>.</w:t>
      </w:r>
    </w:p>
    <w:p w:rsidRDefault="007518C6" w:rsidP="007518C6" w:rsidR="007518C6" w:rsidRPr="007518C6">
      <w:pPr>
        <w:pStyle w:val="Odlomakpopisa"/>
        <w:spacing w:lineRule="auto" w:line="276"/>
        <w:ind w:left="1068"/>
        <w:jc w:val="both"/>
        <w:rPr>
          <w:rFonts w:eastAsiaTheme="minorHAnsi"/>
          <w:lang w:eastAsia="en-US"/>
        </w:rPr>
      </w:pPr>
    </w:p>
    <w:p w:rsidRDefault="007A597E" w:rsidP="00EE5575" w:rsidR="00EE5575" w:rsidRPr="0061592E">
      <w:pPr>
        <w:pStyle w:val="Odlomakpopisa"/>
        <w:numPr>
          <w:ilvl w:val="0"/>
          <w:numId w:val="7"/>
        </w:numPr>
        <w:spacing w:lineRule="auto" w:line="276"/>
        <w:jc w:val="both"/>
        <w:rPr>
          <w:rFonts w:eastAsiaTheme="minorHAnsi"/>
          <w:lang w:eastAsia="en-US"/>
        </w:rPr>
      </w:pPr>
      <w:r>
        <w:rPr>
          <w:rFonts w:eastAsiaTheme="minorHAnsi"/>
          <w:lang w:eastAsia="en-US"/>
        </w:rPr>
        <w:t xml:space="preserve">tražbina razlučnog vjerovnika </w:t>
      </w:r>
      <w:r w:rsidR="007518C6">
        <w:rPr>
          <w:rFonts w:eastAsiaTheme="minorHAnsi"/>
          <w:lang w:eastAsia="en-US"/>
        </w:rPr>
        <w:t xml:space="preserve">B2 KAPITAL d.o.o. Zagreb, OIB: </w:t>
      </w:r>
      <w:r w:rsidR="00062EF4" w:rsidRPr="00062EF4">
        <w:rPr>
          <w:rFonts w:eastAsiaTheme="minorHAnsi"/>
          <w:lang w:eastAsia="en-US"/>
        </w:rPr>
        <w:t>57509775367</w:t>
      </w:r>
      <w:r w:rsidR="00062EF4">
        <w:rPr>
          <w:rFonts w:eastAsiaTheme="minorHAnsi"/>
          <w:lang w:eastAsia="en-US"/>
        </w:rPr>
        <w:t>,</w:t>
      </w:r>
      <w:r w:rsidR="00062EF4" w:rsidRPr="00062EF4">
        <w:rPr>
          <w:rFonts w:eastAsiaTheme="minorHAnsi"/>
          <w:lang w:eastAsia="en-US"/>
        </w:rPr>
        <w:t xml:space="preserve"> </w:t>
      </w:r>
      <w:r w:rsidR="007518C6">
        <w:rPr>
          <w:rFonts w:eastAsiaTheme="minorHAnsi"/>
          <w:lang w:eastAsia="en-US"/>
        </w:rPr>
        <w:t>u iznosu od 621.953,0</w:t>
      </w:r>
      <w:r w:rsidR="00257DFA">
        <w:rPr>
          <w:rFonts w:eastAsiaTheme="minorHAnsi"/>
          <w:lang w:eastAsia="en-US"/>
        </w:rPr>
        <w:t>0 kn po osnovi zabilježbe pod Z-</w:t>
      </w:r>
      <w:r w:rsidR="00062EF4">
        <w:rPr>
          <w:rFonts w:eastAsiaTheme="minorHAnsi"/>
          <w:lang w:eastAsia="en-US"/>
        </w:rPr>
        <w:t>2402/2016 od 21</w:t>
      </w:r>
      <w:r w:rsidR="00257DFA">
        <w:rPr>
          <w:rFonts w:eastAsiaTheme="minorHAnsi"/>
          <w:lang w:eastAsia="en-US"/>
        </w:rPr>
        <w:t>.</w:t>
      </w:r>
      <w:r w:rsidR="00062EF4">
        <w:rPr>
          <w:rFonts w:eastAsiaTheme="minorHAnsi"/>
          <w:lang w:eastAsia="en-US"/>
        </w:rPr>
        <w:t xml:space="preserve"> siječnja 2016., uknjižba založno pravo, primljeno 25. veljače 2010, </w:t>
      </w:r>
      <w:r w:rsidR="00062EF4" w:rsidRPr="00062EF4">
        <w:rPr>
          <w:rFonts w:eastAsiaTheme="minorHAnsi"/>
          <w:lang w:eastAsia="en-US"/>
        </w:rPr>
        <w:t xml:space="preserve"> Z-9632/10 na temelju ugovora o okvirnom iznosu zaduženja </w:t>
      </w:r>
      <w:r w:rsidR="00062EF4">
        <w:rPr>
          <w:rFonts w:eastAsiaTheme="minorHAnsi"/>
          <w:lang w:eastAsia="en-US"/>
        </w:rPr>
        <w:t>i</w:t>
      </w:r>
      <w:r w:rsidR="00062EF4" w:rsidRPr="00062EF4">
        <w:rPr>
          <w:rFonts w:eastAsiaTheme="minorHAnsi"/>
          <w:lang w:eastAsia="en-US"/>
        </w:rPr>
        <w:t xml:space="preserve"> osiguranja broj St-62/10-1 od 16. veljače 2010. javnobilježnički solemniziran pod poslovnim brojem Ov-981/10</w:t>
      </w:r>
      <w:r w:rsidR="00062EF4">
        <w:rPr>
          <w:rFonts w:eastAsiaTheme="minorHAnsi"/>
          <w:lang w:eastAsia="en-US"/>
        </w:rPr>
        <w:t xml:space="preserve"> </w:t>
      </w:r>
      <w:r w:rsidR="00062EF4" w:rsidRPr="00062EF4">
        <w:rPr>
          <w:rFonts w:eastAsiaTheme="minorHAnsi"/>
          <w:lang w:eastAsia="en-US"/>
        </w:rPr>
        <w:t xml:space="preserve"> uknjižuje se založno pravo na nekretnine G.</w:t>
      </w:r>
      <w:r w:rsidR="00062EF4">
        <w:rPr>
          <w:rFonts w:eastAsiaTheme="minorHAnsi"/>
          <w:lang w:eastAsia="en-US"/>
        </w:rPr>
        <w:t xml:space="preserve"> </w:t>
      </w:r>
      <w:r w:rsidR="00062EF4" w:rsidRPr="00062EF4">
        <w:rPr>
          <w:rFonts w:eastAsiaTheme="minorHAnsi"/>
          <w:lang w:eastAsia="en-US"/>
        </w:rPr>
        <w:t xml:space="preserve">P. GRADING d.o.o. Požeška cesta 169, Cernik u iznosu od 250.000,00 EUR-a u kunskoj protuvrijednosti, uvećano za ugovorne kamate, kamate korisnika garancije, ugovorne kamate za zakašnjenje u plaćanju, </w:t>
      </w:r>
      <w:r w:rsidR="00062EF4" w:rsidRPr="00062EF4">
        <w:rPr>
          <w:rFonts w:eastAsiaTheme="minorHAnsi"/>
          <w:lang w:eastAsia="en-US"/>
        </w:rPr>
        <w:lastRenderedPageBreak/>
        <w:t>odnosno zakonske zatezne kamate, u koliko budu veće, te naknade I troškove prisilne naplate bilo sudske ili izvansudske prirode za korist B2 Kapital d.o.o. OIB: 57509775367 Zagreb, Radnička cesta 41</w:t>
      </w:r>
      <w:r w:rsidR="00062EF4">
        <w:rPr>
          <w:rFonts w:eastAsiaTheme="minorHAnsi"/>
          <w:lang w:eastAsia="en-US"/>
        </w:rPr>
        <w:t>.</w:t>
      </w:r>
    </w:p>
    <w:p w:rsidRDefault="00D83B11" w:rsidP="00D83B11" w:rsidR="00D83B11">
      <w:pPr>
        <w:pStyle w:val="Odlomakpopisa"/>
        <w:spacing w:lineRule="auto" w:line="276"/>
        <w:ind w:left="1068"/>
        <w:jc w:val="both"/>
        <w:rPr>
          <w:rFonts w:eastAsiaTheme="minorHAnsi"/>
          <w:lang w:eastAsia="en-US"/>
        </w:rPr>
      </w:pPr>
    </w:p>
    <w:p w:rsidRDefault="00D83B11" w:rsidP="00282828" w:rsidR="00EE5575">
      <w:pPr>
        <w:spacing w:lineRule="auto" w:line="276"/>
        <w:ind w:firstLine="708"/>
        <w:jc w:val="both"/>
        <w:rPr>
          <w:rFonts w:eastAsiaTheme="minorHAnsi"/>
          <w:lang w:eastAsia="en-US"/>
        </w:rPr>
      </w:pPr>
      <w:r w:rsidRPr="00D83B11">
        <w:rPr>
          <w:rFonts w:eastAsiaTheme="minorHAnsi"/>
          <w:lang w:eastAsia="en-US"/>
        </w:rPr>
        <w:t>II.</w:t>
      </w:r>
      <w:r>
        <w:rPr>
          <w:rFonts w:eastAsiaTheme="minorHAnsi"/>
          <w:lang w:eastAsia="en-US"/>
        </w:rPr>
        <w:t xml:space="preserve"> Nalaže se računovodstvu suda iznos naveden u točki I. a) izreke rješenja isplatiti na poslovni račun stečajnog dužnika poslovni broj </w:t>
      </w:r>
      <w:r w:rsidR="002A4A14">
        <w:rPr>
          <w:rFonts w:eastAsiaTheme="minorHAnsi"/>
          <w:lang w:eastAsia="en-US"/>
        </w:rPr>
        <w:t>IBAN HR</w:t>
      </w:r>
      <w:r w:rsidR="0061592E">
        <w:rPr>
          <w:rFonts w:eastAsiaTheme="minorHAnsi"/>
          <w:lang w:eastAsia="en-US"/>
        </w:rPr>
        <w:t xml:space="preserve">23 2340 0091 1900 2287 8 model 00, poziv na broj: 03-2017, uplata troškova iz kupovnine. </w:t>
      </w:r>
    </w:p>
    <w:p w:rsidRDefault="0061592E" w:rsidP="00282828" w:rsidR="0061592E">
      <w:pPr>
        <w:spacing w:lineRule="auto" w:line="276"/>
        <w:ind w:firstLine="708"/>
        <w:jc w:val="both"/>
        <w:rPr>
          <w:rFonts w:eastAsiaTheme="minorHAnsi"/>
          <w:lang w:eastAsia="en-US"/>
        </w:rPr>
      </w:pPr>
    </w:p>
    <w:p w:rsidRDefault="00510493" w:rsidP="00282828" w:rsidR="00510493">
      <w:pPr>
        <w:spacing w:lineRule="auto" w:line="276"/>
        <w:ind w:firstLine="708"/>
        <w:jc w:val="both"/>
        <w:rPr>
          <w:rFonts w:eastAsiaTheme="minorHAnsi"/>
          <w:lang w:eastAsia="en-US"/>
        </w:rPr>
      </w:pPr>
      <w:r>
        <w:rPr>
          <w:rFonts w:eastAsiaTheme="minorHAnsi"/>
          <w:lang w:eastAsia="en-US"/>
        </w:rPr>
        <w:t xml:space="preserve">III. U preostalom dijelu </w:t>
      </w:r>
      <w:r w:rsidR="0015349E">
        <w:rPr>
          <w:rFonts w:eastAsiaTheme="minorHAnsi"/>
          <w:lang w:eastAsia="en-US"/>
        </w:rPr>
        <w:t xml:space="preserve">tražbina u iznosu od </w:t>
      </w:r>
      <w:r w:rsidR="00EA1BB5" w:rsidRPr="00EA1BB5">
        <w:rPr>
          <w:rFonts w:eastAsiaTheme="minorHAnsi"/>
          <w:lang w:eastAsia="en-US"/>
        </w:rPr>
        <w:t xml:space="preserve">11.398.665,19 kn i to </w:t>
      </w:r>
      <w:r w:rsidR="00EA1BB5">
        <w:rPr>
          <w:rFonts w:eastAsiaTheme="minorHAnsi"/>
          <w:lang w:eastAsia="en-US"/>
        </w:rPr>
        <w:t xml:space="preserve">po </w:t>
      </w:r>
      <w:r w:rsidR="00EA1BB5" w:rsidRPr="00EA1BB5">
        <w:rPr>
          <w:rFonts w:eastAsiaTheme="minorHAnsi"/>
          <w:lang w:eastAsia="en-US"/>
        </w:rPr>
        <w:t>osnovi dijela glavnog duga, kamata, garancija i troškova</w:t>
      </w:r>
      <w:r w:rsidR="0015349E" w:rsidRPr="00EA1BB5">
        <w:rPr>
          <w:rFonts w:eastAsiaTheme="minorHAnsi"/>
          <w:lang w:eastAsia="en-US"/>
        </w:rPr>
        <w:t xml:space="preserve"> </w:t>
      </w:r>
      <w:r w:rsidR="00222A1E">
        <w:rPr>
          <w:rFonts w:eastAsiaTheme="minorHAnsi"/>
          <w:lang w:eastAsia="en-US"/>
        </w:rPr>
        <w:t xml:space="preserve">razlučnog vjerovnika </w:t>
      </w:r>
      <w:r w:rsidR="0061592E">
        <w:rPr>
          <w:rFonts w:eastAsiaTheme="minorHAnsi"/>
          <w:lang w:eastAsia="en-US"/>
        </w:rPr>
        <w:t>B2 KAPITAL d.o.o.</w:t>
      </w:r>
      <w:r w:rsidR="00D25871">
        <w:rPr>
          <w:rFonts w:eastAsiaTheme="minorHAnsi"/>
          <w:lang w:eastAsia="en-US"/>
        </w:rPr>
        <w:t xml:space="preserve"> ostaje nenamirena.</w:t>
      </w:r>
    </w:p>
    <w:p w:rsidRDefault="000913DC" w:rsidP="00D83B11" w:rsidR="000913DC">
      <w:pPr>
        <w:spacing w:lineRule="auto" w:line="276"/>
        <w:jc w:val="both"/>
        <w:rPr>
          <w:rFonts w:eastAsiaTheme="minorHAnsi"/>
          <w:lang w:eastAsia="en-US"/>
        </w:rPr>
      </w:pPr>
    </w:p>
    <w:p w:rsidRDefault="008604DD" w:rsidP="00EE5575" w:rsidR="000913DC">
      <w:pPr>
        <w:spacing w:lineRule="auto" w:line="276"/>
        <w:ind w:firstLine="708"/>
        <w:jc w:val="both"/>
        <w:rPr>
          <w:rFonts w:eastAsiaTheme="minorHAnsi"/>
          <w:lang w:eastAsia="en-US"/>
        </w:rPr>
      </w:pPr>
      <w:r>
        <w:rPr>
          <w:rFonts w:eastAsiaTheme="minorHAnsi"/>
          <w:lang w:eastAsia="en-US"/>
        </w:rPr>
        <w:t>I</w:t>
      </w:r>
      <w:r w:rsidR="000913DC">
        <w:rPr>
          <w:rFonts w:eastAsiaTheme="minorHAnsi"/>
          <w:lang w:eastAsia="en-US"/>
        </w:rPr>
        <w:t>V.</w:t>
      </w:r>
      <w:r w:rsidR="00157F25">
        <w:rPr>
          <w:rFonts w:eastAsiaTheme="minorHAnsi"/>
          <w:lang w:eastAsia="en-US"/>
        </w:rPr>
        <w:t xml:space="preserve"> </w:t>
      </w:r>
      <w:r w:rsidR="007A7520">
        <w:rPr>
          <w:rFonts w:eastAsiaTheme="minorHAnsi"/>
          <w:lang w:eastAsia="en-US"/>
        </w:rPr>
        <w:t xml:space="preserve">Od diobne mase -  kupovnine u iznosu od </w:t>
      </w:r>
      <w:r w:rsidR="00432A91">
        <w:rPr>
          <w:rFonts w:eastAsiaTheme="minorHAnsi"/>
          <w:lang w:eastAsia="en-US"/>
        </w:rPr>
        <w:t>380.000,00</w:t>
      </w:r>
      <w:r w:rsidR="007A7520">
        <w:rPr>
          <w:rFonts w:eastAsiaTheme="minorHAnsi"/>
          <w:lang w:eastAsia="en-US"/>
        </w:rPr>
        <w:t xml:space="preserve"> kn</w:t>
      </w:r>
      <w:r w:rsidR="00432A91">
        <w:rPr>
          <w:rFonts w:eastAsiaTheme="minorHAnsi"/>
          <w:lang w:eastAsia="en-US"/>
        </w:rPr>
        <w:t xml:space="preserve"> (s PDV-om), odnosno 304.000,00 kn (bez PDV-a)</w:t>
      </w:r>
      <w:r w:rsidR="007A7520">
        <w:rPr>
          <w:rFonts w:eastAsiaTheme="minorHAnsi"/>
          <w:lang w:eastAsia="en-US"/>
        </w:rPr>
        <w:t xml:space="preserve"> ostvarene prodajom predmeta stečajne mase stečajnog dužnika i to:</w:t>
      </w:r>
    </w:p>
    <w:p w:rsidRDefault="00E6498C" w:rsidP="005F322C" w:rsidR="00E6498C">
      <w:pPr>
        <w:spacing w:lineRule="auto" w:line="276"/>
        <w:jc w:val="both"/>
        <w:rPr>
          <w:rFonts w:eastAsiaTheme="minorHAnsi"/>
          <w:lang w:eastAsia="en-US"/>
        </w:rPr>
      </w:pPr>
    </w:p>
    <w:p w:rsidRDefault="007A7520" w:rsidP="005F322C" w:rsidR="005F322C" w:rsidRPr="005F322C">
      <w:pPr>
        <w:spacing w:lineRule="auto" w:line="276"/>
        <w:jc w:val="both"/>
        <w:rPr>
          <w:rFonts w:eastAsiaTheme="minorHAnsi"/>
          <w:iCs/>
          <w:lang w:eastAsia="en-US"/>
        </w:rPr>
      </w:pPr>
      <w:r>
        <w:rPr>
          <w:rFonts w:eastAsiaTheme="minorHAnsi"/>
          <w:lang w:eastAsia="en-US"/>
        </w:rPr>
        <w:t xml:space="preserve">-Nekretnine upisane u zk. ul. </w:t>
      </w:r>
      <w:r w:rsidR="005F322C">
        <w:rPr>
          <w:rFonts w:eastAsiaTheme="minorHAnsi"/>
          <w:lang w:eastAsia="en-US"/>
        </w:rPr>
        <w:t>14318</w:t>
      </w:r>
      <w:r>
        <w:rPr>
          <w:rFonts w:eastAsiaTheme="minorHAnsi"/>
          <w:lang w:eastAsia="en-US"/>
        </w:rPr>
        <w:t xml:space="preserve"> k.o. Velika kč. br. </w:t>
      </w:r>
      <w:r w:rsidR="005F322C">
        <w:rPr>
          <w:rFonts w:eastAsiaTheme="minorHAnsi"/>
          <w:lang w:eastAsia="en-US"/>
        </w:rPr>
        <w:t xml:space="preserve">3483/1 k.o. Varaždin, koji se sastoji od </w:t>
      </w:r>
      <w:r w:rsidR="005F322C" w:rsidRPr="005F322C">
        <w:rPr>
          <w:rFonts w:eastAsiaTheme="minorHAnsi"/>
          <w:iCs/>
          <w:lang w:eastAsia="en-US"/>
        </w:rPr>
        <w:t xml:space="preserve">- 51. ETAŽA 8820/327535 </w:t>
      </w:r>
    </w:p>
    <w:p w:rsidRDefault="005F322C" w:rsidP="005F322C" w:rsidR="005F322C" w:rsidRPr="005F322C">
      <w:pPr>
        <w:spacing w:lineRule="auto" w:line="276"/>
        <w:jc w:val="both"/>
        <w:rPr>
          <w:rFonts w:eastAsiaTheme="minorHAnsi"/>
          <w:iCs/>
          <w:lang w:eastAsia="en-US"/>
        </w:rPr>
      </w:pPr>
      <w:r w:rsidRPr="005F322C">
        <w:rPr>
          <w:rFonts w:eastAsiaTheme="minorHAnsi"/>
          <w:iCs/>
          <w:lang w:eastAsia="en-US"/>
        </w:rPr>
        <w:t>1. ETAŽA LI – u naravi stambeni prostor u potkrovlju koji se sastoji od hall sa 5,50 m2, dnevni boravak sa 21,40 m2, kuhinja sa 7,75 m2, spavaća soba sa 11,20 m2, radna soba sa 5,05 m2, hodnik sa 2,00 m2, kupaonica sa 4,10 m2, terasa I sa 13,45 m2, terasa II sa 12,05 m2, spremište u podrumu sa 5,70 m2, sveukupne površine 88,20 m2.</w:t>
      </w:r>
      <w:r w:rsidR="00975E98">
        <w:rPr>
          <w:rFonts w:eastAsiaTheme="minorHAnsi"/>
          <w:iCs/>
          <w:lang w:eastAsia="en-US"/>
        </w:rPr>
        <w:t xml:space="preserve"> </w:t>
      </w:r>
    </w:p>
    <w:p w:rsidRDefault="007A7520" w:rsidP="00157F25" w:rsidR="007A7520">
      <w:pPr>
        <w:spacing w:lineRule="auto" w:line="276"/>
        <w:jc w:val="both"/>
        <w:rPr>
          <w:rFonts w:eastAsiaTheme="minorHAnsi"/>
          <w:lang w:eastAsia="en-US"/>
        </w:rPr>
      </w:pPr>
    </w:p>
    <w:p w:rsidRDefault="007A7520" w:rsidP="00975E98" w:rsidR="00975E98">
      <w:pPr>
        <w:pStyle w:val="Odlomakpopisa"/>
        <w:numPr>
          <w:ilvl w:val="0"/>
          <w:numId w:val="9"/>
        </w:numPr>
        <w:rPr>
          <w:rFonts w:eastAsiaTheme="minorHAnsi"/>
          <w:lang w:eastAsia="en-US"/>
        </w:rPr>
      </w:pPr>
      <w:r w:rsidRPr="00975E98">
        <w:rPr>
          <w:rFonts w:eastAsiaTheme="minorHAnsi"/>
          <w:lang w:eastAsia="en-US"/>
        </w:rPr>
        <w:t xml:space="preserve">stečajna masa stečajnog dužnika u iznosu od </w:t>
      </w:r>
      <w:r w:rsidR="00975E98" w:rsidRPr="00975E98">
        <w:rPr>
          <w:rFonts w:eastAsiaTheme="minorHAnsi"/>
          <w:lang w:eastAsia="en-US"/>
        </w:rPr>
        <w:t>116.712,40</w:t>
      </w:r>
      <w:r w:rsidRPr="00975E98">
        <w:rPr>
          <w:rFonts w:eastAsiaTheme="minorHAnsi"/>
          <w:lang w:eastAsia="en-US"/>
        </w:rPr>
        <w:t xml:space="preserve">  kn sukladno odredbi </w:t>
      </w:r>
      <w:r w:rsidR="00975E98" w:rsidRPr="00975E98">
        <w:rPr>
          <w:rFonts w:eastAsiaTheme="minorHAnsi"/>
          <w:lang w:eastAsia="en-US"/>
        </w:rPr>
        <w:t>čl. 169. i 170. SZ-a, sada čl. 253. i 254. SZ-a (NN 71/2015 i 104/2017) Stečajnog zakona po osnovi troškova utvrđivanja tražbine</w:t>
      </w:r>
      <w:r w:rsidR="00112E78">
        <w:rPr>
          <w:rFonts w:eastAsiaTheme="minorHAnsi"/>
          <w:lang w:eastAsia="en-US"/>
        </w:rPr>
        <w:t xml:space="preserve"> 5% od utržene vrijednosti</w:t>
      </w:r>
      <w:r w:rsidR="00975E98" w:rsidRPr="00975E98">
        <w:rPr>
          <w:rFonts w:eastAsiaTheme="minorHAnsi"/>
          <w:lang w:eastAsia="en-US"/>
        </w:rPr>
        <w:t xml:space="preserve"> i troškova unovčenja nekretnine 5% od utržene vrijednosti, kao i stvarnih troškova pričuve naknade vođenja poslovnih knjiga ukupno u iznosu </w:t>
      </w:r>
      <w:r w:rsidR="00975E98">
        <w:rPr>
          <w:rFonts w:eastAsiaTheme="minorHAnsi"/>
          <w:lang w:eastAsia="en-US"/>
        </w:rPr>
        <w:t>116.712,4</w:t>
      </w:r>
      <w:r w:rsidR="00975E98" w:rsidRPr="00975E98">
        <w:rPr>
          <w:rFonts w:eastAsiaTheme="minorHAnsi"/>
          <w:lang w:eastAsia="en-US"/>
        </w:rPr>
        <w:t>0 kn.</w:t>
      </w:r>
    </w:p>
    <w:p w:rsidRDefault="00975E98" w:rsidP="00975E98" w:rsidR="00975E98" w:rsidRPr="00975E98">
      <w:pPr>
        <w:pStyle w:val="Odlomakpopisa"/>
        <w:ind w:left="1068"/>
        <w:rPr>
          <w:rFonts w:eastAsiaTheme="minorHAnsi"/>
          <w:lang w:eastAsia="en-US"/>
        </w:rPr>
      </w:pPr>
    </w:p>
    <w:p w:rsidRDefault="007A7520" w:rsidP="00C40436" w:rsidR="009A6D6D">
      <w:pPr>
        <w:pStyle w:val="Odlomakpopisa"/>
        <w:numPr>
          <w:ilvl w:val="0"/>
          <w:numId w:val="9"/>
        </w:numPr>
        <w:spacing w:lineRule="auto" w:line="276"/>
        <w:jc w:val="both"/>
        <w:rPr>
          <w:rFonts w:eastAsiaTheme="minorHAnsi"/>
          <w:lang w:eastAsia="en-US"/>
        </w:rPr>
      </w:pPr>
      <w:r w:rsidRPr="00C40436">
        <w:rPr>
          <w:rFonts w:eastAsiaTheme="minorHAnsi"/>
          <w:lang w:eastAsia="en-US"/>
        </w:rPr>
        <w:t>tražbina razlučnog vjerovnika</w:t>
      </w:r>
      <w:r w:rsidR="00692BE0" w:rsidRPr="00C40436">
        <w:rPr>
          <w:rFonts w:eastAsiaTheme="minorHAnsi"/>
          <w:lang w:eastAsia="en-US"/>
        </w:rPr>
        <w:t xml:space="preserve"> HPB d.d. Zagreb, Jurišićeva 4, u iznosu 263.287,60 kn po osnovi zabilježbe </w:t>
      </w:r>
      <w:r w:rsidR="009A6D6D" w:rsidRPr="00C40436">
        <w:rPr>
          <w:rFonts w:eastAsiaTheme="minorHAnsi"/>
          <w:lang w:eastAsia="en-US"/>
        </w:rPr>
        <w:t xml:space="preserve">pod brojem </w:t>
      </w:r>
      <w:r w:rsidR="00C40436" w:rsidRPr="00C40436">
        <w:rPr>
          <w:rFonts w:eastAsiaTheme="minorHAnsi"/>
          <w:lang w:eastAsia="en-US"/>
        </w:rPr>
        <w:t>Z-5503/2017 od 03. kolovoza 2007., na etažni udio pod rednim brojem 51, temeljem sporazuma broj 185/07 o zasnivanju zajedničkog založnog prava (simultane hipoteke) na nekretninama od 25. srpnja od 2007., kojim je uknjiženo pravo zaloga za iznos od 10.000.000,00 kn sa kamatom, svim sporednim potraživanjima i rokovima sukladno sporazumu, na nekretninama etaže 51 u A kao u sporednom ulošku, dok je glavni zk ul. 2908 k.o. Punat Općinskog suda u Krku kojim je upisan nositelja prava zaloga HRVATSKA POŠTANSKA BANKA d.d. Zagreb, Jurišićeva 4.</w:t>
      </w:r>
    </w:p>
    <w:p w:rsidRDefault="004C7C32" w:rsidP="00E6498C" w:rsidR="004C7C32" w:rsidRPr="00E6498C">
      <w:pPr>
        <w:ind w:left="708"/>
        <w:rPr>
          <w:rFonts w:eastAsiaTheme="minorHAnsi"/>
          <w:lang w:eastAsia="en-US"/>
        </w:rPr>
      </w:pPr>
    </w:p>
    <w:p w:rsidRDefault="00680281" w:rsidP="00E6498C" w:rsidR="00680281" w:rsidRPr="00680281">
      <w:pPr>
        <w:ind w:firstLine="708"/>
        <w:rPr>
          <w:rFonts w:eastAsiaTheme="minorHAnsi"/>
          <w:lang w:eastAsia="en-US"/>
        </w:rPr>
      </w:pPr>
      <w:r w:rsidRPr="00680281">
        <w:rPr>
          <w:rFonts w:eastAsiaTheme="minorHAnsi"/>
          <w:lang w:eastAsia="en-US"/>
        </w:rPr>
        <w:t xml:space="preserve">V. U preostalom dijelu tražbina u iznosu od </w:t>
      </w:r>
      <w:r w:rsidR="00CF3511">
        <w:rPr>
          <w:rFonts w:eastAsiaTheme="minorHAnsi"/>
          <w:lang w:eastAsia="en-US"/>
        </w:rPr>
        <w:t xml:space="preserve">13.919.750,68 </w:t>
      </w:r>
      <w:r w:rsidR="006E10A3">
        <w:rPr>
          <w:rFonts w:eastAsiaTheme="minorHAnsi"/>
          <w:lang w:eastAsia="en-US"/>
        </w:rPr>
        <w:t xml:space="preserve"> kn</w:t>
      </w:r>
      <w:r w:rsidRPr="00680281">
        <w:rPr>
          <w:rFonts w:eastAsiaTheme="minorHAnsi"/>
          <w:lang w:eastAsia="en-US"/>
        </w:rPr>
        <w:t xml:space="preserve"> razlučnog vjerovnika </w:t>
      </w:r>
      <w:r>
        <w:rPr>
          <w:rFonts w:eastAsiaTheme="minorHAnsi"/>
          <w:lang w:eastAsia="en-US"/>
        </w:rPr>
        <w:t>HPB  d.d</w:t>
      </w:r>
      <w:r w:rsidRPr="00680281">
        <w:rPr>
          <w:rFonts w:eastAsiaTheme="minorHAnsi"/>
          <w:lang w:eastAsia="en-US"/>
        </w:rPr>
        <w:t>.</w:t>
      </w:r>
      <w:r>
        <w:rPr>
          <w:rFonts w:eastAsiaTheme="minorHAnsi"/>
          <w:lang w:eastAsia="en-US"/>
        </w:rPr>
        <w:t xml:space="preserve"> Zagreb, Jurišićeva 4</w:t>
      </w:r>
      <w:r w:rsidR="006E10A3">
        <w:rPr>
          <w:rFonts w:eastAsiaTheme="minorHAnsi"/>
          <w:lang w:eastAsia="en-US"/>
        </w:rPr>
        <w:t>,</w:t>
      </w:r>
      <w:r w:rsidRPr="00680281">
        <w:rPr>
          <w:rFonts w:eastAsiaTheme="minorHAnsi"/>
          <w:lang w:eastAsia="en-US"/>
        </w:rPr>
        <w:t xml:space="preserve"> </w:t>
      </w:r>
      <w:r w:rsidRPr="00CF3511">
        <w:rPr>
          <w:rFonts w:eastAsiaTheme="minorHAnsi"/>
          <w:lang w:eastAsia="en-US"/>
        </w:rPr>
        <w:t xml:space="preserve">ostaje nenamirena po osnovi djela </w:t>
      </w:r>
      <w:r w:rsidR="00CF3511" w:rsidRPr="00CF3511">
        <w:rPr>
          <w:rFonts w:eastAsiaTheme="minorHAnsi"/>
          <w:lang w:eastAsia="en-US"/>
        </w:rPr>
        <w:t>glavnog duga i zateznih  kamata.</w:t>
      </w:r>
    </w:p>
    <w:p w:rsidRDefault="00CF3511" w:rsidP="009A6D6D" w:rsidR="00CF3511">
      <w:pPr>
        <w:pStyle w:val="Odlomakpopisa"/>
        <w:spacing w:lineRule="auto" w:line="276"/>
        <w:ind w:left="1068"/>
        <w:jc w:val="both"/>
        <w:rPr>
          <w:rFonts w:eastAsiaTheme="minorHAnsi"/>
          <w:lang w:eastAsia="en-US"/>
        </w:rPr>
      </w:pPr>
    </w:p>
    <w:p w:rsidRDefault="00E6498C" w:rsidP="009A6D6D" w:rsidR="00E6498C">
      <w:pPr>
        <w:pStyle w:val="Odlomakpopisa"/>
        <w:spacing w:lineRule="auto" w:line="276"/>
        <w:ind w:left="1068"/>
        <w:jc w:val="both"/>
        <w:rPr>
          <w:rFonts w:eastAsiaTheme="minorHAnsi"/>
          <w:lang w:eastAsia="en-US"/>
        </w:rPr>
      </w:pPr>
    </w:p>
    <w:p w:rsidRDefault="00E6498C" w:rsidP="009A6D6D" w:rsidR="00E6498C">
      <w:pPr>
        <w:pStyle w:val="Odlomakpopisa"/>
        <w:spacing w:lineRule="auto" w:line="276"/>
        <w:ind w:left="1068"/>
        <w:jc w:val="both"/>
        <w:rPr>
          <w:rFonts w:eastAsiaTheme="minorHAnsi"/>
          <w:lang w:eastAsia="en-US"/>
        </w:rPr>
      </w:pPr>
    </w:p>
    <w:p w:rsidRDefault="00E6498C" w:rsidP="009A6D6D" w:rsidR="00E6498C">
      <w:pPr>
        <w:pStyle w:val="Odlomakpopisa"/>
        <w:spacing w:lineRule="auto" w:line="276"/>
        <w:ind w:left="1068"/>
        <w:jc w:val="both"/>
        <w:rPr>
          <w:rFonts w:eastAsiaTheme="minorHAnsi"/>
          <w:lang w:eastAsia="en-US"/>
        </w:rPr>
      </w:pPr>
    </w:p>
    <w:p w:rsidRDefault="008604DD" w:rsidP="001A258F" w:rsidR="00EE5575" w:rsidRPr="001A258F">
      <w:pPr>
        <w:spacing w:lineRule="auto" w:line="276"/>
        <w:ind w:firstLine="708"/>
        <w:jc w:val="both"/>
        <w:rPr>
          <w:rFonts w:eastAsiaTheme="minorHAnsi"/>
          <w:color w:val="FF0000"/>
          <w:lang w:eastAsia="en-US"/>
        </w:rPr>
      </w:pPr>
      <w:r>
        <w:rPr>
          <w:rFonts w:eastAsiaTheme="minorHAnsi"/>
          <w:lang w:eastAsia="en-US"/>
        </w:rPr>
        <w:t>V</w:t>
      </w:r>
      <w:r w:rsidR="00680281">
        <w:rPr>
          <w:rFonts w:eastAsiaTheme="minorHAnsi"/>
          <w:lang w:eastAsia="en-US"/>
        </w:rPr>
        <w:t>I</w:t>
      </w:r>
      <w:r w:rsidR="004D4E5A">
        <w:rPr>
          <w:rFonts w:eastAsiaTheme="minorHAnsi"/>
          <w:lang w:eastAsia="en-US"/>
        </w:rPr>
        <w:t xml:space="preserve">. Nalaže se računovodstvu suda iznos naveden u točci </w:t>
      </w:r>
      <w:r w:rsidR="000B23F4">
        <w:rPr>
          <w:rFonts w:eastAsiaTheme="minorHAnsi"/>
          <w:lang w:eastAsia="en-US"/>
        </w:rPr>
        <w:t>I</w:t>
      </w:r>
      <w:r w:rsidR="004D4E5A">
        <w:rPr>
          <w:rFonts w:eastAsiaTheme="minorHAnsi"/>
          <w:lang w:eastAsia="en-US"/>
        </w:rPr>
        <w:t>. a)</w:t>
      </w:r>
      <w:r w:rsidR="000B23F4">
        <w:rPr>
          <w:rFonts w:eastAsiaTheme="minorHAnsi"/>
          <w:lang w:eastAsia="en-US"/>
        </w:rPr>
        <w:t xml:space="preserve"> i točki IV. a)</w:t>
      </w:r>
      <w:r w:rsidR="004D4E5A">
        <w:rPr>
          <w:rFonts w:eastAsiaTheme="minorHAnsi"/>
          <w:lang w:eastAsia="en-US"/>
        </w:rPr>
        <w:t xml:space="preserve"> izreke rješenja isplatiti na poslovni račun stečajnog dužnika broj </w:t>
      </w:r>
      <w:r w:rsidR="000B23F4" w:rsidRPr="000B23F4">
        <w:rPr>
          <w:rFonts w:eastAsiaTheme="minorHAnsi"/>
          <w:lang w:eastAsia="en-US"/>
        </w:rPr>
        <w:t>IBAN HR23 2340 0091 1900 2287 8 model 00, poziv na broj: 03-2017, uplata troškova iz kupovnine</w:t>
      </w:r>
      <w:r w:rsidR="00221D72" w:rsidRPr="000B23F4">
        <w:rPr>
          <w:rFonts w:eastAsiaTheme="minorHAnsi"/>
          <w:lang w:eastAsia="en-US"/>
        </w:rPr>
        <w:t xml:space="preserve">, </w:t>
      </w:r>
      <w:r w:rsidR="00221D72">
        <w:rPr>
          <w:rFonts w:eastAsiaTheme="minorHAnsi"/>
          <w:lang w:eastAsia="en-US"/>
        </w:rPr>
        <w:t xml:space="preserve">a iznos is točke </w:t>
      </w:r>
      <w:r w:rsidR="000B23F4">
        <w:rPr>
          <w:rFonts w:eastAsiaTheme="minorHAnsi"/>
          <w:lang w:eastAsia="en-US"/>
        </w:rPr>
        <w:t>I</w:t>
      </w:r>
      <w:r w:rsidR="00221D72">
        <w:rPr>
          <w:rFonts w:eastAsiaTheme="minorHAnsi"/>
          <w:lang w:eastAsia="en-US"/>
        </w:rPr>
        <w:t>. b)</w:t>
      </w:r>
      <w:r w:rsidR="000B23F4">
        <w:rPr>
          <w:rFonts w:eastAsiaTheme="minorHAnsi"/>
          <w:lang w:eastAsia="en-US"/>
        </w:rPr>
        <w:t xml:space="preserve"> </w:t>
      </w:r>
      <w:r w:rsidR="00221D72">
        <w:rPr>
          <w:rFonts w:eastAsiaTheme="minorHAnsi"/>
          <w:lang w:eastAsia="en-US"/>
        </w:rPr>
        <w:t xml:space="preserve"> izreke rješenja na </w:t>
      </w:r>
      <w:r w:rsidR="00AB2B2D">
        <w:rPr>
          <w:rFonts w:eastAsiaTheme="minorHAnsi"/>
          <w:lang w:eastAsia="en-US"/>
        </w:rPr>
        <w:t>žiro -</w:t>
      </w:r>
      <w:r w:rsidR="00221D72">
        <w:rPr>
          <w:rFonts w:eastAsiaTheme="minorHAnsi"/>
          <w:lang w:eastAsia="en-US"/>
        </w:rPr>
        <w:t xml:space="preserve"> račun razlučnog vjerovnika broj</w:t>
      </w:r>
      <w:r w:rsidR="000B23F4">
        <w:rPr>
          <w:rFonts w:eastAsiaTheme="minorHAnsi"/>
          <w:lang w:eastAsia="en-US"/>
        </w:rPr>
        <w:t xml:space="preserve"> B2 KAPITAL d.o.o. </w:t>
      </w:r>
      <w:r w:rsidR="001C4E39">
        <w:rPr>
          <w:rFonts w:eastAsiaTheme="minorHAnsi"/>
          <w:lang w:eastAsia="en-US"/>
        </w:rPr>
        <w:t>IBAN HR 922 50000 91101401685 kod Addiko bank d.d.</w:t>
      </w:r>
      <w:r w:rsidR="000B23F4">
        <w:rPr>
          <w:rFonts w:eastAsiaTheme="minorHAnsi"/>
          <w:lang w:eastAsia="en-US"/>
        </w:rPr>
        <w:t xml:space="preserve">, </w:t>
      </w:r>
      <w:r w:rsidR="000B23F4" w:rsidRPr="000B23F4">
        <w:rPr>
          <w:rFonts w:eastAsiaTheme="minorHAnsi"/>
          <w:lang w:eastAsia="en-US"/>
        </w:rPr>
        <w:t>a iznos iz t</w:t>
      </w:r>
      <w:r w:rsidR="000B23F4">
        <w:rPr>
          <w:rFonts w:eastAsiaTheme="minorHAnsi"/>
          <w:lang w:eastAsia="en-US"/>
        </w:rPr>
        <w:t>očke IV. b) na žiro račun razlučnog vjerovnika</w:t>
      </w:r>
      <w:r w:rsidR="00941DAC">
        <w:rPr>
          <w:rFonts w:eastAsiaTheme="minorHAnsi"/>
          <w:lang w:eastAsia="en-US"/>
        </w:rPr>
        <w:t xml:space="preserve"> HPB d.d.</w:t>
      </w:r>
      <w:r w:rsidR="000B23F4">
        <w:rPr>
          <w:rFonts w:eastAsiaTheme="minorHAnsi"/>
          <w:lang w:eastAsia="en-US"/>
        </w:rPr>
        <w:t xml:space="preserve"> </w:t>
      </w:r>
      <w:r w:rsidR="0007273C">
        <w:rPr>
          <w:rFonts w:eastAsiaTheme="minorHAnsi"/>
          <w:lang w:eastAsia="en-US"/>
        </w:rPr>
        <w:t xml:space="preserve">IBAN HR46 2390 0011 0700 0002 9 model 00 poziv na broj 2609256-001 napomena za  GP GRADING d.o.o. u stečaju. </w:t>
      </w:r>
    </w:p>
    <w:p w:rsidRDefault="00EE5575" w:rsidP="00EE5575" w:rsidR="00EE5575">
      <w:pPr>
        <w:spacing w:lineRule="auto" w:line="276"/>
        <w:ind w:firstLine="708"/>
        <w:jc w:val="both"/>
        <w:rPr>
          <w:rFonts w:eastAsiaTheme="minorHAnsi"/>
          <w:lang w:eastAsia="en-US"/>
        </w:rPr>
      </w:pPr>
    </w:p>
    <w:p w:rsidRDefault="009017D0" w:rsidP="009017D0" w:rsidR="007A7520">
      <w:pPr>
        <w:spacing w:lineRule="auto" w:line="276"/>
        <w:jc w:val="center"/>
        <w:rPr>
          <w:rFonts w:eastAsiaTheme="minorHAnsi"/>
          <w:lang w:eastAsia="en-US"/>
        </w:rPr>
      </w:pPr>
      <w:r>
        <w:rPr>
          <w:rFonts w:eastAsiaTheme="minorHAnsi"/>
          <w:lang w:eastAsia="en-US"/>
        </w:rPr>
        <w:t>Obrazloženje</w:t>
      </w:r>
    </w:p>
    <w:p w:rsidRDefault="009017D0" w:rsidP="00BA7A75" w:rsidR="009017D0">
      <w:pPr>
        <w:spacing w:lineRule="auto" w:line="276"/>
        <w:rPr>
          <w:rFonts w:eastAsiaTheme="minorHAnsi"/>
          <w:lang w:eastAsia="en-US"/>
        </w:rPr>
      </w:pPr>
    </w:p>
    <w:p w:rsidRDefault="008F1468" w:rsidP="0041011E" w:rsidR="00D847B0">
      <w:pPr>
        <w:spacing w:lineRule="auto" w:line="276"/>
        <w:ind w:firstLine="708"/>
        <w:jc w:val="both"/>
        <w:rPr>
          <w:rFonts w:eastAsiaTheme="minorHAnsi"/>
          <w:lang w:eastAsia="en-US"/>
        </w:rPr>
      </w:pPr>
      <w:r>
        <w:rPr>
          <w:rFonts w:eastAsiaTheme="minorHAnsi"/>
          <w:lang w:eastAsia="en-US"/>
        </w:rPr>
        <w:t xml:space="preserve">Na </w:t>
      </w:r>
      <w:r w:rsidR="0041011E">
        <w:rPr>
          <w:rFonts w:eastAsiaTheme="minorHAnsi"/>
          <w:lang w:eastAsia="en-US"/>
        </w:rPr>
        <w:t>ročištu za javnu dražbu od 12. lipnja 2017. koje je zakazano i održano temeljem zaključka o prodaji od 02. svibnja 2017. prodane su nekretnine navedene u točki I. i točki IV. ovoga rješenja.</w:t>
      </w:r>
    </w:p>
    <w:p w:rsidRDefault="00D847B0" w:rsidP="0041011E" w:rsidR="00D847B0">
      <w:pPr>
        <w:spacing w:lineRule="auto" w:line="276"/>
        <w:ind w:firstLine="708"/>
        <w:jc w:val="both"/>
        <w:rPr>
          <w:rFonts w:eastAsiaTheme="minorHAnsi"/>
          <w:lang w:eastAsia="en-US"/>
        </w:rPr>
      </w:pPr>
      <w:r>
        <w:rPr>
          <w:rFonts w:eastAsiaTheme="minorHAnsi"/>
          <w:lang w:eastAsia="en-US"/>
        </w:rPr>
        <w:t xml:space="preserve">Rješenje o dosudi poslovni broj </w:t>
      </w:r>
      <w:r w:rsidR="0041011E" w:rsidRPr="0041011E">
        <w:rPr>
          <w:rFonts w:eastAsiaTheme="minorHAnsi"/>
          <w:lang w:eastAsia="en-US"/>
        </w:rPr>
        <w:t>St-328/2014-266</w:t>
      </w:r>
      <w:r w:rsidR="0041011E">
        <w:rPr>
          <w:rFonts w:eastAsiaTheme="minorHAnsi"/>
          <w:lang w:eastAsia="en-US"/>
        </w:rPr>
        <w:t xml:space="preserve"> </w:t>
      </w:r>
      <w:r>
        <w:rPr>
          <w:rFonts w:eastAsiaTheme="minorHAnsi"/>
          <w:lang w:eastAsia="en-US"/>
        </w:rPr>
        <w:t xml:space="preserve">od </w:t>
      </w:r>
      <w:r w:rsidR="0041011E">
        <w:rPr>
          <w:rFonts w:eastAsiaTheme="minorHAnsi"/>
          <w:lang w:eastAsia="en-US"/>
        </w:rPr>
        <w:t>12</w:t>
      </w:r>
      <w:r>
        <w:rPr>
          <w:rFonts w:eastAsiaTheme="minorHAnsi"/>
          <w:lang w:eastAsia="en-US"/>
        </w:rPr>
        <w:t xml:space="preserve">. </w:t>
      </w:r>
      <w:r w:rsidR="0041011E">
        <w:rPr>
          <w:rFonts w:eastAsiaTheme="minorHAnsi"/>
          <w:lang w:eastAsia="en-US"/>
        </w:rPr>
        <w:t>lipnja</w:t>
      </w:r>
      <w:r>
        <w:rPr>
          <w:rFonts w:eastAsiaTheme="minorHAnsi"/>
          <w:lang w:eastAsia="en-US"/>
        </w:rPr>
        <w:t xml:space="preserve"> 2017. </w:t>
      </w:r>
      <w:r w:rsidR="0041011E">
        <w:rPr>
          <w:rFonts w:eastAsiaTheme="minorHAnsi"/>
          <w:lang w:eastAsia="en-US"/>
        </w:rPr>
        <w:t xml:space="preserve"> te rješenje o dosudi St-328/2014-267 od 12. lipnja 2017. </w:t>
      </w:r>
      <w:r w:rsidR="00E409FA">
        <w:rPr>
          <w:rFonts w:eastAsiaTheme="minorHAnsi"/>
          <w:lang w:eastAsia="en-US"/>
        </w:rPr>
        <w:t>postal</w:t>
      </w:r>
      <w:r w:rsidR="0041011E">
        <w:rPr>
          <w:rFonts w:eastAsiaTheme="minorHAnsi"/>
          <w:lang w:eastAsia="en-US"/>
        </w:rPr>
        <w:t>a</w:t>
      </w:r>
      <w:r w:rsidR="00E409FA">
        <w:rPr>
          <w:rFonts w:eastAsiaTheme="minorHAnsi"/>
          <w:lang w:eastAsia="en-US"/>
        </w:rPr>
        <w:t xml:space="preserve"> </w:t>
      </w:r>
      <w:r w:rsidR="0041011E">
        <w:rPr>
          <w:rFonts w:eastAsiaTheme="minorHAnsi"/>
          <w:lang w:eastAsia="en-US"/>
        </w:rPr>
        <w:t>su</w:t>
      </w:r>
      <w:r w:rsidR="00E409FA">
        <w:rPr>
          <w:rFonts w:eastAsiaTheme="minorHAnsi"/>
          <w:lang w:eastAsia="en-US"/>
        </w:rPr>
        <w:t xml:space="preserve"> pravomoćn</w:t>
      </w:r>
      <w:r w:rsidR="0041011E">
        <w:rPr>
          <w:rFonts w:eastAsiaTheme="minorHAnsi"/>
          <w:lang w:eastAsia="en-US"/>
        </w:rPr>
        <w:t>a 04. srpnja 2017.</w:t>
      </w:r>
      <w:r w:rsidR="00E409FA">
        <w:rPr>
          <w:rFonts w:eastAsiaTheme="minorHAnsi"/>
          <w:lang w:eastAsia="en-US"/>
        </w:rPr>
        <w:t xml:space="preserve"> i nastavno tome zakazano i održano ročište za diobu kupovnine na kojoj su pozvane osobe koje prema stanju spisa i podacima iz zemljišnih knjiga polažu pravo na namirenje iz kuponine, kao i stečajni upravitelj.</w:t>
      </w:r>
      <w:r w:rsidR="009B6DE0">
        <w:rPr>
          <w:rFonts w:eastAsiaTheme="minorHAnsi"/>
          <w:lang w:eastAsia="en-US"/>
        </w:rPr>
        <w:t xml:space="preserve"> </w:t>
      </w:r>
    </w:p>
    <w:p w:rsidRDefault="00652096" w:rsidP="0041011E" w:rsidR="00652096">
      <w:pPr>
        <w:spacing w:lineRule="auto" w:line="276"/>
        <w:ind w:firstLine="708"/>
        <w:jc w:val="both"/>
        <w:rPr>
          <w:rFonts w:eastAsiaTheme="minorHAnsi"/>
          <w:lang w:eastAsia="en-US"/>
        </w:rPr>
      </w:pPr>
      <w:r>
        <w:rPr>
          <w:rFonts w:eastAsiaTheme="minorHAnsi"/>
          <w:lang w:eastAsia="en-US"/>
        </w:rPr>
        <w:t>Na nekretninama pod rednim broj I. razlučni vjerovnik je B2 KAPITAL d.o.o. Zagreb, a na nekretninama pod točkom IV. razlučni vjerovnik je HPB d.d. Zagreb, Jurišićeva 4.</w:t>
      </w:r>
    </w:p>
    <w:p w:rsidRDefault="00652096" w:rsidP="0041011E" w:rsidR="0075772C">
      <w:pPr>
        <w:spacing w:lineRule="auto" w:line="276"/>
        <w:ind w:firstLine="708"/>
        <w:jc w:val="both"/>
        <w:rPr>
          <w:rFonts w:eastAsiaTheme="minorHAnsi"/>
          <w:lang w:eastAsia="en-US"/>
        </w:rPr>
      </w:pPr>
      <w:r>
        <w:rPr>
          <w:rFonts w:eastAsiaTheme="minorHAnsi"/>
          <w:lang w:eastAsia="en-US"/>
        </w:rPr>
        <w:t>Troškove utvrđenje tražbine sud je utvrdio u iznosu od 5% od utržene vrijednosti 35.050,00 kn, te također na ime troškova unovčenja 5% od utržene vrijednosti kao i daljnjih troškova vođenje poslovnih knjiga stečajnog dužnika te opći troškovi stečajnog postupka u iznosu 21.030,00 kn, izravni troškovi prodanih nekretnina (pričuve, naknade) prema knjigovodstvenoj dokumentaciji kao i trošak bruto iznosa nagrade stečajnog upravitelja sve u iznosu od 42.967,00 kn, što daje ukupni trošak 99.047,00 kn koji iznos treba umanjiti za iznos ostvaren kao prihod stečajne mase od najamnine na nekretninama tijekom 2015. i iznosu 20.000,00 kn te se dobije iznos od 79.047,00 kn koji iznos predstavlja iznos stvarnih troškova</w:t>
      </w:r>
      <w:r w:rsidR="00184B5A">
        <w:rPr>
          <w:rFonts w:eastAsiaTheme="minorHAnsi"/>
          <w:lang w:eastAsia="en-US"/>
        </w:rPr>
        <w:t>, koje treba uplatiti na račun stečajnog dužnika, a o</w:t>
      </w:r>
      <w:r>
        <w:rPr>
          <w:rFonts w:eastAsiaTheme="minorHAnsi"/>
          <w:lang w:eastAsia="en-US"/>
        </w:rPr>
        <w:t>statak kupovnine nakon umanjenja troškov</w:t>
      </w:r>
      <w:r w:rsidR="00184B5A">
        <w:rPr>
          <w:rFonts w:eastAsiaTheme="minorHAnsi"/>
          <w:lang w:eastAsia="en-US"/>
        </w:rPr>
        <w:t xml:space="preserve">a od 621.953,00 kn uplatiti razlučnom vjeroniku B2 KAPITAL d.o.o. Zagreb. </w:t>
      </w:r>
    </w:p>
    <w:p w:rsidRDefault="0075772C" w:rsidP="004C7C32" w:rsidR="00B62306">
      <w:pPr>
        <w:spacing w:lineRule="auto" w:line="276"/>
        <w:ind w:firstLine="708"/>
        <w:jc w:val="both"/>
        <w:rPr>
          <w:rFonts w:eastAsiaTheme="minorHAnsi"/>
          <w:lang w:eastAsia="en-US"/>
        </w:rPr>
      </w:pPr>
      <w:r>
        <w:rPr>
          <w:rFonts w:eastAsiaTheme="minorHAnsi"/>
          <w:lang w:eastAsia="en-US"/>
        </w:rPr>
        <w:t xml:space="preserve">Razlučni vjerovnik ostaje nenamiren u iznosu </w:t>
      </w:r>
      <w:r w:rsidR="004C7C32">
        <w:rPr>
          <w:rFonts w:eastAsiaTheme="minorHAnsi"/>
          <w:lang w:eastAsia="en-US"/>
        </w:rPr>
        <w:t>11.398.665,19 kn</w:t>
      </w:r>
      <w:r>
        <w:rPr>
          <w:rFonts w:eastAsiaTheme="minorHAnsi"/>
          <w:lang w:eastAsia="en-US"/>
        </w:rPr>
        <w:t xml:space="preserve">, prema specifikaciji istoga. </w:t>
      </w:r>
    </w:p>
    <w:p w:rsidRDefault="00B62306" w:rsidP="0041011E" w:rsidR="00652096">
      <w:pPr>
        <w:spacing w:lineRule="auto" w:line="276"/>
        <w:ind w:firstLine="708"/>
        <w:jc w:val="both"/>
        <w:rPr>
          <w:rFonts w:eastAsiaTheme="minorHAnsi"/>
          <w:lang w:eastAsia="en-US"/>
        </w:rPr>
      </w:pPr>
      <w:r>
        <w:rPr>
          <w:rFonts w:eastAsiaTheme="minorHAnsi"/>
          <w:lang w:eastAsia="en-US"/>
        </w:rPr>
        <w:t xml:space="preserve">Nekretnine pod rednim brojem IV. razlučni vjerovnik Hrvatska poštanska banka d.d. Zagreb, Jurišićeva 4. Iznos kupovnine za nekretnine pod točkom IV. ostvaren prodajom </w:t>
      </w:r>
      <w:r w:rsidR="00652096">
        <w:rPr>
          <w:rFonts w:eastAsiaTheme="minorHAnsi"/>
          <w:lang w:eastAsia="en-US"/>
        </w:rPr>
        <w:t xml:space="preserve"> </w:t>
      </w:r>
      <w:r>
        <w:rPr>
          <w:rFonts w:eastAsiaTheme="minorHAnsi"/>
          <w:lang w:eastAsia="en-US"/>
        </w:rPr>
        <w:t xml:space="preserve">je 380.000,00 kn s PDV-om, a bez PDV-a 304.000,00 kn, od toga troškove utvrđenja tražbine sud je odredio 5% od 304.000,00 kn što iznosi 15.200,00 kn. </w:t>
      </w:r>
    </w:p>
    <w:p w:rsidRDefault="00B62306" w:rsidP="0041011E" w:rsidR="00E6498C">
      <w:pPr>
        <w:spacing w:lineRule="auto" w:line="276"/>
        <w:ind w:firstLine="708"/>
        <w:jc w:val="both"/>
        <w:rPr>
          <w:rFonts w:eastAsiaTheme="minorHAnsi"/>
          <w:lang w:eastAsia="en-US"/>
        </w:rPr>
      </w:pPr>
      <w:r>
        <w:rPr>
          <w:rFonts w:eastAsiaTheme="minorHAnsi"/>
          <w:lang w:eastAsia="en-US"/>
        </w:rPr>
        <w:t xml:space="preserve">U troškove unovčenja ulaze troškovi vođenja poslovnih knjiga prema vjerodostojnoj dokumentaciji i ostali opći troškovi stečajnog postupka 9.120,00 kn. </w:t>
      </w:r>
      <w:r w:rsidR="00382729">
        <w:rPr>
          <w:rFonts w:eastAsiaTheme="minorHAnsi"/>
          <w:lang w:eastAsia="en-US"/>
        </w:rPr>
        <w:t xml:space="preserve">Izravni troškovi prodanih nekretnina, pričuve, naknade, sve prema knjigovodstvenoj dokumentaciji 16.392,40 kn, u što spada i bruto nagrada stečajnog upravitelja, te porez na dodanu vrijednost 76.000,00 kn, s tim da ukupni troškovi iznose 116.712,40 kn, koji iznos treba uplatiti na račun stečajnog dužnika, </w:t>
      </w:r>
    </w:p>
    <w:p w:rsidRDefault="00E6498C" w:rsidP="00E6498C" w:rsidR="00E6498C">
      <w:pPr>
        <w:spacing w:lineRule="auto" w:line="276"/>
        <w:jc w:val="both"/>
        <w:rPr>
          <w:rFonts w:eastAsiaTheme="minorHAnsi"/>
          <w:lang w:eastAsia="en-US"/>
        </w:rPr>
      </w:pPr>
    </w:p>
    <w:p w:rsidRDefault="00E6498C" w:rsidP="00E6498C" w:rsidR="00E6498C">
      <w:pPr>
        <w:spacing w:lineRule="auto" w:line="276"/>
        <w:jc w:val="both"/>
        <w:rPr>
          <w:rFonts w:eastAsiaTheme="minorHAnsi"/>
          <w:lang w:eastAsia="en-US"/>
        </w:rPr>
      </w:pPr>
    </w:p>
    <w:p w:rsidRDefault="00382729" w:rsidP="00E6498C" w:rsidR="00B62306">
      <w:pPr>
        <w:spacing w:lineRule="auto" w:line="276"/>
        <w:jc w:val="both"/>
        <w:rPr>
          <w:rFonts w:eastAsiaTheme="minorHAnsi"/>
          <w:lang w:eastAsia="en-US"/>
        </w:rPr>
      </w:pPr>
      <w:r>
        <w:rPr>
          <w:rFonts w:eastAsiaTheme="minorHAnsi"/>
          <w:lang w:eastAsia="en-US"/>
        </w:rPr>
        <w:lastRenderedPageBreak/>
        <w:t>dok preostali iznos od 263.287,60 kn treba uplatiti na račun razlučnog vjerovnika HPB d.d.</w:t>
      </w:r>
    </w:p>
    <w:p w:rsidRDefault="00382729" w:rsidP="0041011E" w:rsidR="00382729">
      <w:pPr>
        <w:spacing w:lineRule="auto" w:line="276"/>
        <w:ind w:firstLine="708"/>
        <w:jc w:val="both"/>
        <w:rPr>
          <w:rFonts w:eastAsiaTheme="minorHAnsi"/>
          <w:lang w:eastAsia="en-US"/>
        </w:rPr>
      </w:pPr>
      <w:r>
        <w:rPr>
          <w:rFonts w:eastAsiaTheme="minorHAnsi"/>
          <w:lang w:eastAsia="en-US"/>
        </w:rPr>
        <w:t>Prema specifikaciji vjerovnika HPB d.d. koja tereti nekretninu iznosi 14.183.038,28 kn na dan 06. prosinca 2017. s tim da je ostalo nenamireno iznos od 13.119.750,68 kn</w:t>
      </w:r>
      <w:r w:rsidR="00940C48">
        <w:rPr>
          <w:rFonts w:eastAsiaTheme="minorHAnsi"/>
          <w:lang w:eastAsia="en-US"/>
        </w:rPr>
        <w:t>.</w:t>
      </w:r>
    </w:p>
    <w:p w:rsidRDefault="00652096" w:rsidP="0041011E" w:rsidR="00652096">
      <w:pPr>
        <w:spacing w:lineRule="auto" w:line="276"/>
        <w:ind w:firstLine="708"/>
        <w:jc w:val="both"/>
        <w:rPr>
          <w:rFonts w:eastAsiaTheme="minorHAnsi"/>
          <w:lang w:eastAsia="en-US"/>
        </w:rPr>
      </w:pPr>
    </w:p>
    <w:p w:rsidRDefault="00940C48" w:rsidP="002B3EFF" w:rsidR="00017495">
      <w:pPr>
        <w:spacing w:lineRule="auto" w:line="276"/>
        <w:ind w:firstLine="708"/>
        <w:jc w:val="both"/>
        <w:rPr>
          <w:rFonts w:eastAsiaTheme="minorHAnsi"/>
          <w:lang w:eastAsia="en-US"/>
        </w:rPr>
      </w:pPr>
      <w:r>
        <w:rPr>
          <w:rFonts w:eastAsiaTheme="minorHAnsi"/>
          <w:lang w:eastAsia="en-US"/>
        </w:rPr>
        <w:t xml:space="preserve">S obzirom na navedeno </w:t>
      </w:r>
      <w:r w:rsidR="00EB144B">
        <w:rPr>
          <w:rFonts w:eastAsiaTheme="minorHAnsi"/>
          <w:lang w:eastAsia="en-US"/>
        </w:rPr>
        <w:t>odlučeno kao u izreci rješenja.</w:t>
      </w:r>
    </w:p>
    <w:p w:rsidRDefault="00D46996" w:rsidP="002B3EFF" w:rsidR="00D46996">
      <w:pPr>
        <w:spacing w:lineRule="auto" w:line="276"/>
        <w:ind w:firstLine="708"/>
        <w:jc w:val="both"/>
        <w:rPr>
          <w:rFonts w:eastAsiaTheme="minorHAnsi"/>
          <w:lang w:eastAsia="en-US"/>
        </w:rPr>
      </w:pPr>
    </w:p>
    <w:p w:rsidRDefault="00D13826" w:rsidP="00D46996" w:rsidR="00D13826">
      <w:pPr>
        <w:spacing w:lineRule="auto" w:line="276"/>
        <w:jc w:val="center"/>
        <w:rPr>
          <w:rFonts w:eastAsiaTheme="minorHAnsi"/>
          <w:lang w:eastAsia="en-US"/>
        </w:rPr>
      </w:pPr>
      <w:r w:rsidRPr="008F1468">
        <w:rPr>
          <w:rFonts w:eastAsiaTheme="minorHAnsi"/>
          <w:lang w:eastAsia="en-US"/>
        </w:rPr>
        <w:t xml:space="preserve">U Slavonskom Brodu </w:t>
      </w:r>
      <w:r w:rsidR="004C7C32">
        <w:rPr>
          <w:rFonts w:eastAsiaTheme="minorHAnsi"/>
          <w:lang w:eastAsia="en-US"/>
        </w:rPr>
        <w:t>08</w:t>
      </w:r>
      <w:r w:rsidRPr="008F1468">
        <w:rPr>
          <w:rFonts w:eastAsiaTheme="minorHAnsi"/>
          <w:lang w:eastAsia="en-US"/>
        </w:rPr>
        <w:t xml:space="preserve">. </w:t>
      </w:r>
      <w:r w:rsidR="00F93EC3">
        <w:rPr>
          <w:rFonts w:eastAsiaTheme="minorHAnsi"/>
          <w:lang w:eastAsia="en-US"/>
        </w:rPr>
        <w:t>prosinca</w:t>
      </w:r>
      <w:r w:rsidRPr="008F1468">
        <w:rPr>
          <w:rFonts w:eastAsiaTheme="minorHAnsi"/>
          <w:lang w:eastAsia="en-US"/>
        </w:rPr>
        <w:t xml:space="preserve"> 2017.</w:t>
      </w:r>
    </w:p>
    <w:p w:rsidRDefault="004C7C32" w:rsidP="00D46996" w:rsidR="004C7C32">
      <w:pPr>
        <w:spacing w:lineRule="auto" w:line="276"/>
        <w:jc w:val="center"/>
        <w:rPr>
          <w:rFonts w:eastAsiaTheme="minorHAnsi"/>
          <w:lang w:eastAsia="en-US"/>
        </w:rPr>
      </w:pPr>
    </w:p>
    <w:p w:rsidRDefault="004C7C32" w:rsidP="00D46996" w:rsidR="004C7C32" w:rsidRPr="00D46996">
      <w:pPr>
        <w:spacing w:lineRule="auto" w:line="276"/>
        <w:jc w:val="center"/>
        <w:rPr>
          <w:rFonts w:eastAsiaTheme="minorHAnsi"/>
          <w:lang w:eastAsia="en-US"/>
        </w:rPr>
      </w:pPr>
    </w:p>
    <w:p w:rsidRDefault="00D46996" w:rsidP="00D46996" w:rsidR="00D13826" w:rsidRPr="00A712F1">
      <w:pPr>
        <w:spacing w:lineRule="auto" w:line="276"/>
        <w:ind w:left="6372"/>
        <w:rPr>
          <w:rFonts w:eastAsiaTheme="minorHAnsi"/>
          <w:sz w:val="22"/>
          <w:szCs w:val="22"/>
          <w:lang w:eastAsia="en-US"/>
        </w:rPr>
      </w:pPr>
      <w:r>
        <w:rPr>
          <w:rFonts w:eastAsiaTheme="minorHAnsi"/>
          <w:sz w:val="22"/>
          <w:szCs w:val="22"/>
          <w:lang w:eastAsia="en-US"/>
        </w:rPr>
        <w:t xml:space="preserve">         </w:t>
      </w:r>
      <w:r w:rsidR="00D13826" w:rsidRPr="00A712F1">
        <w:rPr>
          <w:rFonts w:eastAsiaTheme="minorHAnsi"/>
          <w:sz w:val="22"/>
          <w:szCs w:val="22"/>
          <w:lang w:eastAsia="en-US"/>
        </w:rPr>
        <w:t>S u d a c:</w:t>
      </w:r>
    </w:p>
    <w:p w:rsidRDefault="00D13826" w:rsidP="00D13826" w:rsidR="00D13826" w:rsidRPr="00A712F1">
      <w:pPr>
        <w:spacing w:lineRule="auto" w:line="276"/>
        <w:ind w:firstLine="708" w:left="4956"/>
        <w:jc w:val="center"/>
        <w:rPr>
          <w:rFonts w:eastAsiaTheme="minorHAnsi"/>
          <w:sz w:val="22"/>
          <w:szCs w:val="22"/>
          <w:lang w:eastAsia="en-US"/>
        </w:rPr>
      </w:pPr>
      <w:r w:rsidRPr="00A712F1">
        <w:rPr>
          <w:rFonts w:eastAsiaTheme="minorHAnsi"/>
          <w:sz w:val="22"/>
          <w:szCs w:val="22"/>
          <w:lang w:eastAsia="en-US"/>
        </w:rPr>
        <w:t>Davorin Pavičić</w:t>
      </w:r>
    </w:p>
    <w:p w:rsidRDefault="00BC564B" w:rsidP="00BC564B" w:rsidR="00BC564B">
      <w:pPr>
        <w:spacing w:lineRule="auto" w:line="276"/>
        <w:rPr>
          <w:rFonts w:cstheme="minorBidi" w:eastAsiaTheme="minorHAnsi" w:hAnsiTheme="minorHAnsi" w:asciiTheme="minorHAnsi"/>
          <w:sz w:val="22"/>
          <w:szCs w:val="22"/>
          <w:lang w:eastAsia="en-US"/>
        </w:rPr>
      </w:pPr>
    </w:p>
    <w:p w:rsidRDefault="004C7C32" w:rsidP="00BC564B" w:rsidR="004C7C32" w:rsidRPr="00A712F1">
      <w:pPr>
        <w:spacing w:lineRule="auto" w:line="276"/>
        <w:rPr>
          <w:rFonts w:cstheme="minorBidi" w:eastAsiaTheme="minorHAnsi" w:hAnsiTheme="minorHAnsi" w:asciiTheme="minorHAnsi"/>
          <w:sz w:val="22"/>
          <w:szCs w:val="22"/>
          <w:lang w:eastAsia="en-US"/>
        </w:rPr>
      </w:pPr>
    </w:p>
    <w:p w:rsidRDefault="00157F25" w:rsidP="00157F25" w:rsidR="00157F25" w:rsidRPr="00157F25">
      <w:pPr>
        <w:spacing w:lineRule="auto" w:line="276"/>
        <w:jc w:val="both"/>
        <w:rPr>
          <w:rFonts w:cstheme="minorBidi" w:eastAsiaTheme="minorHAnsi" w:hAnsiTheme="minorHAnsi"/>
          <w:color w:val="000000"/>
          <w:sz w:val="22"/>
          <w:szCs w:val="22"/>
          <w:lang w:eastAsia="en-US"/>
        </w:rPr>
      </w:pPr>
      <w:r w:rsidRPr="00157F25">
        <w:rPr>
          <w:rFonts w:cstheme="minorBidi" w:eastAsiaTheme="minorHAnsi" w:hAnsiTheme="minorHAnsi"/>
          <w:color w:val="000000"/>
          <w:sz w:val="22"/>
          <w:szCs w:val="22"/>
          <w:lang w:eastAsia="en-US"/>
        </w:rPr>
        <w:t>NAPUTAK O PRAVNOM LIJEKU</w:t>
      </w:r>
    </w:p>
    <w:p w:rsidRDefault="00157F25" w:rsidP="00157F25" w:rsidR="002D05B3">
      <w:pPr>
        <w:spacing w:lineRule="auto" w:line="276"/>
        <w:jc w:val="both"/>
        <w:rPr>
          <w:rFonts w:cstheme="minorBidi" w:eastAsiaTheme="minorHAnsi" w:hAnsiTheme="minorHAnsi"/>
          <w:color w:val="000000"/>
          <w:sz w:val="22"/>
          <w:szCs w:val="22"/>
          <w:lang w:eastAsia="en-US"/>
        </w:rPr>
      </w:pPr>
      <w:r w:rsidRPr="00157F25">
        <w:rPr>
          <w:rFonts w:cstheme="minorBidi" w:eastAsiaTheme="minorHAnsi" w:hAnsiTheme="minorHAnsi"/>
          <w:color w:val="000000"/>
          <w:sz w:val="22"/>
          <w:szCs w:val="22"/>
          <w:lang w:eastAsia="en-US"/>
        </w:rPr>
        <w:t>Protiv ovog rje</w:t>
      </w:r>
      <w:r w:rsidRPr="00157F25">
        <w:rPr>
          <w:rFonts w:cstheme="minorBidi" w:eastAsiaTheme="minorHAnsi" w:hAnsiTheme="minorHAnsi"/>
          <w:color w:val="000000"/>
          <w:sz w:val="22"/>
          <w:szCs w:val="22"/>
          <w:lang w:eastAsia="en-US"/>
        </w:rPr>
        <w:t>š</w:t>
      </w:r>
      <w:r w:rsidRPr="00157F25">
        <w:rPr>
          <w:rFonts w:cstheme="minorBidi" w:eastAsiaTheme="minorHAnsi" w:hAnsiTheme="minorHAnsi"/>
          <w:color w:val="000000"/>
          <w:sz w:val="22"/>
          <w:szCs w:val="22"/>
          <w:lang w:eastAsia="en-US"/>
        </w:rPr>
        <w:t>enja dopu</w:t>
      </w:r>
      <w:r w:rsidRPr="00157F25">
        <w:rPr>
          <w:rFonts w:cstheme="minorBidi" w:eastAsiaTheme="minorHAnsi" w:hAnsiTheme="minorHAnsi"/>
          <w:color w:val="000000"/>
          <w:sz w:val="22"/>
          <w:szCs w:val="22"/>
          <w:lang w:eastAsia="en-US"/>
        </w:rPr>
        <w:t>š</w:t>
      </w:r>
      <w:r w:rsidRPr="00157F25">
        <w:rPr>
          <w:rFonts w:cstheme="minorBidi" w:eastAsiaTheme="minorHAnsi" w:hAnsiTheme="minorHAnsi"/>
          <w:color w:val="000000"/>
          <w:sz w:val="22"/>
          <w:szCs w:val="22"/>
          <w:lang w:eastAsia="en-US"/>
        </w:rPr>
        <w:t xml:space="preserve">tena je </w:t>
      </w:r>
      <w:r w:rsidRPr="00157F25">
        <w:rPr>
          <w:rFonts w:cstheme="minorBidi" w:eastAsiaTheme="minorHAnsi" w:hAnsiTheme="minorHAnsi"/>
          <w:color w:val="000000"/>
          <w:sz w:val="22"/>
          <w:szCs w:val="22"/>
          <w:lang w:eastAsia="en-US"/>
        </w:rPr>
        <w:t>ž</w:t>
      </w:r>
      <w:r w:rsidRPr="00157F25">
        <w:rPr>
          <w:rFonts w:cstheme="minorBidi" w:eastAsiaTheme="minorHAnsi" w:hAnsiTheme="minorHAnsi"/>
          <w:color w:val="000000"/>
          <w:sz w:val="22"/>
          <w:szCs w:val="22"/>
          <w:lang w:eastAsia="en-US"/>
        </w:rPr>
        <w:t>alba u roku</w:t>
      </w:r>
    </w:p>
    <w:p w:rsidRDefault="00157F25" w:rsidP="00157F25" w:rsidR="002D05B3">
      <w:pPr>
        <w:spacing w:lineRule="auto" w:line="276"/>
        <w:jc w:val="both"/>
        <w:rPr>
          <w:rFonts w:cstheme="minorBidi" w:eastAsiaTheme="minorHAnsi" w:hAnsiTheme="minorHAnsi"/>
          <w:color w:val="000000"/>
          <w:sz w:val="22"/>
          <w:szCs w:val="22"/>
          <w:lang w:eastAsia="en-US"/>
        </w:rPr>
      </w:pPr>
      <w:r w:rsidRPr="00157F25">
        <w:rPr>
          <w:rFonts w:cstheme="minorBidi" w:eastAsiaTheme="minorHAnsi" w:hAnsiTheme="minorHAnsi"/>
          <w:color w:val="000000"/>
          <w:sz w:val="22"/>
          <w:szCs w:val="22"/>
          <w:lang w:eastAsia="en-US"/>
        </w:rPr>
        <w:t xml:space="preserve">od osam dana po isteku osmog dana od dana </w:t>
      </w:r>
    </w:p>
    <w:p w:rsidRDefault="00157F25" w:rsidP="00157F25" w:rsidR="002D05B3">
      <w:pPr>
        <w:spacing w:lineRule="auto" w:line="276"/>
        <w:jc w:val="both"/>
        <w:rPr>
          <w:rFonts w:cstheme="minorBidi" w:eastAsiaTheme="minorHAnsi" w:hAnsiTheme="minorHAnsi"/>
          <w:color w:val="000000"/>
          <w:sz w:val="22"/>
          <w:szCs w:val="22"/>
          <w:lang w:eastAsia="en-US"/>
        </w:rPr>
      </w:pPr>
      <w:r w:rsidRPr="00157F25">
        <w:rPr>
          <w:rFonts w:cstheme="minorBidi" w:eastAsiaTheme="minorHAnsi" w:hAnsiTheme="minorHAnsi"/>
          <w:color w:val="000000"/>
          <w:sz w:val="22"/>
          <w:szCs w:val="22"/>
          <w:lang w:eastAsia="en-US"/>
        </w:rPr>
        <w:t>objave rje</w:t>
      </w:r>
      <w:r w:rsidRPr="00157F25">
        <w:rPr>
          <w:rFonts w:cstheme="minorBidi" w:eastAsiaTheme="minorHAnsi" w:hAnsiTheme="minorHAnsi"/>
          <w:color w:val="000000"/>
          <w:sz w:val="22"/>
          <w:szCs w:val="22"/>
          <w:lang w:eastAsia="en-US"/>
        </w:rPr>
        <w:t>š</w:t>
      </w:r>
      <w:r w:rsidRPr="00157F25">
        <w:rPr>
          <w:rFonts w:cstheme="minorBidi" w:eastAsiaTheme="minorHAnsi" w:hAnsiTheme="minorHAnsi"/>
          <w:color w:val="000000"/>
          <w:sz w:val="22"/>
          <w:szCs w:val="22"/>
          <w:lang w:eastAsia="en-US"/>
        </w:rPr>
        <w:t>enja na mre</w:t>
      </w:r>
      <w:r w:rsidRPr="00157F25">
        <w:rPr>
          <w:rFonts w:cstheme="minorBidi" w:eastAsiaTheme="minorHAnsi" w:hAnsiTheme="minorHAnsi"/>
          <w:color w:val="000000"/>
          <w:sz w:val="22"/>
          <w:szCs w:val="22"/>
          <w:lang w:eastAsia="en-US"/>
        </w:rPr>
        <w:t>ž</w:t>
      </w:r>
      <w:r w:rsidRPr="00157F25">
        <w:rPr>
          <w:rFonts w:cstheme="minorBidi" w:eastAsiaTheme="minorHAnsi" w:hAnsiTheme="minorHAnsi"/>
          <w:color w:val="000000"/>
          <w:sz w:val="22"/>
          <w:szCs w:val="22"/>
          <w:lang w:eastAsia="en-US"/>
        </w:rPr>
        <w:t xml:space="preserve">noj stranicie-Oglasna </w:t>
      </w:r>
    </w:p>
    <w:p w:rsidRDefault="00157F25" w:rsidP="00157F25" w:rsidR="002D05B3">
      <w:pPr>
        <w:spacing w:lineRule="auto" w:line="276"/>
        <w:jc w:val="both"/>
        <w:rPr>
          <w:rFonts w:cstheme="minorBidi" w:eastAsiaTheme="minorHAnsi" w:hAnsiTheme="minorHAnsi"/>
          <w:color w:val="000000"/>
          <w:sz w:val="22"/>
          <w:szCs w:val="22"/>
          <w:lang w:eastAsia="en-US"/>
        </w:rPr>
      </w:pPr>
      <w:r w:rsidRPr="00157F25">
        <w:rPr>
          <w:rFonts w:cstheme="minorBidi" w:eastAsiaTheme="minorHAnsi" w:hAnsiTheme="minorHAnsi"/>
          <w:color w:val="000000"/>
          <w:sz w:val="22"/>
          <w:szCs w:val="22"/>
          <w:lang w:eastAsia="en-US"/>
        </w:rPr>
        <w:t>plo</w:t>
      </w:r>
      <w:r w:rsidRPr="00157F25">
        <w:rPr>
          <w:rFonts w:cstheme="minorBidi" w:eastAsiaTheme="minorHAnsi" w:hAnsiTheme="minorHAnsi"/>
          <w:color w:val="000000"/>
          <w:sz w:val="22"/>
          <w:szCs w:val="22"/>
          <w:lang w:eastAsia="en-US"/>
        </w:rPr>
        <w:t>č</w:t>
      </w:r>
      <w:r w:rsidRPr="00157F25">
        <w:rPr>
          <w:rFonts w:cstheme="minorBidi" w:eastAsiaTheme="minorHAnsi" w:hAnsiTheme="minorHAnsi"/>
          <w:color w:val="000000"/>
          <w:sz w:val="22"/>
          <w:szCs w:val="22"/>
          <w:lang w:eastAsia="en-US"/>
        </w:rPr>
        <w:t>a sudova</w:t>
      </w:r>
      <w:r w:rsidR="002D05B3">
        <w:rPr>
          <w:rFonts w:cstheme="minorBidi" w:eastAsiaTheme="minorHAnsi" w:hAnsiTheme="minorHAnsi"/>
          <w:color w:val="000000"/>
          <w:sz w:val="22"/>
          <w:szCs w:val="22"/>
          <w:lang w:eastAsia="en-US"/>
        </w:rPr>
        <w:t>, odnosno u roku dana od dostave</w:t>
      </w:r>
    </w:p>
    <w:p w:rsidRDefault="002D05B3" w:rsidP="00157F25" w:rsidR="002D05B3">
      <w:pPr>
        <w:spacing w:lineRule="auto" w:line="276"/>
        <w:jc w:val="both"/>
        <w:rPr>
          <w:rFonts w:cstheme="minorBidi" w:eastAsiaTheme="minorHAnsi" w:hAnsiTheme="minorHAnsi"/>
          <w:color w:val="000000"/>
          <w:sz w:val="22"/>
          <w:szCs w:val="22"/>
          <w:lang w:eastAsia="en-US"/>
        </w:rPr>
      </w:pPr>
      <w:r>
        <w:rPr>
          <w:rFonts w:cstheme="minorBidi" w:eastAsiaTheme="minorHAnsi" w:hAnsiTheme="minorHAnsi"/>
          <w:color w:val="000000"/>
          <w:sz w:val="22"/>
          <w:szCs w:val="22"/>
          <w:lang w:eastAsia="en-US"/>
        </w:rPr>
        <w:t>prijepisa odluke</w:t>
      </w:r>
      <w:r w:rsidR="00157F25" w:rsidRPr="00157F25">
        <w:rPr>
          <w:rFonts w:cstheme="minorBidi" w:eastAsiaTheme="minorHAnsi" w:hAnsiTheme="minorHAnsi"/>
          <w:color w:val="000000"/>
          <w:sz w:val="22"/>
          <w:szCs w:val="22"/>
          <w:lang w:eastAsia="en-US"/>
        </w:rPr>
        <w:t>.</w:t>
      </w:r>
      <w:r>
        <w:rPr>
          <w:rFonts w:cstheme="minorBidi" w:eastAsiaTheme="minorHAnsi" w:hAnsiTheme="minorHAnsi"/>
          <w:color w:val="000000"/>
          <w:sz w:val="22"/>
          <w:szCs w:val="22"/>
          <w:lang w:eastAsia="en-US"/>
        </w:rPr>
        <w:t xml:space="preserve"> </w:t>
      </w:r>
      <w:r w:rsidR="00157F25" w:rsidRPr="00157F25">
        <w:rPr>
          <w:rFonts w:cstheme="minorBidi" w:eastAsiaTheme="minorHAnsi" w:hAnsiTheme="minorHAnsi"/>
          <w:color w:val="000000"/>
          <w:sz w:val="22"/>
          <w:szCs w:val="22"/>
          <w:lang w:eastAsia="en-US"/>
        </w:rPr>
        <w:t>Ž</w:t>
      </w:r>
      <w:r w:rsidR="00157F25" w:rsidRPr="00157F25">
        <w:rPr>
          <w:rFonts w:cstheme="minorBidi" w:eastAsiaTheme="minorHAnsi" w:hAnsiTheme="minorHAnsi"/>
          <w:color w:val="000000"/>
          <w:sz w:val="22"/>
          <w:szCs w:val="22"/>
          <w:lang w:eastAsia="en-US"/>
        </w:rPr>
        <w:t>alba se podnosi  Visokom trgova</w:t>
      </w:r>
      <w:r w:rsidR="00157F25" w:rsidRPr="00157F25">
        <w:rPr>
          <w:rFonts w:cstheme="minorBidi" w:eastAsiaTheme="minorHAnsi" w:hAnsiTheme="minorHAnsi"/>
          <w:color w:val="000000"/>
          <w:sz w:val="22"/>
          <w:szCs w:val="22"/>
          <w:lang w:eastAsia="en-US"/>
        </w:rPr>
        <w:t>č</w:t>
      </w:r>
      <w:r w:rsidR="00157F25" w:rsidRPr="00157F25">
        <w:rPr>
          <w:rFonts w:cstheme="minorBidi" w:eastAsiaTheme="minorHAnsi" w:hAnsiTheme="minorHAnsi"/>
          <w:color w:val="000000"/>
          <w:sz w:val="22"/>
          <w:szCs w:val="22"/>
          <w:lang w:eastAsia="en-US"/>
        </w:rPr>
        <w:t xml:space="preserve">kom </w:t>
      </w:r>
    </w:p>
    <w:p w:rsidRDefault="00157F25" w:rsidP="00157F25" w:rsidR="00B05CDB">
      <w:pPr>
        <w:spacing w:lineRule="auto" w:line="276"/>
        <w:jc w:val="both"/>
        <w:rPr>
          <w:rFonts w:cstheme="minorBidi" w:eastAsiaTheme="minorHAnsi" w:hAnsiTheme="minorHAnsi"/>
          <w:color w:val="000000"/>
          <w:sz w:val="22"/>
          <w:szCs w:val="22"/>
          <w:lang w:eastAsia="en-US"/>
        </w:rPr>
      </w:pPr>
      <w:r w:rsidRPr="00157F25">
        <w:rPr>
          <w:rFonts w:cstheme="minorBidi" w:eastAsiaTheme="minorHAnsi" w:hAnsiTheme="minorHAnsi"/>
          <w:color w:val="000000"/>
          <w:sz w:val="22"/>
          <w:szCs w:val="22"/>
          <w:lang w:eastAsia="en-US"/>
        </w:rPr>
        <w:t>sudu u Zagrebu  putem ovoga suda  u tri  primjerka.</w:t>
      </w:r>
    </w:p>
    <w:p w:rsidRDefault="00F93EC3" w:rsidP="00157F25" w:rsidR="00F93EC3">
      <w:pPr>
        <w:spacing w:lineRule="auto" w:line="276"/>
        <w:jc w:val="both"/>
        <w:rPr>
          <w:rFonts w:cstheme="minorBidi" w:eastAsiaTheme="minorHAnsi" w:hAnsiTheme="minorHAnsi"/>
          <w:color w:val="000000"/>
          <w:sz w:val="22"/>
          <w:szCs w:val="22"/>
          <w:lang w:eastAsia="en-US"/>
        </w:rPr>
      </w:pPr>
    </w:p>
    <w:p w:rsidRDefault="00645843" w:rsidP="00157F25" w:rsidR="00F93EC3">
      <w:pPr>
        <w:spacing w:lineRule="auto" w:line="276"/>
        <w:jc w:val="both"/>
        <w:rPr>
          <w:rFonts w:cstheme="minorBidi" w:eastAsiaTheme="minorHAnsi" w:hAnsiTheme="minorHAnsi"/>
          <w:color w:val="000000"/>
          <w:sz w:val="22"/>
          <w:szCs w:val="22"/>
          <w:lang w:eastAsia="en-US"/>
        </w:rPr>
      </w:pPr>
      <w:r>
        <w:rPr>
          <w:rFonts w:cstheme="minorBidi" w:eastAsiaTheme="minorHAnsi" w:hAnsiTheme="minorHAnsi"/>
          <w:color w:val="000000"/>
          <w:sz w:val="22"/>
          <w:szCs w:val="22"/>
          <w:lang w:eastAsia="en-US"/>
        </w:rPr>
        <w:t xml:space="preserve"> </w:t>
      </w: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633CCB" w:rsidP="00157F25" w:rsidR="00633CCB">
      <w:pPr>
        <w:spacing w:lineRule="auto" w:line="276"/>
        <w:jc w:val="both"/>
        <w:rPr>
          <w:rFonts w:cstheme="minorBidi" w:eastAsiaTheme="minorHAnsi" w:hAnsiTheme="minorHAnsi"/>
          <w:color w:val="000000"/>
          <w:sz w:val="22"/>
          <w:szCs w:val="22"/>
          <w:lang w:eastAsia="en-US"/>
        </w:rPr>
      </w:pPr>
    </w:p>
    <w:p w:rsidRDefault="0026158E" w:rsidP="00157F25" w:rsidR="0026158E">
      <w:pPr>
        <w:spacing w:lineRule="auto" w:line="276"/>
        <w:jc w:val="both"/>
        <w:rPr>
          <w:rFonts w:cstheme="minorBidi" w:eastAsiaTheme="minorHAnsi" w:hAnsiTheme="minorHAnsi"/>
          <w:color w:val="000000"/>
          <w:sz w:val="22"/>
          <w:szCs w:val="22"/>
          <w:lang w:eastAsia="en-US"/>
        </w:rPr>
      </w:pPr>
    </w:p>
    <w:p w:rsidRDefault="008224E2" w:rsidR="008224E2" w:rsidRPr="00A712F1"/>
    <w:sectPr w:rsidR="008224E2" w:rsidRPr="00A712F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2C55" w:rsidP="00040A12" w:rsidR="00562C55">
      <w:r>
        <w:separator/>
      </w:r>
    </w:p>
  </w:endnote>
  <w:endnote w:id="0" w:type="continuationSeparator">
    <w:p w:rsidRDefault="00562C55" w:rsidP="00040A12" w:rsidR="00562C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2551927"/>
      <w:docPartObj>
        <w:docPartGallery w:val="Page Numbers (Bottom of Page)"/>
        <w:docPartUnique/>
      </w:docPartObj>
    </w:sdtPr>
    <w:sdtEndPr/>
    <w:sdtContent>
      <w:p w:rsidRDefault="00D46996" w:rsidR="00D46996">
        <w:pPr>
          <w:pStyle w:val="Podnoje"/>
          <w:jc w:val="center"/>
        </w:pPr>
        <w:r>
          <w:fldChar w:fldCharType="begin"/>
        </w:r>
        <w:r>
          <w:instrText>PAGE   \* MERGEFORMAT</w:instrText>
        </w:r>
        <w:r>
          <w:fldChar w:fldCharType="separate"/>
        </w:r>
        <w:r w:rsidR="003171A4">
          <w:rPr>
            <w:noProof/>
          </w:rPr>
          <w:t>1</w:t>
        </w:r>
        <w:r>
          <w:fldChar w:fldCharType="end"/>
        </w:r>
      </w:p>
    </w:sdtContent>
  </w:sdt>
  <w:p w:rsidRDefault="00D46996" w:rsidR="00D469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2C55" w:rsidP="00040A12" w:rsidR="00562C55">
      <w:r>
        <w:separator/>
      </w:r>
    </w:p>
  </w:footnote>
  <w:footnote w:id="0" w:type="continuationSeparator">
    <w:p w:rsidRDefault="00562C55" w:rsidP="00040A12" w:rsidR="00562C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A12" w:rsidR="00040A12">
    <w:pPr>
      <w:pStyle w:val="Zaglavlje"/>
      <w:jc w:val="center"/>
    </w:pPr>
  </w:p>
  <w:p w:rsidRDefault="00040A12" w:rsidR="00040A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C57C85"/>
    <w:multiLevelType w:val="hybridMultilevel"/>
    <w:tmpl w:val="9028E23C"/>
    <w:lvl w:tplc="CB82CA46"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0012792"/>
    <w:multiLevelType w:val="hybridMultilevel"/>
    <w:tmpl w:val="D1C28218"/>
    <w:lvl w:tplc="0DFAB46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42DB0644"/>
    <w:multiLevelType w:val="hybridMultilevel"/>
    <w:tmpl w:val="3216DABE"/>
    <w:lvl w:tplc="C458F76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558D4F24"/>
    <w:multiLevelType w:val="hybridMultilevel"/>
    <w:tmpl w:val="45C03A2A"/>
    <w:lvl w:tplc="764495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68F7BA6"/>
    <w:multiLevelType w:val="hybridMultilevel"/>
    <w:tmpl w:val="C548E3FC"/>
    <w:lvl w:tplc="2846944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40F5A8D"/>
    <w:multiLevelType w:val="hybridMultilevel"/>
    <w:tmpl w:val="44ACCA02"/>
    <w:lvl w:tplc="343C4F14" w:ilvl="0">
      <w:start w:val="4"/>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FF00DDF"/>
    <w:multiLevelType w:val="hybridMultilevel"/>
    <w:tmpl w:val="0C78B864"/>
    <w:lvl w:tplc="2846944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7374494"/>
    <w:multiLevelType w:val="hybridMultilevel"/>
    <w:tmpl w:val="6D389286"/>
    <w:lvl w:tplc="2846944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92023AB"/>
    <w:multiLevelType w:val="hybridMultilevel"/>
    <w:tmpl w:val="58D67B8C"/>
    <w:lvl w:tplc="A656B02E" w:ilvl="0">
      <w:start w:val="1"/>
      <w:numFmt w:val="upperRoman"/>
      <w:lvlText w:val="%1."/>
      <w:lvlJc w:val="left"/>
      <w:pPr>
        <w:ind w:hanging="720" w:left="1080"/>
      </w:pPr>
      <w:rPr>
        <w:rFonts w:cs="Times New Roman" w:hAns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DC37972"/>
    <w:multiLevelType w:val="hybridMultilevel"/>
    <w:tmpl w:val="C64008B6"/>
    <w:lvl w:tplc="6B10E6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3"/>
  </w:num>
  <w:num w:numId="5">
    <w:abstractNumId w:val="8"/>
  </w:num>
  <w:num w:numId="6">
    <w:abstractNumId w:val="9"/>
  </w:num>
  <w:num w:numId="7">
    <w:abstractNumId w:val="7"/>
  </w:num>
  <w:num w:numId="8">
    <w:abstractNumId w:val="6"/>
  </w:num>
  <w:num w:numId="9">
    <w:abstractNumId w:val="4"/>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36EE"/>
    <w:rsid w:val="000034F2"/>
    <w:rsid w:val="00017495"/>
    <w:rsid w:val="00040A12"/>
    <w:rsid w:val="000602EE"/>
    <w:rsid w:val="00062EF4"/>
    <w:rsid w:val="0007273C"/>
    <w:rsid w:val="000836EE"/>
    <w:rsid w:val="000913DC"/>
    <w:rsid w:val="00094244"/>
    <w:rsid w:val="000B23F4"/>
    <w:rsid w:val="000C140A"/>
    <w:rsid w:val="000C2022"/>
    <w:rsid w:val="000E4D45"/>
    <w:rsid w:val="000E563B"/>
    <w:rsid w:val="00112E78"/>
    <w:rsid w:val="0015100F"/>
    <w:rsid w:val="0015349E"/>
    <w:rsid w:val="00157F25"/>
    <w:rsid w:val="00184B5A"/>
    <w:rsid w:val="001A258F"/>
    <w:rsid w:val="001C4E39"/>
    <w:rsid w:val="001D0E34"/>
    <w:rsid w:val="001E21CD"/>
    <w:rsid w:val="00221D72"/>
    <w:rsid w:val="00222A1E"/>
    <w:rsid w:val="00241F58"/>
    <w:rsid w:val="00257DFA"/>
    <w:rsid w:val="0026158E"/>
    <w:rsid w:val="00264C0A"/>
    <w:rsid w:val="00282828"/>
    <w:rsid w:val="002A4A14"/>
    <w:rsid w:val="002B23C5"/>
    <w:rsid w:val="002B3EFF"/>
    <w:rsid w:val="002D05B3"/>
    <w:rsid w:val="003171A4"/>
    <w:rsid w:val="00382729"/>
    <w:rsid w:val="003E239A"/>
    <w:rsid w:val="0041011E"/>
    <w:rsid w:val="00410D69"/>
    <w:rsid w:val="00432A91"/>
    <w:rsid w:val="0044056B"/>
    <w:rsid w:val="00441BEE"/>
    <w:rsid w:val="004423A9"/>
    <w:rsid w:val="00453C13"/>
    <w:rsid w:val="004552F9"/>
    <w:rsid w:val="00472BA9"/>
    <w:rsid w:val="004C7C32"/>
    <w:rsid w:val="004D148A"/>
    <w:rsid w:val="004D43F7"/>
    <w:rsid w:val="004D4E5A"/>
    <w:rsid w:val="004E792F"/>
    <w:rsid w:val="005063A1"/>
    <w:rsid w:val="00510493"/>
    <w:rsid w:val="00510968"/>
    <w:rsid w:val="00562C55"/>
    <w:rsid w:val="005B583A"/>
    <w:rsid w:val="005F322C"/>
    <w:rsid w:val="00611058"/>
    <w:rsid w:val="0061541F"/>
    <w:rsid w:val="0061592E"/>
    <w:rsid w:val="00617FEA"/>
    <w:rsid w:val="00625641"/>
    <w:rsid w:val="00633CCB"/>
    <w:rsid w:val="00645843"/>
    <w:rsid w:val="00652096"/>
    <w:rsid w:val="006771D4"/>
    <w:rsid w:val="00680281"/>
    <w:rsid w:val="0068314B"/>
    <w:rsid w:val="00692BE0"/>
    <w:rsid w:val="00695AC6"/>
    <w:rsid w:val="006A3448"/>
    <w:rsid w:val="006B3431"/>
    <w:rsid w:val="006D0DBB"/>
    <w:rsid w:val="006E10A3"/>
    <w:rsid w:val="006F5380"/>
    <w:rsid w:val="007007D5"/>
    <w:rsid w:val="00706388"/>
    <w:rsid w:val="00740458"/>
    <w:rsid w:val="007518C6"/>
    <w:rsid w:val="00755EDA"/>
    <w:rsid w:val="0075772C"/>
    <w:rsid w:val="00761D62"/>
    <w:rsid w:val="00791017"/>
    <w:rsid w:val="007A0804"/>
    <w:rsid w:val="007A597E"/>
    <w:rsid w:val="007A7520"/>
    <w:rsid w:val="007C5086"/>
    <w:rsid w:val="007C7DE4"/>
    <w:rsid w:val="007E2024"/>
    <w:rsid w:val="008224E2"/>
    <w:rsid w:val="00832420"/>
    <w:rsid w:val="00855EEA"/>
    <w:rsid w:val="008604DD"/>
    <w:rsid w:val="00867E89"/>
    <w:rsid w:val="008B2FE6"/>
    <w:rsid w:val="008C4FEA"/>
    <w:rsid w:val="008E05FC"/>
    <w:rsid w:val="008F1468"/>
    <w:rsid w:val="008F15B3"/>
    <w:rsid w:val="009017D0"/>
    <w:rsid w:val="00940C48"/>
    <w:rsid w:val="00941DAC"/>
    <w:rsid w:val="00975E98"/>
    <w:rsid w:val="009A6D6D"/>
    <w:rsid w:val="009B6DE0"/>
    <w:rsid w:val="00A06460"/>
    <w:rsid w:val="00A40C79"/>
    <w:rsid w:val="00A52807"/>
    <w:rsid w:val="00A5574F"/>
    <w:rsid w:val="00A66102"/>
    <w:rsid w:val="00A712F1"/>
    <w:rsid w:val="00A95F2B"/>
    <w:rsid w:val="00AB2143"/>
    <w:rsid w:val="00AB2AEB"/>
    <w:rsid w:val="00AB2B2D"/>
    <w:rsid w:val="00AB5F54"/>
    <w:rsid w:val="00AC284F"/>
    <w:rsid w:val="00B05CDB"/>
    <w:rsid w:val="00B119EB"/>
    <w:rsid w:val="00B471E6"/>
    <w:rsid w:val="00B62306"/>
    <w:rsid w:val="00B7467B"/>
    <w:rsid w:val="00BA7A75"/>
    <w:rsid w:val="00BB5419"/>
    <w:rsid w:val="00BC564B"/>
    <w:rsid w:val="00C23AC7"/>
    <w:rsid w:val="00C316FA"/>
    <w:rsid w:val="00C329EC"/>
    <w:rsid w:val="00C40436"/>
    <w:rsid w:val="00C5444D"/>
    <w:rsid w:val="00C91AD9"/>
    <w:rsid w:val="00CF3511"/>
    <w:rsid w:val="00CF363E"/>
    <w:rsid w:val="00D068EE"/>
    <w:rsid w:val="00D13826"/>
    <w:rsid w:val="00D13BB1"/>
    <w:rsid w:val="00D25871"/>
    <w:rsid w:val="00D46996"/>
    <w:rsid w:val="00D50597"/>
    <w:rsid w:val="00D70580"/>
    <w:rsid w:val="00D81010"/>
    <w:rsid w:val="00D83B11"/>
    <w:rsid w:val="00D847B0"/>
    <w:rsid w:val="00DA4102"/>
    <w:rsid w:val="00DD6310"/>
    <w:rsid w:val="00E21C61"/>
    <w:rsid w:val="00E36B6E"/>
    <w:rsid w:val="00E409FA"/>
    <w:rsid w:val="00E6498C"/>
    <w:rsid w:val="00E71EE5"/>
    <w:rsid w:val="00EA1BB5"/>
    <w:rsid w:val="00EB144B"/>
    <w:rsid w:val="00EC64F4"/>
    <w:rsid w:val="00EE5575"/>
    <w:rsid w:val="00F22D7C"/>
    <w:rsid w:val="00F4739E"/>
    <w:rsid w:val="00F60D9B"/>
    <w:rsid w:val="00F6263D"/>
    <w:rsid w:val="00F93EC3"/>
    <w:rsid w:val="00FB3527"/>
    <w:rsid w:val="00FB7B41"/>
    <w:rsid w:val="00FF73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36E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836EE"/>
    <w:pPr>
      <w:ind w:left="720"/>
      <w:contextualSpacing/>
    </w:pPr>
  </w:style>
  <w:style w:styleId="Tekstbalonia" w:type="paragraph">
    <w:name w:val="Balloon Text"/>
    <w:basedOn w:val="Normal"/>
    <w:link w:val="TekstbaloniaChar"/>
    <w:uiPriority w:val="99"/>
    <w:semiHidden/>
    <w:unhideWhenUsed/>
    <w:rsid w:val="000836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36E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40A12"/>
    <w:pPr>
      <w:tabs>
        <w:tab w:pos="4536" w:val="center"/>
        <w:tab w:pos="9072" w:val="right"/>
      </w:tabs>
    </w:pPr>
  </w:style>
  <w:style w:customStyle="true" w:styleId="ZaglavljeChar" w:type="character">
    <w:name w:val="Zaglavlje Char"/>
    <w:basedOn w:val="Zadanifontodlomka"/>
    <w:link w:val="Zaglavlje"/>
    <w:uiPriority w:val="99"/>
    <w:rsid w:val="00040A1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40A12"/>
    <w:pPr>
      <w:tabs>
        <w:tab w:pos="4536" w:val="center"/>
        <w:tab w:pos="9072" w:val="right"/>
      </w:tabs>
    </w:pPr>
  </w:style>
  <w:style w:customStyle="true" w:styleId="PodnojeChar" w:type="character">
    <w:name w:val="Podnožje Char"/>
    <w:basedOn w:val="Zadanifontodlomka"/>
    <w:link w:val="Podnoje"/>
    <w:uiPriority w:val="99"/>
    <w:rsid w:val="00040A1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B23C5"/>
    <w:rPr>
      <w:color w:val="808080"/>
      <w:bdr w:space="0" w:sz="0" w:color="auto" w:val="none"/>
      <w:shd w:fill="auto" w:color="auto" w:val="clear"/>
    </w:rPr>
  </w:style>
  <w:style w:customStyle="true" w:styleId="eSPISCCParagraphDefaultFont" w:type="character">
    <w:name w:val="eSPIS_CC_Paragraph Default Font"/>
    <w:basedOn w:val="Zadanifontodlomka"/>
    <w:rsid w:val="002B23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3C5"/>
    <w:rPr>
      <w:bdr w:space="0" w:sz="0" w:color="auto" w:val="none"/>
      <w:shd w:fill="FFFFCC" w:color="auto" w:val="clear"/>
      <w:lang w:val="hr-HR"/>
    </w:rPr>
  </w:style>
  <w:style w:customStyle="true" w:styleId="PozadinaSvijetloCrvena" w:type="character">
    <w:name w:val="Pozadina_SvijetloCrvena"/>
    <w:basedOn w:val="eSPISCCParagraphDefaultFont"/>
    <w:rsid w:val="002B23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3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36E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836EE"/>
    <w:pPr>
      <w:ind w:left="720"/>
      <w:contextualSpacing/>
    </w:pPr>
  </w:style>
  <w:style w:styleId="Tekstbalonia" w:type="paragraph">
    <w:name w:val="Balloon Text"/>
    <w:basedOn w:val="Normal"/>
    <w:link w:val="TekstbaloniaChar"/>
    <w:uiPriority w:val="99"/>
    <w:semiHidden/>
    <w:unhideWhenUsed/>
    <w:rsid w:val="000836E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36E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40A12"/>
    <w:pPr>
      <w:tabs>
        <w:tab w:pos="4536" w:val="center"/>
        <w:tab w:pos="9072" w:val="right"/>
      </w:tabs>
    </w:pPr>
  </w:style>
  <w:style w:customStyle="1" w:styleId="ZaglavljeChar" w:type="character">
    <w:name w:val="Zaglavlje Char"/>
    <w:basedOn w:val="Zadanifontodlomka"/>
    <w:link w:val="Zaglavlje"/>
    <w:uiPriority w:val="99"/>
    <w:rsid w:val="00040A1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40A12"/>
    <w:pPr>
      <w:tabs>
        <w:tab w:pos="4536" w:val="center"/>
        <w:tab w:pos="9072" w:val="right"/>
      </w:tabs>
    </w:pPr>
  </w:style>
  <w:style w:customStyle="1" w:styleId="PodnojeChar" w:type="character">
    <w:name w:val="Podnožje Char"/>
    <w:basedOn w:val="Zadanifontodlomka"/>
    <w:link w:val="Podnoje"/>
    <w:uiPriority w:val="99"/>
    <w:rsid w:val="00040A1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B23C5"/>
    <w:rPr>
      <w:color w:val="808080"/>
      <w:bdr w:color="auto" w:space="0" w:sz="0" w:val="none"/>
      <w:shd w:color="auto" w:fill="auto" w:val="clear"/>
    </w:rPr>
  </w:style>
  <w:style w:customStyle="1" w:styleId="eSPISCCParagraphDefaultFont" w:type="character">
    <w:name w:val="eSPIS_CC_Paragraph Default Font"/>
    <w:basedOn w:val="Zadanifontodlomka"/>
    <w:rsid w:val="002B23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3C5"/>
    <w:rPr>
      <w:bdr w:color="auto" w:space="0" w:sz="0" w:val="none"/>
      <w:shd w:color="auto" w:fill="FFFFCC" w:val="clear"/>
      <w:lang w:val="hr-HR"/>
    </w:rPr>
  </w:style>
  <w:style w:customStyle="1" w:styleId="PozadinaSvijetloCrvena" w:type="character">
    <w:name w:val="Pozadina_SvijetloCrvena"/>
    <w:basedOn w:val="eSPISCCParagraphDefaultFont"/>
    <w:rsid w:val="002B23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3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2707684">
      <w:bodyDiv w:val="true"/>
      <w:marLeft w:val="0"/>
      <w:marRight w:val="0"/>
      <w:marTop w:val="0"/>
      <w:marBottom w:val="0"/>
      <w:divBdr>
        <w:top w:space="0" w:sz="0" w:color="auto" w:val="none"/>
        <w:left w:space="0" w:sz="0" w:color="auto" w:val="none"/>
        <w:bottom w:space="0" w:sz="0" w:color="auto" w:val="none"/>
        <w:right w:space="0" w:sz="0" w:color="auto" w:val="none"/>
      </w:divBdr>
    </w:div>
    <w:div w:id="1728648134">
      <w:bodyDiv w:val="true"/>
      <w:marLeft w:val="0"/>
      <w:marRight w:val="0"/>
      <w:marTop w:val="0"/>
      <w:marBottom w:val="0"/>
      <w:divBdr>
        <w:top w:space="0" w:sz="0" w:color="auto" w:val="none"/>
        <w:left w:space="0" w:sz="0" w:color="auto" w:val="none"/>
        <w:bottom w:space="0" w:sz="0" w:color="auto" w:val="none"/>
        <w:right w:space="0" w:sz="0" w:color="auto" w:val="none"/>
      </w:divBdr>
    </w:div>
    <w:div w:id="18953886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1155785.69</izvorni_sadrzaj>
    <derivirana_varijabla naziv="DomainObject.Predmet.InicijalnaVrijednost_1">1155785.69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dostavljena na VTS RH radi donošenja odluke u povodu 
žalbe 8. prosinca 2015. gd.</izvorni_sadrzaj>
    <derivirana_varijabla naziv="DomainObject.Predmet.Opis_1">Preslika dijela spisa dostavljena na VTS RH radi donošenja odluke u povodu 
žalbe 8. prosinca 2015. gd.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St-328/2014</izvorni_sadrzaj>
    <derivirana_varijabla naziv="DomainObject.Predmet.OznakaBroj_1">St-328/2014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IZVADAK ZA METALAC d.o.o. Bjelovar otp. OD Zlatko Gregurić, Bjelovar------spis u kal.4.
Spis OVR-7500/2015 Općinski građanski sud Zg.     _----- I-VII--VIII, IX-ormar hodnik     ,    l</izvorni_sadrzaj>
    <derivirana_varijabla naziv="DomainObject.Predmet.PrimjedbaSuca_1">IZVADAK ZA METALAC d.o.o. Bjelovar otp. OD Zlatko Gregurić, Bjelovar------spis u kal.4.
Spis OVR-7500/2015 Općinski građanski sud Zg.     _----- I-VII--VIII, IX-ormar hodnik     ,    l</derivirana_varijabla>
  </DomainObject.Predmet.PrimjedbaSuca>
  <DomainObject.Predmet.ProtustrankaFormated>
    <izvorni_sadrzaj>  GP GRADING d. o. o. za izvođenje graditeljskih radova, usluge, uvoz-izvoz</izvorni_sadrzaj>
    <derivirana_varijabla naziv="DomainObject.Predmet.ProtustrankaFormated_1">  GP GRADING d. o. o. za izvođenje graditeljskih radova, usluge, uvoz-izvoz</derivirana_varijabla>
  </DomainObject.Predmet.ProtustrankaFormated>
  <DomainObject.Predmet.ProtustrankaFormatedOIB>
    <izvorni_sadrzaj>  GP GRADING d. o. o. za izvođenje graditeljskih radova, usluge, uvoz-izvoz, OIB 13868937119</izvorni_sadrzaj>
    <derivirana_varijabla naziv="DomainObject.Predmet.ProtustrankaFormatedOIB_1">  GP GRADING d. o. o. za izvođenje graditeljskih radova, usluge, uvoz-izvoz, OIB 13868937119</derivirana_varijabla>
  </DomainObject.Predmet.ProtustrankaFormatedOIB>
  <DomainObject.Predmet.ProtustrankaFormatedWithAdress>
    <izvorni_sadrzaj> GP GRADING d. o. o. za izvođenje graditeljskih radova, usluge, uvoz-izvoz, Požeška 169, 35400 Cernik</izvorni_sadrzaj>
    <derivirana_varijabla naziv="DomainObject.Predmet.ProtustrankaFormatedWithAdress_1"> GP GRADING d. o. o. za izvođenje graditeljskih radova, usluge, uvoz-izvoz, Požeška 169, 35400 Cernik</derivirana_varijabla>
  </DomainObject.Predmet.ProtustrankaFormatedWithAdress>
  <DomainObject.Predmet.ProtustrankaFormatedWithAdressOIB>
    <izvorni_sadrzaj> GP GRADING d. o. o. za izvođenje graditeljskih radova, usluge, uvoz-izvoz, OIB 13868937119, Požeška 169, 35400 Cernik</izvorni_sadrzaj>
    <derivirana_varijabla naziv="DomainObject.Predmet.ProtustrankaFormatedWithAdressOIB_1"> GP GRADING d. o. o. za izvođenje graditeljskih radova, usluge, uvoz-izvoz, OIB 13868937119, Požeška 169, 35400 Cernik</derivirana_varijabla>
  </DomainObject.Predmet.ProtustrankaFormatedWithAdressOIB>
  <DomainObject.Predmet.ProtustrankaWithAdress>
    <izvorni_sadrzaj>GP GRADING d. o. o. za izvođenje graditeljskih radova, usluge, uvoz-izvoz Požeška 169, 35400 Cernik</izvorni_sadrzaj>
    <derivirana_varijabla naziv="DomainObject.Predmet.ProtustrankaWithAdress_1">GP GRADING d. o. o. za izvođenje graditeljskih radova, usluge, uvoz-izvoz Požeška 169, 35400 Cernik</derivirana_varijabla>
  </DomainObject.Predmet.ProtustrankaWithAdress>
  <DomainObject.Predmet.ProtustrankaWithAdressOIB>
    <izvorni_sadrzaj>GP GRADING d. o. o. za izvođenje graditeljskih radova, usluge, uvoz-izvoz, OIB 13868937119, Požeška 169, 35400 Cernik</izvorni_sadrzaj>
    <derivirana_varijabla naziv="DomainObject.Predmet.ProtustrankaWithAdressOIB_1">GP GRADING d. o. o. za izvođenje graditeljskih radova, usluge, uvoz-izvoz, OIB 13868937119, Požeška 169, 35400 Cernik</derivirana_varijabla>
  </DomainObject.Predmet.ProtustrankaWithAdressOIB>
  <DomainObject.Predmet.ProtustrankaNazivFormated>
    <izvorni_sadrzaj>GP GRADING d. o. o. za izvođenje graditeljskih radova, usluge, uvoz-izvoz</izvorni_sadrzaj>
    <derivirana_varijabla naziv="DomainObject.Predmet.ProtustrankaNazivFormated_1">GP GRADING d. o. o. za izvođenje graditeljskih radova, usluge, uvoz-izvoz</derivirana_varijabla>
  </DomainObject.Predmet.ProtustrankaNazivFormated>
  <DomainObject.Predmet.ProtustrankaNazivFormatedOIB>
    <izvorni_sadrzaj>GP GRADING d. o. o. za izvođenje graditeljskih radova, usluge, uvoz-izvoz, OIB 13868937119</izvorni_sadrzaj>
    <derivirana_varijabla naziv="DomainObject.Predmet.ProtustrankaNazivFormatedOIB_1">GP GRADING d. o. o. za izvođenje graditeljskih radova, usluge, uvoz-izvoz, OIB 13868937119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MATIJEVIĆ; Vjekoslav Oršulić; Slavko Mihaljević; Ivica Kalizan</izvorni_sadrzaj>
    <derivirana_varijabla naziv="DomainObject.Predmet.StrankaFormated_1">  IVAN MATIJEVIĆ; Vjekoslav Oršulić; Slavko Mihaljević; Ivica Kalizan</derivirana_varijabla>
  </DomainObject.Predmet.StrankaFormated>
  <DomainObject.Predmet.StrankaFormatedOIB>
    <izvorni_sadrzaj>  IVAN MATIJEVIĆ, OIB 59361887196; Vjekoslav Oršulić, OIB 94905642183; Slavko Mihaljević, OIB 20970119491; Ivica Kalizan, OIB 53287752841</izvorni_sadrzaj>
    <derivirana_varijabla naziv="DomainObject.Predmet.StrankaFormatedOIB_1">  IVAN MATIJEVIĆ, OIB 59361887196; Vjekoslav Oršulić, OIB 94905642183; Slavko Mihaljević, OIB 20970119491; Ivica Kalizan, OIB 53287752841</derivirana_varijabla>
  </DomainObject.Predmet.StrankaFormatedOIB>
  <DomainObject.Predmet.StrankaFormatedWithAdress>
    <izvorni_sadrzaj> IVAN MATIJEVIĆ, Dolina 107, 35400 Vrbje; Vjekoslav Oršulić, Kralja Tomislava 56, 35428 Dragalić; Slavko Mihaljević, Ljupina 162, 35400 Ljupina; Ivica Kalizan, Dolina 54, 35400 Dolina</izvorni_sadrzaj>
    <derivirana_varijabla naziv="DomainObject.Predmet.StrankaFormatedWithAdress_1"> IVAN MATIJEVIĆ, Dolina 107, 35400 Vrbje; Vjekoslav Oršulić, Kralja Tomislava 56, 35428 Dragalić; Slavko Mihaljević, Ljupina 162, 35400 Ljupina; Ivica Kalizan, Dolina 54, 35400 Dolina</derivirana_varijabla>
  </DomainObject.Predmet.StrankaFormatedWithAdress>
  <DomainObject.Predmet.StrankaFormatedWithAdressOIB>
    <izvorni_sadrzaj> IVAN MATIJEVIĆ, OIB 59361887196, Dolina 107, 35400 Vrbje; Vjekoslav Oršulić, OIB 94905642183, Kralja Tomislava 56, 35428 Dragalić; Slavko Mihaljević, OIB 20970119491, Ljupina 162, 35400 Ljupina; Ivica Kalizan, OIB 53287752841, Dolina 54, 35400 Dolina</izvorni_sadrzaj>
    <derivirana_varijabla naziv="DomainObject.Predmet.StrankaFormatedWithAdressOIB_1"> IVAN MATIJEVIĆ, OIB 59361887196, Dolina 107, 35400 Vrbje; Vjekoslav Oršulić, OIB 94905642183, Kralja Tomislava 56, 35428 Dragalić; Slavko Mihaljević, OIB 20970119491, Ljupina 162, 35400 Ljupina; Ivica Kalizan, OIB 53287752841, Dolina 54, 35400 Dolina</derivirana_varijabla>
  </DomainObject.Predmet.StrankaFormatedWithAdressOIB>
  <DomainObject.Predmet.StrankaWithAdress>
    <izvorni_sadrzaj>IVAN MATIJEVIĆ Dolina 107,35400 Vrbje,Vjekoslav Oršulić Kralja Tomislava 56,35428 Dragalić,Slavko Mihaljević Ljupina 162,35400 Ljupina,Ivica Kalizan Dolina 54,35400 Dolina</izvorni_sadrzaj>
    <derivirana_varijabla naziv="DomainObject.Predmet.StrankaWithAdress_1">IVAN MATIJEVIĆ Dolina 107,35400 Vrbje,Vjekoslav Oršulić Kralja Tomislava 56,35428 Dragalić,Slavko Mihaljević Ljupina 162,35400 Ljupina,Ivica Kalizan Dolina 54,35400 Dolina</derivirana_varijabla>
  </DomainObject.Predmet.StrankaWithAdress>
  <DomainObject.Predmet.StrankaWithAdressOIB>
    <izvorni_sadrzaj>IVAN MATIJEVIĆ, OIB 59361887196, Dolina 107,35400 Vrbje,Vjekoslav Oršulić, OIB 94905642183, Kralja Tomislava 56,35428 Dragalić,Slavko Mihaljević, OIB 20970119491, Ljupina 162,35400 Ljupina,Ivica Kalizan, OIB 53287752841, Dolina 54,35400 Dolina</izvorni_sadrzaj>
    <derivirana_varijabla naziv="DomainObject.Predmet.StrankaWithAdressOIB_1">IVAN MATIJEVIĆ, OIB 59361887196, Dolina 107,35400 Vrbje,Vjekoslav Oršulić, OIB 94905642183, Kralja Tomislava 56,35428 Dragalić,Slavko Mihaljević, OIB 20970119491, Ljupina 162,35400 Ljupina,Ivica Kalizan, OIB 53287752841, Dolina 54,35400 Dolina</derivirana_varijabla>
  </DomainObject.Predmet.StrankaWithAdressOIB>
  <DomainObject.Predmet.StrankaNazivFormated>
    <izvorni_sadrzaj>IVAN MATIJEVIĆ,Vjekoslav Oršulić,Slavko Mihaljević,Ivica Kalizan</izvorni_sadrzaj>
    <derivirana_varijabla naziv="DomainObject.Predmet.StrankaNazivFormated_1">IVAN MATIJEVIĆ,Vjekoslav Oršulić,Slavko Mihaljević,Ivica Kalizan</derivirana_varijabla>
  </DomainObject.Predmet.StrankaNazivFormated>
  <DomainObject.Predmet.StrankaNazivFormatedOIB>
    <izvorni_sadrzaj>IVAN MATIJEVIĆ, OIB 59361887196,Vjekoslav Oršulić, OIB 94905642183,Slavko Mihaljević, OIB 20970119491,Ivica Kalizan, OIB 53287752841</izvorni_sadrzaj>
    <derivirana_varijabla naziv="DomainObject.Predmet.StrankaNazivFormatedOIB_1">IVAN MATIJEVIĆ, OIB 59361887196,Vjekoslav Oršulić, OIB 94905642183,Slavko Mihaljević, OIB 20970119491,Ivica Kalizan, OIB 53287752841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IVAN MATIJEVIĆ</item>
      <item>Vjekoslav Oršulić</item>
      <item>Slavko Mihaljević</item>
      <item>Ivica Kalizan</item>
    </izvorni_sadrzaj>
    <derivirana_varijabla naziv="DomainObject.Predmet.StrankaListFormated_1">
      <item>IVAN MATIJEVIĆ</item>
      <item>Vjekoslav Oršulić</item>
      <item>Slavko Mihaljević</item>
      <item>Ivica Kalizan</item>
    </derivirana_varijabla>
  </DomainObject.Predmet.StrankaListFormated>
  <DomainObject.Predmet.StrankaListFormatedOIB>
    <izvorni_sadrzaj>
      <item>IVAN MATIJEVIĆ, OIB 59361887196</item>
      <item>Vjekoslav Oršulić, OIB 94905642183</item>
      <item>Slavko Mihaljević, OIB 20970119491</item>
      <item>Ivica Kalizan, OIB 53287752841</item>
    </izvorni_sadrzaj>
    <derivirana_varijabla naziv="DomainObject.Predmet.StrankaListFormatedOIB_1">
      <item>IVAN MATIJEVIĆ, OIB 59361887196</item>
      <item>Vjekoslav Oršulić, OIB 94905642183</item>
      <item>Slavko Mihaljević, OIB 20970119491</item>
      <item>Ivica Kalizan, OIB 53287752841</item>
    </derivirana_varijabla>
  </DomainObject.Predmet.StrankaListFormatedOIB>
  <DomainObject.Predmet.StrankaListFormatedWithAdress>
    <izvorni_sadrzaj>
      <item>IVAN MATIJEVIĆ, Dolina 107, 35400 Vrbje</item>
      <item>Vjekoslav Oršulić, Kralja Tomislava 56, 35428 Dragalić</item>
      <item>Slavko Mihaljević, Ljupina 162, 35400 Ljupina</item>
      <item>Ivica Kalizan, Dolina 54, 35400 Dolina</item>
    </izvorni_sadrzaj>
    <derivirana_varijabla naziv="DomainObject.Predmet.StrankaListFormatedWithAdress_1">
      <item>IVAN MATIJEVIĆ, Dolina 107, 35400 Vrbje</item>
      <item>Vjekoslav Oršulić, Kralja Tomislava 56, 35428 Dragalić</item>
      <item>Slavko Mihaljević, Ljupina 162, 35400 Ljupina</item>
      <item>Ivica Kalizan, Dolina 54, 35400 Dolina</item>
    </derivirana_varijabla>
  </DomainObject.Predmet.StrankaListFormatedWithAdress>
  <DomainObject.Predmet.StrankaListFormatedWithAdressOIB>
    <izvorni_sadrzaj>
      <item>IVAN MATIJEVIĆ, OIB 59361887196, Dolina 107, 35400 Vrbje</item>
      <item>Vjekoslav Oršulić, OIB 94905642183, Kralja Tomislava 56, 35428 Dragalić</item>
      <item>Slavko Mihaljević, OIB 20970119491, Ljupina 162, 35400 Ljupina</item>
      <item>Ivica Kalizan, OIB 53287752841, Dolina 54, 35400 Dolina</item>
    </izvorni_sadrzaj>
    <derivirana_varijabla naziv="DomainObject.Predmet.StrankaListFormatedWithAdressOIB_1">
      <item>IVAN MATIJEVIĆ, OIB 59361887196, Dolina 107, 35400 Vrbje</item>
      <item>Vjekoslav Oršulić, OIB 94905642183, Kralja Tomislava 56, 35428 Dragalić</item>
      <item>Slavko Mihaljević, OIB 20970119491, Ljupina 162, 35400 Ljupina</item>
      <item>Ivica Kalizan, OIB 53287752841, Dolina 54, 35400 Dolina</item>
    </derivirana_varijabla>
  </DomainObject.Predmet.StrankaListFormatedWithAdressOIB>
  <DomainObject.Predmet.StrankaListNazivFormated>
    <izvorni_sadrzaj>
      <item>IVAN MATIJEVIĆ</item>
      <item>Vjekoslav Oršulić</item>
      <item>Slavko Mihaljević</item>
      <item>Ivica Kalizan</item>
    </izvorni_sadrzaj>
    <derivirana_varijabla naziv="DomainObject.Predmet.StrankaListNazivFormated_1">
      <item>IVAN MATIJEVIĆ</item>
      <item>Vjekoslav Oršulić</item>
      <item>Slavko Mihaljević</item>
      <item>Ivica Kalizan</item>
    </derivirana_varijabla>
  </DomainObject.Predmet.StrankaListNazivFormated>
  <DomainObject.Predmet.StrankaListNazivFormatedOIB>
    <izvorni_sadrzaj>
      <item>IVAN MATIJEVIĆ, OIB 59361887196</item>
      <item>Vjekoslav Oršulić, OIB 94905642183</item>
      <item>Slavko Mihaljević, OIB 20970119491</item>
      <item>Ivica Kalizan, OIB 53287752841</item>
    </izvorni_sadrzaj>
    <derivirana_varijabla naziv="DomainObject.Predmet.StrankaListNazivFormatedOIB_1">
      <item>IVAN MATIJEVIĆ, OIB 59361887196</item>
      <item>Vjekoslav Oršulić, OIB 94905642183</item>
      <item>Slavko Mihaljević, OIB 20970119491</item>
      <item>Ivica Kalizan, OIB 53287752841</item>
    </derivirana_varijabla>
  </DomainObject.Predmet.StrankaListNazivFormatedOIB>
  <DomainObject.Predmet.ProtuStrankaListFormated>
    <izvorni_sadrzaj>
      <item>GP GRADING d. o. o. za izvođenje graditeljskih radova, usluge, uvoz-izvoz</item>
    </izvorni_sadrzaj>
    <derivirana_varijabla naziv="DomainObject.Predmet.ProtuStrankaListFormated_1">
      <item>GP GRADING d. o. o. za izvođenje graditeljskih radova, usluge, uvoz-izvoz</item>
    </derivirana_varijabla>
  </DomainObject.Predmet.ProtuStrankaListFormated>
  <DomainObject.Predmet.ProtuStrankaListFormatedOIB>
    <izvorni_sadrzaj>
      <item>GP GRADING d. o. o. za izvođenje graditeljskih radova, usluge, uvoz-izvoz, OIB 13868937119</item>
    </izvorni_sadrzaj>
    <derivirana_varijabla naziv="DomainObject.Predmet.ProtuStrankaListFormatedOIB_1">
      <item>GP GRADING d. o. o. za izvođenje graditeljskih radova, usluge, uvoz-izvoz, OIB 13868937119</item>
    </derivirana_varijabla>
  </DomainObject.Predmet.ProtuStrankaListFormatedOIB>
  <DomainObject.Predmet.ProtuStrankaListFormatedWithAdress>
    <izvorni_sadrzaj>
      <item>GP GRADING d. o. o. za izvođenje graditeljskih radova, usluge, uvoz-izvoz, Požeška 169, 35400 Cernik</item>
    </izvorni_sadrzaj>
    <derivirana_varijabla naziv="DomainObject.Predmet.ProtuStrankaListFormatedWithAdress_1">
      <item>GP GRADING d. o. o. za izvođenje graditeljskih radova, usluge, uvoz-izvoz, Požeška 169, 35400 Cernik</item>
    </derivirana_varijabla>
  </DomainObject.Predmet.ProtuStrankaListFormatedWithAdress>
  <DomainObject.Predmet.ProtuStrankaListFormatedWithAdressOIB>
    <izvorni_sadrzaj>
      <item>GP GRADING d. o. o. za izvođenje graditeljskih radova, usluge, uvoz-izvoz, OIB 13868937119, Požeška 169, 35400 Cernik</item>
    </izvorni_sadrzaj>
    <derivirana_varijabla naziv="DomainObject.Predmet.ProtuStrankaListFormatedWithAdressOIB_1">
      <item>GP GRADING d. o. o. za izvođenje graditeljskih radova, usluge, uvoz-izvoz, OIB 13868937119, Požeška 169, 35400 Cernik</item>
    </derivirana_varijabla>
  </DomainObject.Predmet.ProtuStrankaListFormatedWithAdressOIB>
  <DomainObject.Predmet.ProtuStrankaListNazivFormated>
    <izvorni_sadrzaj>
      <item>GP GRADING d. o. o. za izvođenje graditeljskih radova, usluge, uvoz-izvoz</item>
    </izvorni_sadrzaj>
    <derivirana_varijabla naziv="DomainObject.Predmet.ProtuStrankaListNazivFormated_1">
      <item>GP GRADING d. o. o. za izvođenje graditeljskih radova, usluge, uvoz-izvoz</item>
    </derivirana_varijabla>
  </DomainObject.Predmet.ProtuStrankaListNazivFormated>
  <DomainObject.Predmet.ProtuStrankaListNazivFormatedOIB>
    <izvorni_sadrzaj>
      <item>GP GRADING d. o. o. za izvođenje graditeljskih radova, usluge, uvoz-izvoz, OIB 13868937119</item>
    </izvorni_sadrzaj>
    <derivirana_varijabla naziv="DomainObject.Predmet.ProtuStrankaListNazivFormatedOIB_1">
      <item>GP GRADING d. o. o. za izvođenje graditeljskih radova, usluge, uvoz-izvoz, OIB 13868937119</item>
    </derivirana_varijabla>
  </DomainObject.Predmet.ProtuStrankaListNazivFormatedOIB>
  <DomainObject.Predmet.OstaliListFormated>
    <izvorni_sadrzaj>
      <item>TADIJA AKALOVIĆ</item>
      <item>RUŽICA ZMAIĆ</item>
      <item>ANTE JERKIN</item>
      <item>DRAGOMIR URBAN</item>
      <item>HRVATSKA POŠTANSKA BANKA, dioničko društvo</item>
      <item>MIJO RONČEVIĆ- stečajni upravitelj</item>
    </izvorni_sadrzaj>
    <derivirana_varijabla naziv="DomainObject.Predmet.OstaliListFormated_1">
      <item>TADIJA AKALOVIĆ</item>
      <item>RUŽICA ZMAIĆ</item>
      <item>ANTE JERKIN</item>
      <item>DRAGOMIR URBAN</item>
      <item>HRVATSKA POŠTANSKA BANKA, dioničko društvo</item>
      <item>MIJO RONČEVIĆ- stečajni upravitelj</item>
    </derivirana_varijabla>
  </DomainObject.Predmet.OstaliListFormated>
  <DomainObject.Predmet.OstaliListFormatedOIB>
    <izvorni_sadrzaj>
      <item>TADIJA AKALOVIĆ, OIB 68354033203</item>
      <item>RUŽICA ZMAIĆ</item>
      <item>ANTE JERKIN</item>
      <item>DRAGOMIR URBAN</item>
      <item>HRVATSKA POŠTANSKA BANKA, dioničko društvo, OIB 87939104217</item>
      <item>MIJO RONČEVIĆ- stečajni upravitelj</item>
    </izvorni_sadrzaj>
    <derivirana_varijabla naziv="DomainObject.Predmet.OstaliListFormatedOIB_1">
      <item>TADIJA AKALOVIĆ, OIB 68354033203</item>
      <item>RUŽICA ZMAIĆ</item>
      <item>ANTE JERKIN</item>
      <item>DRAGOMIR URBAN</item>
      <item>HRVATSKA POŠTANSKA BANKA, dioničko društvo, OIB 87939104217</item>
      <item>MIJO RONČEVIĆ- stečajni upravitelj</item>
    </derivirana_varijabla>
  </DomainObject.Predmet.OstaliListFormatedOIB>
  <DomainObject.Predmet.OstaliListFormatedWithAdress>
    <izvorni_sadrzaj>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zvorni_sadrzaj>
    <derivirana_varijabla naziv="DomainObject.Predmet.OstaliListFormatedWithAdress_1">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derivirana_varijabla>
  </DomainObject.Predmet.OstaliListFormatedWithAdress>
  <DomainObject.Predmet.OstaliListFormatedWithAdressOIB>
    <izvorni_sadrzaj>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zvorni_sadrzaj>
    <derivirana_varijabla naziv="DomainObject.Predmet.OstaliListFormatedWithAdressOIB_1">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derivirana_varijabla>
  </DomainObject.Predmet.OstaliListFormatedWithAdressOIB>
  <DomainObject.Predmet.OstaliListNazivFormated>
    <izvorni_sadrzaj>
      <item>TADIJA AKALOVIĆ</item>
      <item>RUŽICA ZMAIĆ</item>
      <item>ANTE JERKIN</item>
      <item>DRAGOMIR URBAN</item>
      <item>HRVATSKA POŠTANSKA BANKA, dioničko društvo</item>
      <item>MIJO RONČEVIĆ- stečajni upravitelj</item>
    </izvorni_sadrzaj>
    <derivirana_varijabla naziv="DomainObject.Predmet.OstaliListNazivFormated_1">
      <item>TADIJA AKALOVIĆ</item>
      <item>RUŽICA ZMAIĆ</item>
      <item>ANTE JERKIN</item>
      <item>DRAGOMIR URBAN</item>
      <item>HRVATSKA POŠTANSKA BANKA, dioničko društvo</item>
      <item>MIJO RONČEVIĆ- stečajni upravitelj</item>
    </derivirana_varijabla>
  </DomainObject.Predmet.OstaliListNazivFormated>
  <DomainObject.Predmet.OstaliListNazivFormatedOIB>
    <izvorni_sadrzaj>
      <item>TADIJA AKALOVIĆ, OIB 68354033203</item>
      <item>RUŽICA ZMAIĆ</item>
      <item>ANTE JERKIN</item>
      <item>DRAGOMIR URBAN</item>
      <item>HRVATSKA POŠTANSKA BANKA, dioničko društvo, OIB 87939104217</item>
      <item>MIJO RONČEVIĆ- stečajni upravitelj</item>
    </izvorni_sadrzaj>
    <derivirana_varijabla naziv="DomainObject.Predmet.OstaliListNazivFormatedOIB_1">
      <item>TADIJA AKALOVIĆ, OIB 68354033203</item>
      <item>RUŽICA ZMAIĆ</item>
      <item>ANTE JERKIN</item>
      <item>DRAGOMIR URBAN</item>
      <item>HRVATSKA POŠTANSKA BANKA, dioničko društvo, OIB 87939104217</item>
      <item>MIJO RONČEVIĆ- 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IVAN MATIJEVIĆ i dr.</izvorni_sadrzaj>
    <derivirana_varijabla naziv="DomainObject.Predmet.StrankaIDrugi_1">IVAN MATIJEVIĆ i dr.</derivirana_varijabla>
  </DomainObject.Predmet.StrankaIDrugi>
  <DomainObject.Predmet.ProtustrankaIDrugi>
    <izvorni_sadrzaj>GP GRADING d. o. o. za izvođenje graditeljskih radova, usluge, uvoz-izvoz</izvorni_sadrzaj>
    <derivirana_varijabla naziv="DomainObject.Predmet.ProtustrankaIDrugi_1">GP GRADING d. o. o. za izvođenje graditeljskih radova, usluge, uvoz-izvoz</derivirana_varijabla>
  </DomainObject.Predmet.ProtustrankaIDrugi>
  <DomainObject.Predmet.StrankaIDrugiAdressOIB>
    <izvorni_sadrzaj>IVAN MATIJEVIĆ, OIB 59361887196, Dolina 107, 35400 Vrbje i dr.</izvorni_sadrzaj>
    <derivirana_varijabla naziv="DomainObject.Predmet.StrankaIDrugiAdressOIB_1">IVAN MATIJEVIĆ, OIB 59361887196, Dolina 107, 35400 Vrbje i dr.</derivirana_varijabla>
  </DomainObject.Predmet.StrankaIDrugiAdressOIB>
  <DomainObject.Predmet.ProtustrankaIDrugiAdressOIB>
    <izvorni_sadrzaj>GP GRADING d. o. o. za izvođenje graditeljskih radova, usluge, uvoz-izvoz, OIB 13868937119, Požeška 169, 35400 Cernik</izvorni_sadrzaj>
    <derivirana_varijabla naziv="DomainObject.Predmet.ProtustrankaIDrugiAdressOIB_1">GP GRADING d. o. o. za izvođenje graditeljskih radova, usluge, uvoz-izvoz, OIB 13868937119, Požeška 169,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zvorni_sadrzaj>
    <derivirana_varijabla naziv="DomainObject.Predmet.SudioniciListNaziv_1">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derivirana_varijabla>
  </DomainObject.Predmet.SudioniciListNaziv>
  <DomainObject.Predmet.SudioniciListAdressOIB>
    <izvorni_sadrzaj>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zvorni_sadrzaj>
    <derivirana_varijabla naziv="DomainObject.Predmet.SudioniciListAdressOIB_1">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59361887196</item>
      <item>, OIB 13868937119</item>
      <item>, OIB 94905642183</item>
      <item>, OIB 20970119491</item>
      <item>, OIB 53287752841</item>
      <item>, OIB 68354033203</item>
      <item>, OIB null</item>
      <item>, OIB null</item>
      <item>, OIB null</item>
      <item>, OIB 87939104217</item>
      <item>, OIB null</item>
    </izvorni_sadrzaj>
    <derivirana_varijabla naziv="DomainObject.Predmet.SudioniciListNazivOIB_1">
      <item>, OIB 59361887196</item>
      <item>, OIB 13868937119</item>
      <item>, OIB 94905642183</item>
      <item>, OIB 20970119491</item>
      <item>, OIB 53287752841</item>
      <item>, OIB 68354033203</item>
      <item>, OIB null</item>
      <item>, OIB null</item>
      <item>, OIB null</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1274</properties:Words>
  <properties:Characters>6746</properties:Characters>
  <properties:Lines>176</properties:Lines>
  <properties:Paragraphs>43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2017-12-07T13:07:00Z</dcterms:created>
  <dc:creator>wsadmin</dc:creator>
  <cp:lastModifiedBy>wsadmin</cp:lastModifiedBy>
  <cp:lastPrinted>2017-12-08T10:29:00Z</cp:lastPrinted>
  <dcterms:modified xmlns:xsi="http://www.w3.org/2001/XMLSchema-instance" xsi:type="dcterms:W3CDTF">2017-12-08T10:40:00Z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