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ca90" w14:paraId="b9aca90" w:rsidRDefault="002C064A" w:rsidP="009A5B41" w:rsidR="009A5B41" w:rsidRPr="009A5B4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A5B41" w:rsidRPr="009A5B41">
        <w:rPr>
          <w:rFonts w:cs="Times New Roman" w:eastAsia="Times New Roman"/>
          <w:lang w:eastAsia="hr-HR"/>
        </w:rPr>
        <w:t xml:space="preserve">     </w:t>
      </w:r>
      <w:r w:rsidR="009A5B41" w:rsidRPr="009A5B41">
        <w:rPr>
          <w:rFonts w:cs="Times New Roman" w:eastAsia="Times New Roman"/>
          <w:b w:val="false"/>
          <w:lang w:eastAsia="hr-HR"/>
        </w:rPr>
        <w:t>REPUBLIKA HRVATSKA</w:t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 TRGOVAČKI SUD U ZAGREBU</w:t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           STALNA SLUŽBA </w:t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    Karlovac, Ljudevita Šestića 4</w:t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center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>R E P U B L I K A    H R V A T S K A</w:t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>R J E Š E N J E</w:t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ab/>
        <w:t>TRGOVAČKI SUD U ZAGREBU, Stalna služba</w:t>
      </w:r>
      <w:r w:rsidRPr="009A5B41">
        <w:rPr>
          <w:rFonts w:cs="Times New Roman" w:eastAsia="Times New Roman"/>
          <w:b/>
          <w:lang w:eastAsia="hr-HR"/>
        </w:rPr>
        <w:t>,</w:t>
      </w:r>
      <w:r w:rsidRPr="009A5B4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MARINA d.o.o. u stečaju, Zagreb, M. Kovačevića 14, OIB: 68613827647, 16. rujna 2016.</w:t>
      </w: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center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>r i j e š i o     j e</w:t>
      </w:r>
    </w:p>
    <w:p w:rsidRDefault="009A5B41" w:rsidP="009A5B41" w:rsidR="009A5B41" w:rsidRPr="009A5B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A5B41" w:rsidP="009A5B41" w:rsidR="009A5B41" w:rsidRPr="009A5B4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>Nalaže se zakonskom zastupniku dužnika do otvaranja stečajnog postupka Boži Vragolovu, Cavtat, Put Tihe 4a, OIB: 54805716932, (dalje: Božo Vragolov) da dostavi sudu i stečajnom upravitelju sve u roku od 8 dana:</w:t>
      </w:r>
    </w:p>
    <w:p w:rsidRDefault="009A5B41" w:rsidP="009A5B41" w:rsidR="009A5B41" w:rsidRPr="009A5B41">
      <w:pPr>
        <w:spacing w:after="0"/>
        <w:jc w:val="both"/>
        <w:rPr>
          <w:rFonts w:cs="Times New Roman" w:eastAsia="Calibri"/>
        </w:rPr>
      </w:pPr>
    </w:p>
    <w:p w:rsidRDefault="009A5B41" w:rsidP="009A5B41" w:rsidR="009A5B41" w:rsidRPr="009A5B41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 xml:space="preserve">Bruto bilancu na dan 01. lipnja 2016. godine sa svim proknjiženim ispravama do tog dana. </w:t>
      </w:r>
    </w:p>
    <w:p w:rsidRDefault="009A5B41" w:rsidP="009A5B41" w:rsidR="009A5B41" w:rsidRPr="009A5B41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>Završni račun za razdoblje 1.1. do 1.6.2016 godine. Isti je potrebno dostaviti Poreznoj upravi prema sjedištu poslodavca. Stečajnom upravitelju dostaviti preslik završnog računa i dokaz da je dostavljen poreznoj upravi.</w:t>
      </w:r>
    </w:p>
    <w:p w:rsidRDefault="009A5B41" w:rsidP="009A5B41" w:rsidR="009A5B41" w:rsidRPr="009A5B41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>Popis materijalne i nematerijalne imovine stečajnog dužnika na dan 01.06.2016. godine</w:t>
      </w:r>
    </w:p>
    <w:p w:rsidRDefault="009A5B41" w:rsidP="009A5B41" w:rsidR="009A5B41" w:rsidRPr="009A5B41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>Godišnje financijske izvještaje ( GFI ) za 2014 i 2015 godinu, s dokazima da su isti predani  Poreznoj upravi i FINI.</w:t>
      </w:r>
    </w:p>
    <w:p w:rsidRDefault="009A5B41" w:rsidP="009A5B41" w:rsidR="009A5B41" w:rsidRPr="009A5B41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 xml:space="preserve">Dokumentaciju o radnicima ( ugovor o radu, prijave mirovinskog i zdravstvenog osiguranja ) ukoliko su isti zatečeni u  radnom odnosu na dan otvaranja stečajnog postupka. </w:t>
      </w:r>
    </w:p>
    <w:p w:rsidRDefault="009A5B41" w:rsidP="009A5B41" w:rsidR="009A5B41" w:rsidRPr="009A5B41">
      <w:pPr>
        <w:numPr>
          <w:ilvl w:val="0"/>
          <w:numId w:val="48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 xml:space="preserve">Popis sudski i drugih predmeta koji su u tijeku a u kojima je stečajni dužnik  ovršenik ili ovrhovoditelj odnosno tuženik/tužitelj. </w:t>
      </w:r>
    </w:p>
    <w:p w:rsidRDefault="009A5B41" w:rsidP="009A5B41" w:rsidR="009A5B41" w:rsidRPr="009A5B41">
      <w:pPr>
        <w:spacing w:lineRule="auto" w:line="276" w:after="200"/>
        <w:contextualSpacing/>
        <w:jc w:val="both"/>
        <w:rPr>
          <w:rFonts w:cs="Times New Roman" w:eastAsia="Calibri"/>
        </w:rPr>
      </w:pPr>
    </w:p>
    <w:p w:rsidRDefault="009A5B41" w:rsidP="009A5B41" w:rsidR="009A5B41" w:rsidRPr="009A5B41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>Nalaže se Boži Vragolovu da navede mjesto i vrijeme preuzimanja u posjed stečajne mase stečajnog dužnika od strane stečajnog upravitelja, te o tome 8 dana prije pisanim putem obavijesti stečajnog upravitelja, u roku 8 dana.</w:t>
      </w:r>
    </w:p>
    <w:p w:rsidRDefault="009A5B41" w:rsidP="009A5B41" w:rsidR="009A5B41" w:rsidRPr="009A5B41">
      <w:pPr>
        <w:spacing w:lineRule="auto" w:line="276" w:after="200"/>
        <w:ind w:left="1425"/>
        <w:contextualSpacing/>
        <w:jc w:val="both"/>
        <w:rPr>
          <w:rFonts w:cs="Times New Roman" w:eastAsia="Calibri"/>
        </w:rPr>
      </w:pPr>
    </w:p>
    <w:p w:rsidRDefault="009A5B41" w:rsidP="009A5B41" w:rsidR="009A5B41" w:rsidRPr="009A5B41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9A5B41">
        <w:rPr>
          <w:rFonts w:cs="Times New Roman" w:eastAsia="Calibri"/>
        </w:rPr>
        <w:t xml:space="preserve"> Ako Božo Vragolov ne ispuni dužnosti navedene u točki I. i II. izreke ovog rješenja kaznit će se novčanom kaznom do 10.000,00 kn.</w:t>
      </w:r>
    </w:p>
    <w:p w:rsidRDefault="009A5B41" w:rsidP="009A5B41" w:rsidR="009A5B41" w:rsidRPr="009A5B41">
      <w:pPr>
        <w:spacing w:after="0"/>
        <w:jc w:val="center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lastRenderedPageBreak/>
        <w:t>Obrazloženje</w:t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ab/>
        <w:t xml:space="preserve">Božo Vragolov nije se odazvao na višekratne pozive stečajnog upravitelja za dostavom dokumentacije  i predajom imovine stečajnog dužnika. S obzirom na navedeno stečajni upravitelj je podneskom od 14. rujna 2016. predložio da se dužniku naloži dostavljanje sve potrebne dokumentacije, kao i određivanje vremena i mjesta predaje imovine stečajnog dužnika stečajnom upravitelju. </w:t>
      </w: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ab/>
        <w:t>Slijedom navedenog, a temeljem čl. 177. st. 1. i 2. Stečajnog zakona (Narodne novine broj 71/15, dalje:SZ) u vezi čl. 180. st. 1. SZ-a odlučeno je kao u točki I. i II. izreke ovog rješenja, dok je temeljem  čl. 178. st. 2. SZ-a odlučeno kao u točki III. izreke ovog rješenja.</w:t>
      </w: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ab/>
      </w:r>
      <w:r w:rsidRPr="009A5B41">
        <w:rPr>
          <w:rFonts w:cs="Times New Roman" w:eastAsia="Times New Roman"/>
          <w:lang w:eastAsia="hr-HR"/>
        </w:rPr>
        <w:tab/>
      </w:r>
    </w:p>
    <w:p w:rsidRDefault="009A5B41" w:rsidP="009A5B41" w:rsidR="009A5B41" w:rsidRPr="009A5B41">
      <w:pPr>
        <w:spacing w:after="0"/>
        <w:jc w:val="center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U Karlovcu, 16. rujna 2016 </w:t>
      </w: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 Stečajni sudac:</w:t>
      </w:r>
    </w:p>
    <w:p w:rsidRDefault="009A5B41" w:rsidP="009A5B41" w:rsidR="009A5B41">
      <w:pPr>
        <w:spacing w:after="0"/>
        <w:jc w:val="center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                                                                                     Jadranka Mađeruh,v.r.</w:t>
      </w:r>
    </w:p>
    <w:p w:rsidRDefault="009A5B41" w:rsidP="009A5B41" w:rsidR="009A5B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  <w:r w:rsidRPr="009A5B41">
        <w:rPr>
          <w:rFonts w:cs="Times New Roman" w:eastAsia="Times New Roman"/>
          <w:lang w:eastAsia="hr-HR"/>
        </w:rPr>
        <w:t>Za točnost otpravka-ovlašteni službenik:</w:t>
      </w:r>
    </w:p>
    <w:p w:rsidRDefault="009A5B41" w:rsidP="009A5B41" w:rsidR="009A5B4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</w:t>
      </w:r>
      <w:r w:rsidRPr="009A5B41">
        <w:rPr>
          <w:rFonts w:cs="Times New Roman" w:eastAsia="Times New Roman"/>
          <w:lang w:eastAsia="hr-HR"/>
        </w:rPr>
        <w:t>Draženka Prpić</w:t>
      </w:r>
    </w:p>
    <w:p w:rsidRDefault="009A5B41" w:rsidP="009A5B41" w:rsidR="009A5B41" w:rsidRPr="009A5B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jc w:val="both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9A5B41" w:rsidP="009A5B41" w:rsidR="009A5B41" w:rsidRPr="009A5B4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9A5B41">
        <w:rPr>
          <w:rFonts w:cs="Times New Roman" w:eastAsia="Times New Roman"/>
          <w:lang w:eastAsia="hr-HR"/>
        </w:rPr>
        <w:t xml:space="preserve">Protiv točke I. rješenja nije dopuštena žalba (čl. </w:t>
      </w:r>
      <w:smartTag w:element="metricconverter" w:uri="urn:schemas-microsoft-com:office:smarttags">
        <w:smartTagPr>
          <w:attr w:val="42. st" w:name="ProductID"/>
        </w:smartTagPr>
        <w:r w:rsidRPr="009A5B41">
          <w:rPr>
            <w:rFonts w:cs="Times New Roman" w:eastAsia="Times New Roman"/>
            <w:lang w:eastAsia="hr-HR"/>
          </w:rPr>
          <w:t>42. st</w:t>
        </w:r>
      </w:smartTag>
      <w:r w:rsidRPr="009A5B41">
        <w:rPr>
          <w:rFonts w:cs="Times New Roman" w:eastAsia="Times New Roman"/>
          <w:lang w:eastAsia="hr-HR"/>
        </w:rPr>
        <w:t xml:space="preserve">. 1. SZ-a). Protiv točke II. do V. rješenja dopuštena je žalba u roku od 8 dana od dana primitka rješenja. Žalba se podnosi ovom sudu u dva primjerka za Visoki trgovački sud RH. 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9A5B41">
          <w:rPr>
            <w:rFonts w:cs="Times New Roman" w:eastAsia="Times New Roman"/>
            <w:lang w:eastAsia="hr-HR"/>
          </w:rPr>
          <w:t>11. st</w:t>
        </w:r>
      </w:smartTag>
      <w:r w:rsidRPr="009A5B41">
        <w:rPr>
          <w:rFonts w:cs="Times New Roman" w:eastAsia="Times New Roman"/>
          <w:lang w:eastAsia="hr-HR"/>
        </w:rPr>
        <w:t>. 9. SZ-a).</w:t>
      </w:r>
      <w:r w:rsidRPr="009A5B41">
        <w:rPr>
          <w:rFonts w:cs="Times New Roman" w:eastAsia="Times New Roman"/>
          <w:lang w:eastAsia="hr-HR"/>
        </w:rPr>
        <w:tab/>
      </w: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ind w:left="72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9A5B41" w:rsidP="009A5B41" w:rsidR="009A5B41" w:rsidRPr="009A5B4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4818958"/>
      <w:docPartObj>
        <w:docPartGallery w:val="Page Numbers (Top of Page)"/>
        <w:docPartUnique/>
      </w:docPartObj>
    </w:sdtPr>
    <w:sdtContent>
      <w:p w:rsidRDefault="009A5B41" w:rsidR="009A5B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64A">
          <w:t>2</w:t>
        </w:r>
        <w:r>
          <w:fldChar w:fldCharType="end"/>
        </w:r>
      </w:p>
    </w:sdtContent>
  </w:sdt>
  <w:p w:rsidRDefault="009A5B41" w:rsidR="008333A9">
    <w:pPr>
      <w:pStyle w:val="Zaglavlje"/>
    </w:pPr>
    <w:r>
      <w:t>1 St-3210/16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8D6A95"/>
    <w:multiLevelType w:val="hybridMultilevel"/>
    <w:tmpl w:val="93FA4766"/>
    <w:lvl w:tplc="12024D4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817B2A"/>
    <w:multiLevelType w:val="hybridMultilevel"/>
    <w:tmpl w:val="061A9564"/>
    <w:lvl w:tplc="041A000F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582"/>
      </w:pPr>
    </w:lvl>
    <w:lvl w:tplc="041A001B" w:ilvl="2">
      <w:start w:val="1"/>
      <w:numFmt w:val="lowerRoman"/>
      <w:lvlText w:val="%3."/>
      <w:lvlJc w:val="right"/>
      <w:pPr>
        <w:ind w:hanging="180" w:left="2302"/>
      </w:pPr>
    </w:lvl>
    <w:lvl w:tplc="041A000F" w:ilvl="3">
      <w:start w:val="1"/>
      <w:numFmt w:val="decimal"/>
      <w:lvlText w:val="%4."/>
      <w:lvlJc w:val="left"/>
      <w:pPr>
        <w:ind w:hanging="360" w:left="3022"/>
      </w:pPr>
    </w:lvl>
    <w:lvl w:tplc="041A0019" w:ilvl="4">
      <w:start w:val="1"/>
      <w:numFmt w:val="lowerLetter"/>
      <w:lvlText w:val="%5."/>
      <w:lvlJc w:val="left"/>
      <w:pPr>
        <w:ind w:hanging="360" w:left="3742"/>
      </w:pPr>
    </w:lvl>
    <w:lvl w:tplc="041A001B" w:ilvl="5">
      <w:start w:val="1"/>
      <w:numFmt w:val="lowerRoman"/>
      <w:lvlText w:val="%6."/>
      <w:lvlJc w:val="right"/>
      <w:pPr>
        <w:ind w:hanging="180" w:left="4462"/>
      </w:pPr>
    </w:lvl>
    <w:lvl w:tplc="041A000F" w:ilvl="6">
      <w:start w:val="1"/>
      <w:numFmt w:val="decimal"/>
      <w:lvlText w:val="%7."/>
      <w:lvlJc w:val="left"/>
      <w:pPr>
        <w:ind w:hanging="360" w:left="5182"/>
      </w:pPr>
    </w:lvl>
    <w:lvl w:tplc="041A0019" w:ilvl="7">
      <w:start w:val="1"/>
      <w:numFmt w:val="lowerLetter"/>
      <w:lvlText w:val="%8."/>
      <w:lvlJc w:val="left"/>
      <w:pPr>
        <w:ind w:hanging="360" w:left="5902"/>
      </w:pPr>
    </w:lvl>
    <w:lvl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64A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41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7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St-3210/2016-21</izvorni_sadrzaj>
    <derivirana_varijabla naziv="DomainObject.Oznaka_1">St-3210/2016-21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</izvorni_sadrzaj>
    <derivirana_varijabla naziv="DomainObject.Predmet.ProtustrankaFormated_1">  MARINA d.o.o.</derivirana_varijabla>
  </DomainObject.Predmet.ProtustrankaFormated>
  <DomainObject.Predmet.ProtustrankaFormatedOIB>
    <izvorni_sadrzaj>  MARINA d.o.o., OIB 68613827647</izvorni_sadrzaj>
    <derivirana_varijabla naziv="DomainObject.Predmet.ProtustrankaFormatedOIB_1">  MARINA d.o.o., OIB 68613827647</derivirana_varijabla>
  </DomainObject.Predmet.ProtustrankaFormatedOIB>
  <DomainObject.Predmet.ProtustrankaFormatedWithAdress>
    <izvorni_sadrzaj> MARINA d.o.o., M. Kovačevića 14, 10000 Zagreb</izvorni_sadrzaj>
    <derivirana_varijabla naziv="DomainObject.Predmet.ProtustrankaFormatedWithAdress_1"> MARINA d.o.o., M. Kovačevića 14, 10000 Zagreb</derivirana_varijabla>
  </DomainObject.Predmet.ProtustrankaFormatedWithAdress>
  <DomainObject.Predmet.ProtustrankaFormatedWithAdressOIB>
    <izvorni_sadrzaj> MARINA d.o.o., OIB 68613827647, M. Kovačevića 14, 10000 Zagreb</izvorni_sadrzaj>
    <derivirana_varijabla naziv="DomainObject.Predmet.ProtustrankaFormatedWithAdressOIB_1"> MARINA d.o.o., OIB 68613827647, M. Kovačevića 14, 10000 Zagreb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 područni ured Zagreb zastupanog po punomoćniku Županijsko državno odvjetništvo u Zagrebu</izvorni_sadrzaj>
    <derivirana_varijabla naziv="DomainObject.Predmet.StrankaFormated_1">  RH Ministarstvo financija,Porezna uprava, područni ured Zagreb zastupanog po punomoćniku Županijsko državno odvjetništvo u Zagrebu</derivirana_varijabla>
  </DomainObject.Predmet.StrankaFormated>
  <DomainObject.Predmet.StrankaFormatedOIB>
    <izvorni_sadrzaj>  RH Ministarstvo financija,Porezna uprava, područni ured Zagreb, OIB 18683136487 zastupanog po punomoćniku Županijsko državno odvjetništvo u Zagrebu</izvorni_sadrzaj>
    <derivirana_varijabla naziv="DomainObject.Predmet.StrankaFormatedOIB_1">  RH Ministarstvo financija,Porezna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 područni ured Zagreb, Savska cesta 41, 10000 Zagreb zastupanog po punomoćniku Županijsko državno odvjetništvo u Zagrebu</izvorni_sadrzaj>
    <derivirana_varijabla naziv="DomainObject.Predmet.StrankaFormatedWithAdress_1"> RH Ministarstvo financija,Porezna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 područni ured Zagreb Savska cesta 41,10000 Zagreb</izvorni_sadrzaj>
    <derivirana_varijabla naziv="DomainObject.Predmet.StrankaWithAdress_1">RH Ministarstvo financija,Porezna uprava, područni ured Zagreb Savska cesta 41,10000 Zagreb</derivirana_varijabla>
  </DomainObject.Predmet.StrankaWithAdress>
  <DomainObject.Predmet.StrankaWithAdressOIB>
    <izvorni_sadrzaj>RH Ministarstvo financija,Porezna uprava, područni ured Zagreb, OIB 18683136487, Savska cesta 41,10000 Zagreb</izvorni_sadrzaj>
    <derivirana_varijabla naziv="DomainObject.Predmet.StrankaWithAdressOIB_1">RH Ministarstvo financija,Porezna uprava, područni ured Zagreb, OIB 18683136487, Savska cesta 41,10000 Zagreb</derivirana_varijabla>
  </DomainObject.Predmet.StrankaWithAdressOIB>
  <DomainObject.Predmet.StrankaNazivFormated>
    <izvorni_sadrzaj>RH Ministarstvo financija,Porezna uprava, područni ured Zagreb</izvorni_sadrzaj>
    <derivirana_varijabla naziv="DomainObject.Predmet.StrankaNazivFormated_1">RH Ministarstvo financija,Porezna uprava, područni ured Zagreb</derivirana_varijabla>
  </DomainObject.Predmet.StrankaNazivFormated>
  <DomainObject.Predmet.StrankaNazivFormatedOIB>
    <izvorni_sadrzaj>RH Ministarstvo financija,Porezna uprava, područni ured Zagreb, OIB 18683136487</izvorni_sadrzaj>
    <derivirana_varijabla naziv="DomainObject.Predmet.StrankaNazivFormatedOIB_1">RH Ministarstvo financija,Porezna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 područni ured Zagreb zastupanog po punomoćniku Županijsko državno odvjetništvo u Zagrebu</item>
    </izvorni_sadrzaj>
    <derivirana_varijabla naziv="DomainObject.Predmet.StrankaListFormated_1">
      <item>RH Ministarstvo financija,Porezna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 područni ured Zagreb, OIB 18683136487 zastupanog po punomoćniku Županijsko državno odvjetništvo u Zagrebu</item>
    </izvorni_sadrzaj>
    <derivirana_varijabla naziv="DomainObject.Predmet.StrankaListFormatedOIB_1">
      <item>RH Ministarstvo financija,Porezna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 područni ured Zagreb</item>
    </izvorni_sadrzaj>
    <derivirana_varijabla naziv="DomainObject.Predmet.StrankaListNazivFormated_1">
      <item>RH Ministarstvo financija,Porezna uprava, područni ured Zagreb</item>
    </derivirana_varijabla>
  </DomainObject.Predmet.StrankaListNazivFormated>
  <DomainObject.Predmet.StrankaListNazivFormatedOIB>
    <izvorni_sadrzaj>
      <item>RH Ministarstvo financija,Porezna uprava, područni ured Zagreb, OIB 18683136487</item>
    </izvorni_sadrzaj>
    <derivirana_varijabla naziv="DomainObject.Predmet.StrankaListNazivFormatedOIB_1">
      <item>RH Ministarstvo financija,Porezna uprava, područni ured Zagreb, OIB 18683136487</item>
    </derivirana_varijabla>
  </DomainObject.Predmet.StrankaListNazivFormatedOIB>
  <DomainObject.Predmet.ProtuStrankaListFormated>
    <izvorni_sadrzaj>
      <item>MARINA d.o.o.</item>
    </izvorni_sadrzaj>
    <derivirana_varijabla naziv="DomainObject.Predmet.ProtuStrankaListFormated_1">
      <item>MARINA d.o.o.</item>
    </derivirana_varijabla>
  </DomainObject.Predmet.ProtuStrankaListFormated>
  <DomainObject.Predmet.ProtuStrankaListFormatedOIB>
    <izvorni_sadrzaj>
      <item>MARINA d.o.o., OIB 68613827647</item>
    </izvorni_sadrzaj>
    <derivirana_varijabla naziv="DomainObject.Predmet.ProtuStrankaListFormatedOIB_1">
      <item>MARINA d.o.o., OIB 68613827647</item>
    </derivirana_varijabla>
  </DomainObject.Predmet.ProtuStrankaListFormatedOIB>
  <DomainObject.Predmet.ProtuStrankaListFormatedWithAdress>
    <izvorni_sadrzaj>
      <item>MARINA d.o.o., M. Kovačevića 14, 10000 Zagreb</item>
    </izvorni_sadrzaj>
    <derivirana_varijabla naziv="DomainObject.Predmet.ProtuStrankaListFormatedWithAdress_1">
      <item>MARINA d.o.o., M. Kovačevića 14, 10000 Zagreb</item>
    </derivirana_varijabla>
  </DomainObject.Predmet.ProtuStrankaListFormatedWithAdress>
  <DomainObject.Predmet.ProtuStrankaListFormatedWithAdressOIB>
    <izvorni_sadrzaj>
      <item>MARINA d.o.o., OIB 68613827647, M. Kovačevića 14, 10000 Zagreb</item>
    </izvorni_sadrzaj>
    <derivirana_varijabla naziv="DomainObject.Predmet.ProtuStrankaListFormatedWithAdressOIB_1">
      <item>MARINA d.o.o., OIB 68613827647, M. Kovačevića 14, 10000 Zagreb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</item>
      <item>Županijsko državno odvjetništvo u Zagrebu punomoćnik sudionika u postupku RH Ministarstvo financija,Porezna uprava, područni ured Zagreb</item>
    </izvorni_sadrzaj>
    <derivirana_varijabla naziv="DomainObject.Predmet.OstaliListFormated_1">
      <item>Božo Vragolov</item>
      <item>Županijsko državno odvjetništvo u Zagrebu punomoćnik sudionika u postupku RH Ministarstvo financija,Porezna uprava, područni ured Zagreb</item>
    </derivirana_varijabla>
  </DomainObject.Predmet.OstaliListFormated>
  <DomainObject.Predmet.OstaliListFormatedOIB>
    <izvorni_sadrzaj>
      <item>Božo Vragolov, OIB 54805716932</item>
      <item>Županijsko državno odvjetništvo u Zagrebu punomoćnik sudionika u postupku RH Ministarstvo financija,Porezna uprava, područni ured Zagreb</item>
    </izvorni_sadrzaj>
    <derivirana_varijabla naziv="DomainObject.Predmet.OstaliListFormatedOIB_1">
      <item>Božo Vragolov, OIB 54805716932</item>
      <item>Županijsko državno odvjetništvo u Zagrebu punomoćnik sudionika u postupku RH Ministarstvo financija,Porezna uprava, područni ured Zagreb</item>
    </derivirana_varijabla>
  </DomainObject.Predmet.OstaliListFormatedOIB>
  <DomainObject.Predmet.OstaliListFormatedWithAdress>
    <izvorni_sadrzaj>
      <item>Božo Vragolov, Put Tihe 4a, 20207 Cavtat</item>
      <item>Županijsko državno odvjetništvo u Zagrebu, Savska cesta 41, 10000 Zagreb punomoćnik sudionika u postupku RH Ministarstvo financija,Porezna uprava, područni ured Zagreb</item>
    </izvorni_sadrzaj>
    <derivirana_varijabla naziv="DomainObject.Predmet.OstaliListFormatedWithAdress_1">
      <item>Božo Vragolov, Put Tihe 4a, 20207 Cavtat</item>
      <item>Županijsko državno odvjetništvo u Zagrebu, Savska cesta 41, 10000 Zagreb punomoćnik sudionika u postupku RH Ministarstvo financija,Porezna uprava, područni ured Zagreb</item>
    </derivirana_varijabla>
  </DomainObject.Predmet.OstaliListFormatedWithAdress>
  <DomainObject.Predmet.OstaliListFormatedWithAdressOIB>
    <izvorni_sadrzaj>
      <item>Božo Vragolov, OIB 54805716932, Put Tihe 4a, 20207 Cavtat</item>
      <item>Županijsko državno odvjetništvo u Zagrebu, Savska cesta 41, 10000 Zagreb punomoćnik sudionika u postupku RH Ministarstvo financija,Porezna uprava, područni ured Zagreb</item>
    </izvorni_sadrzaj>
    <derivirana_varijabla naziv="DomainObject.Predmet.OstaliListFormatedWithAdressOIB_1">
      <item>Božo Vragolov, OIB 54805716932, Put Tihe 4a, 20207 Cavtat</item>
      <item>Županijsko državno odvjetništvo u Zagrebu, Savska cesta 41, 10000 Zagreb punomoćnik sudionika u postupku RH Ministarstvo financija,Porezna uprava, područni ured Zagreb</item>
    </derivirana_varijabla>
  </DomainObject.Predmet.OstaliListFormatedWithAdressOIB>
  <DomainObject.Predmet.OstaliListNazivFormated>
    <izvorni_sadrzaj>
      <item>Božo Vragolov</item>
      <item>Županijsko državno odvjetništvo u Zagrebu</item>
    </izvorni_sadrzaj>
    <derivirana_varijabla naziv="DomainObject.Predmet.OstaliListNazivFormated_1">
      <item>Božo Vragolov</item>
      <item>Županijsko državno odvjetništvo u Zagrebu</item>
    </derivirana_varijabla>
  </DomainObject.Predmet.OstaliListNazivFormated>
  <DomainObject.Predmet.OstaliListNazivFormatedOIB>
    <izvorni_sadrzaj>
      <item>Božo Vragolov, OIB 54805716932</item>
      <item>Županijsko državno odvjetništvo u Zagrebu</item>
    </izvorni_sadrzaj>
    <derivirana_varijabla naziv="DomainObject.Predmet.OstaliListNazivFormatedOIB_1">
      <item>Božo Vragolov, OIB 54805716932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St-3210/2016-21</izvorni_sadrzaj>
    <derivirana_varijabla naziv="DomainObject.PoslovniBrojDokumenta_1">St-3210/2016-21</derivirana_varijabla>
  </DomainObject.PoslovniBrojDokumenta>
  <DomainObject.Predmet.StrankaIDrugi>
    <izvorni_sadrzaj>RH Ministarstvo financija,Porezna uprava, područni ured Zagreb</izvorni_sadrzaj>
    <derivirana_varijabla naziv="DomainObject.Predmet.StrankaIDrugi_1">RH Ministarstvo financija,Porezna uprava, područni ured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RH Ministarstvo financija,Porezna uprava, područni ured Zagreb, OIB 18683136487, Savska cesta 41, 10000 Zagreb</izvorni_sadrzaj>
    <derivirana_varijabla naziv="DomainObject.Predmet.StrankaIDrugiAdressOIB_1">RH Ministarstvo financija,Porezna uprava, područni ured Zagreb, OIB 18683136487, Savska cesta 41,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Božo Vragolov</item>
      <item>RH Ministarstvo financija,Porezna uprava, područni ured Zagreb</item>
      <item>Županijsko državno odvjetništvo u Zagrebu</item>
    </izvorni_sadrzaj>
    <derivirana_varijabla naziv="DomainObject.Predmet.SudioniciListNaziv_1">
      <item>MARINA d.o.o.</item>
      <item>Božo Vragolov</item>
      <item>RH Ministarstvo financija,Porezna uprava, područni ured Zagreb</item>
      <item>Županijsko državno odvjetništvo u Zagrebu</item>
    </derivirana_varijabla>
  </DomainObject.Predmet.SudioniciListNaziv>
  <DomainObject.Predmet.SudioniciListAdressOIB>
    <izvorni_sadrzaj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82A69-D377-4928-8005-900930DA3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2399</properties:Characters>
  <properties:Lines>79</properties:Lines>
  <properties:Paragraphs>27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2016-09-16T08:05:00Z</cp:lastPrinted>
  <dcterms:modified xmlns:xsi="http://www.w3.org/2001/XMLSchema-instance" xsi:type="dcterms:W3CDTF">2016-09-16T08:06:00Z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St-3210/2016-21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