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2ff96" w14:paraId="792ff96" w:rsidRDefault="00C160AC" w:rsidP="000E2E7F" w:rsidR="00C160AC" w:rsidRPr="00000F80">
      <w:pPr>
        <w:tabs>
          <w:tab w:pos="6540" w:val="left"/>
        </w:tabs>
        <w:spacing w:lineRule="auto" w:line="288"/>
        <w15:collapsed w:val="false"/>
        <w:rPr>
          <w:rFonts w:cs="Tahoma" w:hAnsi="Tahoma" w:ascii="Tahoma"/>
          <w:b/>
          <w:szCs w:val="22"/>
          <w:lang w:val="hr-HR"/>
        </w:rPr>
      </w:pPr>
      <w:bookmarkStart w:name="_GoBack" w:id="0"/>
      <w:bookmarkEnd w:id="0"/>
      <w:r w:rsidRPr="00000F80">
        <w:rPr>
          <w:rFonts w:cs="Tahoma" w:hAnsi="Tahoma" w:ascii="Tahoma"/>
          <w:b/>
          <w:szCs w:val="22"/>
          <w:lang w:val="pl-PL"/>
        </w:rPr>
        <w:t>Nadle</w:t>
      </w:r>
      <w:r w:rsidRPr="00000F80">
        <w:rPr>
          <w:rFonts w:cs="Tahoma" w:hAnsi="Tahoma" w:ascii="Tahoma"/>
          <w:b/>
          <w:szCs w:val="22"/>
          <w:lang w:val="hr-HR"/>
        </w:rPr>
        <w:t>ž</w:t>
      </w:r>
      <w:r w:rsidRPr="00000F80">
        <w:rPr>
          <w:rFonts w:cs="Tahoma" w:hAnsi="Tahoma" w:ascii="Tahoma"/>
          <w:b/>
          <w:szCs w:val="22"/>
          <w:lang w:val="pl-PL"/>
        </w:rPr>
        <w:t>ni</w:t>
      </w:r>
      <w:r w:rsidRPr="00000F80">
        <w:rPr>
          <w:rFonts w:cs="Tahoma" w:hAnsi="Tahoma" w:ascii="Tahoma"/>
          <w:b/>
          <w:szCs w:val="22"/>
          <w:lang w:val="hr-HR"/>
        </w:rPr>
        <w:t xml:space="preserve"> </w:t>
      </w:r>
      <w:r w:rsidRPr="00000F80">
        <w:rPr>
          <w:rFonts w:cs="Tahoma" w:hAnsi="Tahoma" w:ascii="Tahoma"/>
          <w:b/>
          <w:szCs w:val="22"/>
          <w:lang w:val="pl-PL"/>
        </w:rPr>
        <w:t>trgova</w:t>
      </w:r>
      <w:r w:rsidRPr="00000F80">
        <w:rPr>
          <w:rFonts w:cs="Tahoma" w:hAnsi="Tahoma" w:ascii="Tahoma"/>
          <w:b/>
          <w:szCs w:val="22"/>
          <w:lang w:val="hr-HR"/>
        </w:rPr>
        <w:t>č</w:t>
      </w:r>
      <w:r w:rsidRPr="00000F80">
        <w:rPr>
          <w:rFonts w:cs="Tahoma" w:hAnsi="Tahoma" w:ascii="Tahoma"/>
          <w:b/>
          <w:szCs w:val="22"/>
          <w:lang w:val="pl-PL"/>
        </w:rPr>
        <w:t>ki</w:t>
      </w:r>
      <w:r w:rsidRPr="00000F80">
        <w:rPr>
          <w:rFonts w:cs="Tahoma" w:hAnsi="Tahoma" w:ascii="Tahoma"/>
          <w:b/>
          <w:szCs w:val="22"/>
          <w:lang w:val="hr-HR"/>
        </w:rPr>
        <w:t xml:space="preserve"> </w:t>
      </w:r>
      <w:r w:rsidRPr="00000F80">
        <w:rPr>
          <w:rFonts w:cs="Tahoma" w:hAnsi="Tahoma" w:ascii="Tahoma"/>
          <w:b/>
          <w:szCs w:val="22"/>
          <w:lang w:val="pl-PL"/>
        </w:rPr>
        <w:t>sud:</w:t>
      </w:r>
      <w:r w:rsidRPr="00000F80">
        <w:rPr>
          <w:rFonts w:cs="Tahoma" w:hAnsi="Tahoma" w:ascii="Tahoma"/>
          <w:b/>
          <w:szCs w:val="22"/>
          <w:lang w:val="hr-HR"/>
        </w:rPr>
        <w:t xml:space="preserve"> Trgovački sud u Varaždinu</w:t>
      </w:r>
    </w:p>
    <w:p w:rsidRDefault="00C160AC" w:rsidP="000E2E7F" w:rsidR="00C160AC" w:rsidRPr="00000F80">
      <w:pPr>
        <w:tabs>
          <w:tab w:pos="6540" w:val="left"/>
        </w:tabs>
        <w:spacing w:lineRule="auto" w:line="288"/>
        <w:rPr>
          <w:rFonts w:cs="Tahoma" w:hAnsi="Tahoma" w:ascii="Tahoma"/>
          <w:b/>
          <w:szCs w:val="22"/>
          <w:lang w:val="pl-PL"/>
        </w:rPr>
      </w:pPr>
      <w:r w:rsidRPr="00000F80">
        <w:rPr>
          <w:rFonts w:cs="Tahoma" w:hAnsi="Tahoma" w:ascii="Tahoma"/>
          <w:b/>
          <w:szCs w:val="22"/>
          <w:lang w:val="pl-PL"/>
        </w:rPr>
        <w:t>Poslovni broj spisa:</w:t>
      </w:r>
      <w:r w:rsidR="00F753A8" w:rsidRPr="00000F80">
        <w:rPr>
          <w:rFonts w:cs="Tahoma" w:hAnsi="Tahoma" w:ascii="Tahoma"/>
          <w:b/>
          <w:szCs w:val="22"/>
          <w:lang w:val="pl-PL"/>
        </w:rPr>
        <w:t xml:space="preserve">       </w:t>
      </w:r>
      <w:r w:rsidRPr="00000F80">
        <w:rPr>
          <w:rFonts w:cs="Tahoma" w:hAnsi="Tahoma" w:ascii="Tahoma"/>
          <w:b/>
          <w:szCs w:val="22"/>
          <w:lang w:val="pl-PL"/>
        </w:rPr>
        <w:t xml:space="preserve"> St</w:t>
      </w:r>
      <w:r w:rsidR="000E2E7F" w:rsidRPr="00000F80">
        <w:rPr>
          <w:rFonts w:cs="Tahoma" w:hAnsi="Tahoma" w:ascii="Tahoma"/>
          <w:b/>
          <w:szCs w:val="22"/>
          <w:lang w:val="pl-PL"/>
        </w:rPr>
        <w:t>-994</w:t>
      </w:r>
      <w:r w:rsidRPr="00000F80">
        <w:rPr>
          <w:rFonts w:cs="Tahoma" w:hAnsi="Tahoma" w:ascii="Tahoma"/>
          <w:b/>
          <w:szCs w:val="22"/>
          <w:lang w:val="pl-PL"/>
        </w:rPr>
        <w:t>/16</w:t>
      </w:r>
    </w:p>
    <w:p w:rsidRDefault="00C160AC" w:rsidP="000E2E7F" w:rsidR="00394C69">
      <w:pPr>
        <w:tabs>
          <w:tab w:pos="6540" w:val="left"/>
        </w:tabs>
        <w:spacing w:lineRule="auto" w:line="288"/>
        <w:rPr>
          <w:rFonts w:cs="Tahoma" w:hAnsi="Tahoma" w:ascii="Tahoma"/>
          <w:b/>
          <w:szCs w:val="22"/>
          <w:lang w:val="pl-PL"/>
        </w:rPr>
      </w:pPr>
      <w:r w:rsidRPr="00000F80">
        <w:rPr>
          <w:rFonts w:cs="Tahoma" w:hAnsi="Tahoma" w:ascii="Tahoma"/>
          <w:b/>
          <w:szCs w:val="22"/>
          <w:lang w:val="pl-PL"/>
        </w:rPr>
        <w:t xml:space="preserve">Dužnik:  </w:t>
      </w:r>
      <w:r w:rsidR="00F753A8" w:rsidRPr="00000F80">
        <w:rPr>
          <w:rFonts w:cs="Tahoma" w:hAnsi="Tahoma" w:ascii="Tahoma"/>
          <w:b/>
          <w:szCs w:val="22"/>
          <w:lang w:val="pl-PL"/>
        </w:rPr>
        <w:t xml:space="preserve">                          </w:t>
      </w:r>
      <w:r w:rsidR="000E2E7F" w:rsidRPr="00000F80">
        <w:rPr>
          <w:rFonts w:cs="Tahoma" w:hAnsi="Tahoma" w:ascii="Tahoma"/>
          <w:b/>
          <w:szCs w:val="22"/>
          <w:lang w:val="pl-PL"/>
        </w:rPr>
        <w:t>RS</w:t>
      </w:r>
      <w:r w:rsidRPr="00000F80">
        <w:rPr>
          <w:rFonts w:cs="Tahoma" w:hAnsi="Tahoma" w:ascii="Tahoma"/>
          <w:b/>
          <w:szCs w:val="22"/>
          <w:lang w:val="pl-PL"/>
        </w:rPr>
        <w:t xml:space="preserve"> d.o.o.</w:t>
      </w:r>
      <w:r w:rsidR="00395249">
        <w:rPr>
          <w:rFonts w:cs="Tahoma" w:hAnsi="Tahoma" w:ascii="Tahoma"/>
          <w:b/>
          <w:szCs w:val="22"/>
          <w:lang w:val="pl-PL"/>
        </w:rPr>
        <w:t xml:space="preserve"> u stečaju, OIB: 86349443363</w:t>
      </w:r>
      <w:r w:rsidR="00A53103">
        <w:rPr>
          <w:rFonts w:cs="Tahoma" w:hAnsi="Tahoma" w:ascii="Tahoma"/>
          <w:b/>
          <w:szCs w:val="22"/>
          <w:lang w:val="pl-PL"/>
        </w:rPr>
        <w:t xml:space="preserve">, </w:t>
      </w:r>
    </w:p>
    <w:p w:rsidRDefault="00394C69" w:rsidP="000E2E7F" w:rsidR="00C160AC" w:rsidRPr="00000F80">
      <w:pPr>
        <w:tabs>
          <w:tab w:pos="6540" w:val="left"/>
        </w:tabs>
        <w:spacing w:lineRule="auto" w:line="288"/>
        <w:rPr>
          <w:rFonts w:cs="Tahoma" w:hAnsi="Tahoma" w:ascii="Tahoma"/>
          <w:b/>
          <w:szCs w:val="22"/>
          <w:lang w:val="pl-PL"/>
        </w:rPr>
      </w:pPr>
      <w:r>
        <w:rPr>
          <w:rFonts w:cs="Tahoma" w:hAnsi="Tahoma" w:ascii="Tahoma"/>
          <w:b/>
          <w:szCs w:val="22"/>
          <w:lang w:val="pl-PL"/>
        </w:rPr>
        <w:t xml:space="preserve">                                         </w:t>
      </w:r>
      <w:r w:rsidR="00395249">
        <w:rPr>
          <w:rFonts w:cs="Tahoma" w:hAnsi="Tahoma" w:ascii="Tahoma"/>
          <w:b/>
          <w:szCs w:val="22"/>
          <w:lang w:val="pl-PL"/>
        </w:rPr>
        <w:t>P.Zrinskog  3, Ludbreg</w:t>
      </w:r>
    </w:p>
    <w:p w:rsidRDefault="00E042E4" w:rsidP="00E042E4" w:rsidR="00E042E4">
      <w:pPr>
        <w:spacing w:lineRule="auto" w:line="288"/>
        <w:jc w:val="both"/>
        <w:rPr>
          <w:rFonts w:cs="Tahoma" w:hAnsi="Tahoma" w:ascii="Tahoma"/>
          <w:szCs w:val="22"/>
          <w:lang w:val="hr-HR"/>
        </w:rPr>
      </w:pPr>
    </w:p>
    <w:p w:rsidRDefault="00E042E4" w:rsidP="00E042E4" w:rsidR="00E042E4" w:rsidRPr="00E042E4">
      <w:pPr>
        <w:spacing w:lineRule="auto" w:line="288"/>
        <w:jc w:val="both"/>
        <w:rPr>
          <w:rFonts w:cs="Tahoma" w:hAnsi="Tahoma" w:ascii="Tahoma"/>
          <w:szCs w:val="22"/>
          <w:lang w:val="hr-HR"/>
        </w:rPr>
      </w:pPr>
      <w:r w:rsidRPr="008E695B">
        <w:rPr>
          <w:rFonts w:cs="Tahoma" w:hAnsi="Tahoma" w:ascii="Tahoma"/>
          <w:szCs w:val="22"/>
          <w:lang w:val="hr-HR"/>
        </w:rPr>
        <w:t xml:space="preserve">Pred Trgovačkim sudom u </w:t>
      </w:r>
      <w:r>
        <w:rPr>
          <w:rFonts w:cs="Tahoma" w:hAnsi="Tahoma" w:ascii="Tahoma"/>
          <w:szCs w:val="22"/>
          <w:lang w:val="hr-HR"/>
        </w:rPr>
        <w:t>Varaždinu</w:t>
      </w:r>
      <w:r w:rsidRPr="008E695B">
        <w:rPr>
          <w:rFonts w:cs="Tahoma" w:hAnsi="Tahoma" w:ascii="Tahoma"/>
          <w:szCs w:val="22"/>
          <w:lang w:val="hr-HR"/>
        </w:rPr>
        <w:t xml:space="preserve">, pod brojem </w:t>
      </w:r>
      <w:r w:rsidRPr="008E695B">
        <w:rPr>
          <w:rFonts w:cs="Tahoma" w:hAnsi="Tahoma" w:ascii="Tahoma"/>
          <w:szCs w:val="22"/>
          <w:lang w:val="pl-PL"/>
        </w:rPr>
        <w:t>3 St-994/16-2,</w:t>
      </w:r>
      <w:r w:rsidRPr="008E695B">
        <w:rPr>
          <w:rFonts w:cs="Tahoma" w:hAnsi="Tahoma" w:ascii="Tahoma"/>
          <w:szCs w:val="22"/>
          <w:lang w:val="hr-HR"/>
        </w:rPr>
        <w:t xml:space="preserve"> </w:t>
      </w:r>
      <w:r w:rsidRPr="00A53103">
        <w:rPr>
          <w:rFonts w:cs="Tahoma" w:hAnsi="Tahoma" w:ascii="Tahoma"/>
          <w:szCs w:val="22"/>
          <w:lang w:val="hr-HR"/>
        </w:rPr>
        <w:t>nastavljen je 8.9.2016.</w:t>
      </w:r>
      <w:r w:rsidRPr="004A7205">
        <w:rPr>
          <w:rFonts w:cs="Tahoma" w:hAnsi="Tahoma" w:ascii="Tahoma"/>
          <w:szCs w:val="22"/>
          <w:u w:val="single"/>
          <w:lang w:val="hr-HR"/>
        </w:rPr>
        <w:t xml:space="preserve"> </w:t>
      </w:r>
      <w:r>
        <w:rPr>
          <w:rFonts w:cs="Tahoma" w:hAnsi="Tahoma" w:ascii="Tahoma"/>
          <w:szCs w:val="22"/>
          <w:lang w:val="hr-HR"/>
        </w:rPr>
        <w:t xml:space="preserve">stečajni postupak zbog naknadne diobe imovine brisanog društva RS d.o.o., Draškovec, OIB: 79725713517, </w:t>
      </w:r>
      <w:r w:rsidRPr="00E042E4">
        <w:rPr>
          <w:rFonts w:cs="Tahoma" w:hAnsi="Tahoma" w:ascii="Tahoma"/>
          <w:szCs w:val="22"/>
          <w:lang w:val="pl-PL"/>
        </w:rPr>
        <w:t xml:space="preserve">te sukladno </w:t>
      </w:r>
      <w:r w:rsidRPr="00E042E4">
        <w:rPr>
          <w:rFonts w:cs="Tahoma" w:hAnsi="Tahoma" w:ascii="Tahoma"/>
          <w:szCs w:val="22"/>
          <w:lang w:val="hr-HR"/>
        </w:rPr>
        <w:t>čl. 89. st. 2. Stečajnog zakona podnosim</w:t>
      </w:r>
    </w:p>
    <w:p w:rsidRDefault="00C160AC" w:rsidP="000E2E7F" w:rsidR="00C160AC">
      <w:pPr>
        <w:spacing w:lineRule="auto" w:line="288"/>
        <w:jc w:val="center"/>
        <w:rPr>
          <w:rFonts w:cs="Tahoma" w:hAnsi="Tahoma" w:ascii="Tahoma"/>
          <w:b/>
          <w:szCs w:val="22"/>
        </w:rPr>
      </w:pPr>
    </w:p>
    <w:p w:rsidRDefault="000E2E7F" w:rsidP="000E2E7F" w:rsidR="000E2E7F">
      <w:pPr>
        <w:spacing w:lineRule="auto" w:line="288"/>
        <w:jc w:val="center"/>
        <w:rPr>
          <w:rFonts w:cs="Tahoma" w:hAnsi="Tahoma" w:ascii="Tahoma"/>
          <w:b/>
          <w:szCs w:val="22"/>
        </w:rPr>
      </w:pPr>
    </w:p>
    <w:p w:rsidRDefault="00272665" w:rsidP="000E2E7F" w:rsidR="00272665">
      <w:pPr>
        <w:spacing w:lineRule="auto" w:line="288"/>
        <w:jc w:val="center"/>
        <w:rPr>
          <w:rFonts w:cs="Tahoma" w:hAnsi="Tahoma" w:ascii="Tahoma"/>
          <w:b/>
          <w:szCs w:val="22"/>
        </w:rPr>
      </w:pPr>
      <w:r>
        <w:rPr>
          <w:rFonts w:cs="Tahoma" w:hAnsi="Tahoma" w:ascii="Tahoma"/>
          <w:b/>
          <w:szCs w:val="22"/>
        </w:rPr>
        <w:t>I</w:t>
      </w:r>
      <w:r w:rsidRPr="000E2E7F">
        <w:rPr>
          <w:rFonts w:cs="Tahoma" w:hAnsi="Tahoma" w:ascii="Tahoma"/>
          <w:b/>
          <w:szCs w:val="22"/>
        </w:rPr>
        <w:t>zvješće stečajnoga upravitelja o tijeku stečajnoga postupka</w:t>
      </w:r>
    </w:p>
    <w:p w:rsidRDefault="00272665" w:rsidP="000E2E7F" w:rsidR="00C160AC" w:rsidRPr="000E2E7F">
      <w:pPr>
        <w:spacing w:lineRule="auto" w:line="288"/>
        <w:jc w:val="center"/>
        <w:rPr>
          <w:rFonts w:cs="Tahoma" w:hAnsi="Tahoma" w:ascii="Tahoma"/>
          <w:b/>
          <w:szCs w:val="22"/>
        </w:rPr>
      </w:pPr>
      <w:r w:rsidRPr="000E2E7F">
        <w:rPr>
          <w:rFonts w:cs="Tahoma" w:hAnsi="Tahoma" w:ascii="Tahoma"/>
          <w:b/>
          <w:szCs w:val="22"/>
        </w:rPr>
        <w:t xml:space="preserve"> i stanju stečajne mase</w:t>
      </w:r>
      <w:r>
        <w:rPr>
          <w:rFonts w:cs="Tahoma" w:hAnsi="Tahoma" w:ascii="Tahoma"/>
          <w:b/>
          <w:szCs w:val="22"/>
        </w:rPr>
        <w:t xml:space="preserve"> za razdoblje  od 8.9.2016. do </w:t>
      </w:r>
      <w:r w:rsidR="00E042E4">
        <w:rPr>
          <w:rFonts w:cs="Tahoma" w:hAnsi="Tahoma" w:ascii="Tahoma"/>
          <w:b/>
          <w:szCs w:val="22"/>
        </w:rPr>
        <w:t>20.12.2017</w:t>
      </w:r>
      <w:r>
        <w:rPr>
          <w:rFonts w:cs="Tahoma" w:hAnsi="Tahoma" w:ascii="Tahoma"/>
          <w:b/>
          <w:szCs w:val="22"/>
        </w:rPr>
        <w:t>. godine</w:t>
      </w:r>
    </w:p>
    <w:p w:rsidRDefault="00272665" w:rsidP="00272665" w:rsidR="00C160AC" w:rsidRPr="00A53103">
      <w:pPr>
        <w:spacing w:lineRule="auto" w:line="288"/>
        <w:jc w:val="center"/>
        <w:rPr>
          <w:rFonts w:cs="Tahoma" w:hAnsi="Tahoma" w:ascii="Tahoma"/>
          <w:sz w:val="16"/>
          <w:szCs w:val="16"/>
          <w:lang w:val="pl-PL"/>
        </w:rPr>
      </w:pPr>
      <w:r w:rsidRPr="00A53103">
        <w:rPr>
          <w:rFonts w:cs="Tahoma" w:hAnsi="Tahoma" w:ascii="Tahoma"/>
          <w:sz w:val="16"/>
          <w:szCs w:val="16"/>
          <w:lang w:val="pl-PL"/>
        </w:rPr>
        <w:t>(Obrazac 20)</w:t>
      </w:r>
    </w:p>
    <w:p w:rsidRDefault="00C160AC" w:rsidP="000E2E7F" w:rsidR="00C160AC">
      <w:pPr>
        <w:spacing w:lineRule="auto" w:line="288"/>
        <w:ind w:firstLine="708" w:left="708"/>
        <w:rPr>
          <w:rFonts w:cs="Tahoma" w:hAnsi="Tahoma" w:ascii="Tahoma"/>
          <w:szCs w:val="22"/>
          <w:lang w:val="pl-PL"/>
        </w:rPr>
      </w:pPr>
    </w:p>
    <w:p w:rsidRDefault="00272665" w:rsidP="000E2E7F" w:rsidR="00272665" w:rsidRPr="000E2E7F">
      <w:pPr>
        <w:spacing w:lineRule="auto" w:line="288"/>
        <w:ind w:firstLine="708" w:left="708"/>
        <w:rPr>
          <w:rFonts w:cs="Tahoma" w:hAnsi="Tahoma" w:ascii="Tahoma"/>
          <w:szCs w:val="22"/>
          <w:lang w:val="pl-PL"/>
        </w:rPr>
      </w:pPr>
    </w:p>
    <w:p w:rsidRDefault="00E042E4" w:rsidP="00E042E4" w:rsidR="00E042E4" w:rsidRPr="00E042E4">
      <w:pPr>
        <w:pStyle w:val="Tijelo"/>
        <w:widowControl w:val="false"/>
        <w:numPr>
          <w:ilvl w:val="0"/>
          <w:numId w:val="47"/>
        </w:numPr>
        <w:suppressAutoHyphens/>
        <w:spacing w:lineRule="auto" w:line="288" w:after="0"/>
        <w:jc w:val="both"/>
        <w:rPr>
          <w:rFonts w:hAnsi="Arial" w:ascii="Arial"/>
          <w:kern w:val="3"/>
        </w:rPr>
      </w:pPr>
      <w:r w:rsidRPr="00E042E4">
        <w:rPr>
          <w:rFonts w:cs="Tahoma" w:eastAsia="Times New Roman" w:hAnsi="Tahoma" w:ascii="Tahoma"/>
          <w:b/>
          <w:color w:val="auto"/>
          <w:bdr w:space="0" w:sz="0" w:color="auto" w:val="none"/>
          <w:lang w:val="pl-PL"/>
        </w:rPr>
        <w:t xml:space="preserve">Tijek stečajnoga postupka </w:t>
      </w:r>
    </w:p>
    <w:p w:rsidRDefault="00E042E4" w:rsidP="00E042E4" w:rsidR="00E042E4">
      <w:pPr>
        <w:pStyle w:val="Tijelo"/>
        <w:widowControl w:val="false"/>
        <w:suppressAutoHyphens/>
        <w:spacing w:lineRule="auto" w:line="288" w:after="0"/>
        <w:ind w:left="360"/>
        <w:jc w:val="both"/>
        <w:rPr>
          <w:rFonts w:cs="Tahoma" w:eastAsia="Times New Roman" w:hAnsi="Tahoma" w:ascii="Tahoma"/>
          <w:b/>
          <w:color w:val="auto"/>
          <w:bdr w:space="0" w:sz="0" w:color="auto" w:val="none"/>
          <w:lang w:val="pl-PL"/>
        </w:rPr>
      </w:pPr>
    </w:p>
    <w:p w:rsidRDefault="00E042E4" w:rsidP="00E042E4" w:rsidR="00E042E4" w:rsidRPr="00E042E4">
      <w:pPr>
        <w:pStyle w:val="Tijelo"/>
        <w:widowControl w:val="false"/>
        <w:suppressAutoHyphens/>
        <w:spacing w:lineRule="auto" w:line="288" w:after="0"/>
        <w:jc w:val="both"/>
        <w:rPr>
          <w:rFonts w:cs="Tahoma" w:hAnsi="Tahoma" w:ascii="Tahoma"/>
        </w:rPr>
      </w:pPr>
      <w:r>
        <w:rPr>
          <w:rFonts w:hAnsi="Arial" w:ascii="Arial"/>
          <w:kern w:val="3"/>
        </w:rPr>
        <w:t xml:space="preserve">Posljednje izvješće stečajnog upravitelja podneseno je za razdoblje od 8.9.2016. do 20.9.2017. godine, te u odnosu na to </w:t>
      </w:r>
      <w:r w:rsidRPr="00EE4719">
        <w:rPr>
          <w:rFonts w:hAnsi="Arial" w:ascii="Arial"/>
          <w:kern w:val="3"/>
        </w:rPr>
        <w:t>izvješće</w:t>
      </w:r>
      <w:r>
        <w:rPr>
          <w:rFonts w:hAnsi="Arial" w:ascii="Arial"/>
          <w:kern w:val="3"/>
        </w:rPr>
        <w:t xml:space="preserve"> </w:t>
      </w:r>
      <w:r w:rsidRPr="00E042E4">
        <w:rPr>
          <w:rFonts w:hAnsi="Arial" w:ascii="Arial"/>
          <w:kern w:val="3"/>
        </w:rPr>
        <w:t>nij</w:t>
      </w:r>
      <w:r>
        <w:rPr>
          <w:rFonts w:hAnsi="Arial" w:ascii="Arial"/>
          <w:kern w:val="3"/>
        </w:rPr>
        <w:t>e bilo promjena glede unovčenja. O</w:t>
      </w:r>
      <w:r w:rsidRPr="00E042E4">
        <w:rPr>
          <w:rFonts w:hAnsi="Arial" w:ascii="Arial"/>
          <w:kern w:val="3"/>
        </w:rPr>
        <w:t>bzi</w:t>
      </w:r>
      <w:r>
        <w:rPr>
          <w:rFonts w:hAnsi="Arial" w:ascii="Arial"/>
          <w:kern w:val="3"/>
        </w:rPr>
        <w:t>r</w:t>
      </w:r>
      <w:r w:rsidRPr="00E042E4">
        <w:rPr>
          <w:rFonts w:hAnsi="Arial" w:ascii="Arial"/>
          <w:kern w:val="3"/>
        </w:rPr>
        <w:t>om da je stečaj</w:t>
      </w:r>
      <w:r w:rsidR="00A53103">
        <w:rPr>
          <w:rFonts w:hAnsi="Arial" w:ascii="Arial"/>
          <w:kern w:val="3"/>
        </w:rPr>
        <w:t>ni postupak</w:t>
      </w:r>
      <w:r w:rsidRPr="00E042E4">
        <w:rPr>
          <w:rFonts w:hAnsi="Arial" w:ascii="Arial"/>
          <w:kern w:val="3"/>
        </w:rPr>
        <w:t xml:space="preserve"> otvoren nad stečajnom masom </w:t>
      </w:r>
      <w:r>
        <w:rPr>
          <w:rFonts w:hAnsi="Arial" w:ascii="Arial"/>
          <w:kern w:val="3"/>
        </w:rPr>
        <w:t xml:space="preserve">nastalom </w:t>
      </w:r>
      <w:r w:rsidRPr="00E042E4">
        <w:rPr>
          <w:rFonts w:hAnsi="Arial" w:ascii="Arial"/>
          <w:kern w:val="3"/>
        </w:rPr>
        <w:t xml:space="preserve">iza subjekta RS d.o.o. koji je </w:t>
      </w:r>
      <w:r>
        <w:rPr>
          <w:rFonts w:hAnsi="Arial" w:ascii="Arial"/>
          <w:kern w:val="3"/>
        </w:rPr>
        <w:t xml:space="preserve">subjekt </w:t>
      </w:r>
      <w:r w:rsidRPr="00E042E4">
        <w:rPr>
          <w:rFonts w:hAnsi="Arial" w:ascii="Arial"/>
          <w:kern w:val="3"/>
        </w:rPr>
        <w:t>bio obveznik poreza na dodanu vrijednost</w:t>
      </w:r>
      <w:r>
        <w:rPr>
          <w:rFonts w:hAnsi="Arial" w:ascii="Arial"/>
          <w:kern w:val="3"/>
        </w:rPr>
        <w:t>,</w:t>
      </w:r>
      <w:r w:rsidRPr="00E042E4">
        <w:rPr>
          <w:rFonts w:hAnsi="Arial" w:ascii="Arial"/>
          <w:kern w:val="3"/>
        </w:rPr>
        <w:t xml:space="preserve"> </w:t>
      </w:r>
      <w:r w:rsidRPr="00E042E4">
        <w:rPr>
          <w:rFonts w:cs="Tahoma" w:hAnsi="Tahoma" w:ascii="Tahoma"/>
        </w:rPr>
        <w:t>izvršen je upis stečajne mase RS d.o.o. u stečaju po dobivenom OIB-u stečajn</w:t>
      </w:r>
      <w:r>
        <w:rPr>
          <w:rFonts w:cs="Tahoma" w:hAnsi="Tahoma" w:ascii="Tahoma"/>
        </w:rPr>
        <w:t>e</w:t>
      </w:r>
      <w:r w:rsidRPr="00E042E4">
        <w:rPr>
          <w:rFonts w:cs="Tahoma" w:hAnsi="Tahoma" w:ascii="Tahoma"/>
        </w:rPr>
        <w:t xml:space="preserve"> mas</w:t>
      </w:r>
      <w:r>
        <w:rPr>
          <w:rFonts w:cs="Tahoma" w:hAnsi="Tahoma" w:ascii="Tahoma"/>
        </w:rPr>
        <w:t>e</w:t>
      </w:r>
      <w:r w:rsidRPr="00E042E4">
        <w:rPr>
          <w:rFonts w:cs="Tahoma" w:hAnsi="Tahoma" w:ascii="Tahoma"/>
        </w:rPr>
        <w:t xml:space="preserve"> u registar obveznika poreza na dodanu vrijednost 27.9.2017.</w:t>
      </w:r>
      <w:r>
        <w:rPr>
          <w:rFonts w:cs="Tahoma" w:hAnsi="Tahoma" w:ascii="Tahoma"/>
        </w:rPr>
        <w:t xml:space="preserve"> godine. </w:t>
      </w:r>
    </w:p>
    <w:p w:rsidRDefault="004A7205" w:rsidP="004A7205" w:rsidR="004A7205" w:rsidRPr="008E695B">
      <w:pPr>
        <w:spacing w:lineRule="auto" w:line="288"/>
        <w:ind w:left="720"/>
        <w:jc w:val="both"/>
        <w:rPr>
          <w:rFonts w:cs="Tahoma" w:hAnsi="Tahoma" w:ascii="Tahoma"/>
          <w:szCs w:val="22"/>
          <w:lang w:val="en-US"/>
        </w:rPr>
      </w:pPr>
    </w:p>
    <w:p w:rsidRDefault="004405DE" w:rsidP="008E695B" w:rsidR="004405DE">
      <w:pPr>
        <w:spacing w:lineRule="auto" w:line="288"/>
        <w:jc w:val="both"/>
        <w:rPr>
          <w:rFonts w:cs="Tahoma" w:hAnsi="Tahoma" w:ascii="Tahoma"/>
          <w:b/>
          <w:szCs w:val="22"/>
          <w:lang w:val="pl-PL"/>
        </w:rPr>
      </w:pPr>
    </w:p>
    <w:p w:rsidRDefault="008E695B" w:rsidP="008E695B" w:rsidR="008E695B" w:rsidRPr="008E695B">
      <w:pPr>
        <w:spacing w:lineRule="auto" w:line="288"/>
        <w:jc w:val="both"/>
        <w:rPr>
          <w:rFonts w:cs="Tahoma" w:hAnsi="Tahoma" w:ascii="Tahoma"/>
          <w:b/>
          <w:szCs w:val="22"/>
          <w:u w:val="single"/>
          <w:lang w:val="pl-PL"/>
        </w:rPr>
      </w:pPr>
      <w:r w:rsidRPr="008E695B">
        <w:rPr>
          <w:rFonts w:cs="Tahoma" w:hAnsi="Tahoma" w:ascii="Tahoma"/>
          <w:b/>
          <w:szCs w:val="22"/>
          <w:lang w:val="pl-PL"/>
        </w:rPr>
        <w:t xml:space="preserve">II. </w:t>
      </w:r>
      <w:r w:rsidRPr="000E2F00">
        <w:rPr>
          <w:rFonts w:cs="Tahoma" w:hAnsi="Tahoma" w:ascii="Tahoma"/>
          <w:b/>
          <w:szCs w:val="22"/>
          <w:lang w:val="pl-PL"/>
        </w:rPr>
        <w:t xml:space="preserve">Stanje stečajne mase na dan </w:t>
      </w:r>
      <w:r w:rsidR="005358FB" w:rsidRPr="000E2F00">
        <w:rPr>
          <w:rFonts w:cs="Tahoma" w:hAnsi="Tahoma" w:ascii="Tahoma"/>
          <w:b/>
          <w:szCs w:val="22"/>
          <w:lang w:val="pl-PL"/>
        </w:rPr>
        <w:t>20</w:t>
      </w:r>
      <w:r w:rsidRPr="000E2F00">
        <w:rPr>
          <w:rFonts w:cs="Tahoma" w:hAnsi="Tahoma" w:ascii="Tahoma"/>
          <w:b/>
          <w:szCs w:val="22"/>
          <w:lang w:val="pl-PL"/>
        </w:rPr>
        <w:t>.</w:t>
      </w:r>
      <w:r w:rsidR="00E042E4">
        <w:rPr>
          <w:rFonts w:cs="Tahoma" w:hAnsi="Tahoma" w:ascii="Tahoma"/>
          <w:b/>
          <w:szCs w:val="22"/>
          <w:lang w:val="pl-PL"/>
        </w:rPr>
        <w:t>12</w:t>
      </w:r>
      <w:r w:rsidRPr="000E2F00">
        <w:rPr>
          <w:rFonts w:cs="Tahoma" w:hAnsi="Tahoma" w:ascii="Tahoma"/>
          <w:b/>
          <w:szCs w:val="22"/>
          <w:lang w:val="pl-PL"/>
        </w:rPr>
        <w:t>.2017.</w:t>
      </w:r>
    </w:p>
    <w:p w:rsidRDefault="008E695B" w:rsidP="008E695B" w:rsidR="008E695B" w:rsidRPr="00A521EA">
      <w:pPr>
        <w:spacing w:lineRule="auto" w:line="288"/>
        <w:jc w:val="both"/>
        <w:rPr>
          <w:rFonts w:cs="Tahoma" w:hAnsi="Tahoma" w:ascii="Tahoma"/>
          <w:b/>
          <w:szCs w:val="22"/>
          <w:lang w:val="hr-HR"/>
        </w:rPr>
      </w:pPr>
    </w:p>
    <w:p w:rsidRDefault="00A521EA" w:rsidP="006027BE" w:rsidR="00E042E4">
      <w:pPr>
        <w:spacing w:lineRule="auto" w:line="288"/>
        <w:jc w:val="both"/>
        <w:rPr>
          <w:rFonts w:cs="Tahoma" w:hAnsi="Tahoma" w:ascii="Tahoma"/>
          <w:iCs/>
          <w:szCs w:val="22"/>
          <w:lang w:val="hr-HR"/>
        </w:rPr>
      </w:pPr>
      <w:r>
        <w:rPr>
          <w:rFonts w:cs="Tahoma" w:hAnsi="Tahoma" w:ascii="Tahoma"/>
          <w:szCs w:val="22"/>
          <w:lang w:val="hr-HR"/>
        </w:rPr>
        <w:t>Kako je utvrđeno na izvještajnom ročištu s</w:t>
      </w:r>
      <w:r w:rsidR="008E695B" w:rsidRPr="008E695B">
        <w:rPr>
          <w:rFonts w:cs="Tahoma" w:hAnsi="Tahoma" w:ascii="Tahoma"/>
          <w:szCs w:val="22"/>
          <w:lang w:val="hr-HR"/>
        </w:rPr>
        <w:t>tečajn</w:t>
      </w:r>
      <w:r w:rsidR="005358FB">
        <w:rPr>
          <w:rFonts w:cs="Tahoma" w:hAnsi="Tahoma" w:ascii="Tahoma"/>
          <w:szCs w:val="22"/>
          <w:lang w:val="hr-HR"/>
        </w:rPr>
        <w:t>u</w:t>
      </w:r>
      <w:r w:rsidR="008E695B" w:rsidRPr="008E695B">
        <w:rPr>
          <w:rFonts w:cs="Tahoma" w:hAnsi="Tahoma" w:ascii="Tahoma"/>
          <w:szCs w:val="22"/>
          <w:lang w:val="hr-HR"/>
        </w:rPr>
        <w:t xml:space="preserve"> mas</w:t>
      </w:r>
      <w:r w:rsidR="005358FB">
        <w:rPr>
          <w:rFonts w:cs="Tahoma" w:hAnsi="Tahoma" w:ascii="Tahoma"/>
          <w:szCs w:val="22"/>
          <w:lang w:val="hr-HR"/>
        </w:rPr>
        <w:t xml:space="preserve">u čini nekretnina </w:t>
      </w:r>
      <w:r w:rsidR="005358FB" w:rsidRPr="001636EA">
        <w:rPr>
          <w:rFonts w:cs="Tahoma" w:hAnsi="Tahoma" w:ascii="Tahoma"/>
          <w:iCs/>
          <w:szCs w:val="22"/>
          <w:lang w:val="hr-HR"/>
        </w:rPr>
        <w:t>proc</w:t>
      </w:r>
      <w:r w:rsidR="005358FB">
        <w:rPr>
          <w:rFonts w:cs="Tahoma" w:hAnsi="Tahoma" w:ascii="Tahoma"/>
          <w:iCs/>
          <w:szCs w:val="22"/>
          <w:lang w:val="hr-HR"/>
        </w:rPr>
        <w:t>ijenjene vrijednosti</w:t>
      </w:r>
      <w:r w:rsidR="005358FB" w:rsidRPr="001636EA">
        <w:rPr>
          <w:rFonts w:cs="Tahoma" w:hAnsi="Tahoma" w:ascii="Tahoma"/>
          <w:iCs/>
          <w:szCs w:val="22"/>
          <w:lang w:val="hr-HR"/>
        </w:rPr>
        <w:t xml:space="preserve"> od </w:t>
      </w:r>
      <w:r w:rsidR="005358FB" w:rsidRPr="00A17D81">
        <w:rPr>
          <w:rFonts w:cs="Tahoma" w:hAnsi="Tahoma" w:ascii="Tahoma"/>
          <w:b/>
          <w:iCs/>
          <w:szCs w:val="22"/>
          <w:lang w:val="hr-HR"/>
        </w:rPr>
        <w:t>233.000,00 kn</w:t>
      </w:r>
      <w:r w:rsidR="005358FB" w:rsidRPr="001636EA">
        <w:rPr>
          <w:rFonts w:cs="Tahoma" w:hAnsi="Tahoma" w:ascii="Tahoma"/>
          <w:iCs/>
          <w:szCs w:val="22"/>
          <w:lang w:val="hr-HR"/>
        </w:rPr>
        <w:t xml:space="preserve"> </w:t>
      </w:r>
      <w:r w:rsidR="005358FB" w:rsidRPr="005358FB">
        <w:rPr>
          <w:rFonts w:cs="Tahoma" w:hAnsi="Tahoma" w:ascii="Tahoma"/>
          <w:iCs/>
          <w:szCs w:val="22"/>
          <w:lang w:val="hr-HR"/>
        </w:rPr>
        <w:t>upisan</w:t>
      </w:r>
      <w:r w:rsidR="00A53103">
        <w:rPr>
          <w:rFonts w:cs="Tahoma" w:hAnsi="Tahoma" w:ascii="Tahoma"/>
          <w:iCs/>
          <w:szCs w:val="22"/>
          <w:lang w:val="hr-HR"/>
        </w:rPr>
        <w:t>e</w:t>
      </w:r>
      <w:r w:rsidR="005358FB" w:rsidRPr="005358FB">
        <w:rPr>
          <w:rFonts w:cs="Tahoma" w:hAnsi="Tahoma" w:ascii="Tahoma"/>
          <w:iCs/>
          <w:szCs w:val="22"/>
          <w:lang w:val="hr-HR"/>
        </w:rPr>
        <w:t xml:space="preserve"> u zk.ul. 2206 k.o. Kotoriba, kat.čestice 1510/1, ukupne površine 4490 m², koju u naravi čini poslovna zgrada, pomoćna zgrada i dvorište, vlasnički dio 1/1</w:t>
      </w:r>
      <w:r w:rsidR="00E042E4">
        <w:rPr>
          <w:rFonts w:cs="Tahoma" w:hAnsi="Tahoma" w:ascii="Tahoma"/>
          <w:iCs/>
          <w:szCs w:val="22"/>
          <w:lang w:val="hr-HR"/>
        </w:rPr>
        <w:t xml:space="preserve"> u korist stečajnog dužnika, koja nekretnina ima upisane terete.</w:t>
      </w:r>
    </w:p>
    <w:p w:rsidRDefault="00E042E4" w:rsidP="006027BE" w:rsidR="00E042E4">
      <w:pPr>
        <w:spacing w:lineRule="auto" w:line="288"/>
        <w:jc w:val="both"/>
        <w:rPr>
          <w:rFonts w:cs="Tahoma" w:hAnsi="Tahoma" w:ascii="Tahoma"/>
          <w:iCs/>
          <w:szCs w:val="22"/>
          <w:lang w:val="hr-HR"/>
        </w:rPr>
      </w:pPr>
    </w:p>
    <w:p w:rsidRDefault="00E042E4" w:rsidP="00A521EA" w:rsidR="000E2F00">
      <w:pPr>
        <w:spacing w:lineRule="auto" w:line="288"/>
        <w:jc w:val="both"/>
        <w:rPr>
          <w:rFonts w:cs="Tahoma" w:hAnsi="Tahoma" w:ascii="Tahoma"/>
          <w:iCs/>
          <w:szCs w:val="22"/>
          <w:lang w:val="hr-HR"/>
        </w:rPr>
      </w:pPr>
      <w:r>
        <w:rPr>
          <w:rFonts w:cs="Tahoma" w:hAnsi="Tahoma" w:ascii="Tahoma"/>
          <w:iCs/>
          <w:szCs w:val="22"/>
          <w:lang w:val="hr-HR"/>
        </w:rPr>
        <w:t xml:space="preserve">U </w:t>
      </w:r>
      <w:r w:rsidR="00A53103">
        <w:rPr>
          <w:rFonts w:cs="Tahoma" w:hAnsi="Tahoma" w:ascii="Tahoma"/>
          <w:iCs/>
          <w:szCs w:val="22"/>
          <w:lang w:val="hr-HR"/>
        </w:rPr>
        <w:t xml:space="preserve">dosadašnjem </w:t>
      </w:r>
      <w:r>
        <w:rPr>
          <w:rFonts w:cs="Tahoma" w:hAnsi="Tahoma" w:ascii="Tahoma"/>
          <w:iCs/>
          <w:szCs w:val="22"/>
          <w:lang w:val="hr-HR"/>
        </w:rPr>
        <w:t xml:space="preserve">tijeku stečajnog postupka nije bilo unovčenja, to se obzirom na obustavu </w:t>
      </w:r>
      <w:r w:rsidRPr="00E042E4">
        <w:rPr>
          <w:rFonts w:cs="Tahoma" w:hAnsi="Tahoma" w:ascii="Tahoma"/>
          <w:iCs/>
          <w:szCs w:val="22"/>
          <w:lang w:val="hr-HR"/>
        </w:rPr>
        <w:t>ovršni</w:t>
      </w:r>
      <w:r>
        <w:rPr>
          <w:rFonts w:cs="Tahoma" w:hAnsi="Tahoma" w:ascii="Tahoma"/>
          <w:iCs/>
          <w:szCs w:val="22"/>
          <w:lang w:val="hr-HR"/>
        </w:rPr>
        <w:t>h</w:t>
      </w:r>
      <w:r w:rsidRPr="00E042E4">
        <w:rPr>
          <w:rFonts w:cs="Tahoma" w:hAnsi="Tahoma" w:ascii="Tahoma"/>
          <w:iCs/>
          <w:szCs w:val="22"/>
          <w:lang w:val="hr-HR"/>
        </w:rPr>
        <w:t xml:space="preserve"> postup</w:t>
      </w:r>
      <w:r>
        <w:rPr>
          <w:rFonts w:cs="Tahoma" w:hAnsi="Tahoma" w:ascii="Tahoma"/>
          <w:iCs/>
          <w:szCs w:val="22"/>
          <w:lang w:val="hr-HR"/>
        </w:rPr>
        <w:t>aka,</w:t>
      </w:r>
      <w:r w:rsidRPr="00E042E4">
        <w:rPr>
          <w:rFonts w:cs="Tahoma" w:hAnsi="Tahoma" w:ascii="Tahoma"/>
          <w:iCs/>
          <w:szCs w:val="22"/>
          <w:lang w:val="hr-HR"/>
        </w:rPr>
        <w:t xml:space="preserve"> predlaže</w:t>
      </w:r>
      <w:r>
        <w:rPr>
          <w:rFonts w:cs="Tahoma" w:hAnsi="Tahoma" w:ascii="Tahoma"/>
          <w:iCs/>
          <w:szCs w:val="22"/>
          <w:lang w:val="hr-HR"/>
        </w:rPr>
        <w:t xml:space="preserve"> donošenje Zaključka o</w:t>
      </w:r>
      <w:r w:rsidRPr="00E042E4">
        <w:rPr>
          <w:rFonts w:cs="Tahoma" w:hAnsi="Tahoma" w:ascii="Tahoma"/>
          <w:iCs/>
          <w:szCs w:val="22"/>
          <w:lang w:val="hr-HR"/>
        </w:rPr>
        <w:t xml:space="preserve"> unovčenju nekretnine</w:t>
      </w:r>
      <w:r w:rsidR="00A53103">
        <w:rPr>
          <w:rFonts w:cs="Tahoma" w:hAnsi="Tahoma" w:ascii="Tahoma"/>
          <w:iCs/>
          <w:szCs w:val="22"/>
          <w:lang w:val="hr-HR"/>
        </w:rPr>
        <w:t>, po podnesku stečajnog upravitelja od 18.2.2017. godine.</w:t>
      </w:r>
    </w:p>
    <w:p w:rsidRDefault="00A53103" w:rsidP="00A521EA" w:rsidR="00A53103">
      <w:pPr>
        <w:spacing w:lineRule="auto" w:line="288"/>
        <w:jc w:val="both"/>
        <w:rPr>
          <w:rFonts w:cs="Tahoma" w:hAnsi="Tahoma" w:ascii="Tahoma"/>
          <w:iCs/>
          <w:szCs w:val="22"/>
          <w:lang w:val="hr-HR"/>
        </w:rPr>
      </w:pPr>
    </w:p>
    <w:p w:rsidRDefault="00A53103" w:rsidP="00A521EA" w:rsidR="00A53103">
      <w:pPr>
        <w:spacing w:lineRule="auto" w:line="288"/>
        <w:jc w:val="both"/>
        <w:rPr>
          <w:rFonts w:cs="Tahoma" w:hAnsi="Tahoma" w:ascii="Tahoma"/>
          <w:iCs/>
          <w:szCs w:val="22"/>
          <w:lang w:val="hr-HR"/>
        </w:rPr>
      </w:pPr>
    </w:p>
    <w:p w:rsidRDefault="00A53103" w:rsidP="00A521EA" w:rsidR="00A53103">
      <w:pPr>
        <w:spacing w:lineRule="auto" w:line="288"/>
        <w:jc w:val="both"/>
        <w:rPr>
          <w:rFonts w:cs="Tahoma" w:hAnsi="Tahoma" w:ascii="Tahoma"/>
          <w:iCs/>
          <w:szCs w:val="22"/>
          <w:lang w:val="hr-HR"/>
        </w:rPr>
      </w:pPr>
    </w:p>
    <w:p w:rsidRDefault="00A53103" w:rsidP="00A521EA" w:rsidR="00A53103">
      <w:pPr>
        <w:spacing w:lineRule="auto" w:line="288"/>
        <w:jc w:val="both"/>
        <w:rPr>
          <w:rFonts w:cs="Tahoma" w:hAnsi="Tahoma" w:ascii="Tahoma"/>
          <w:iCs/>
          <w:szCs w:val="22"/>
          <w:lang w:val="hr-HR"/>
        </w:rPr>
      </w:pPr>
    </w:p>
    <w:p w:rsidRDefault="00A53103" w:rsidP="00A521EA" w:rsidR="00A53103">
      <w:pPr>
        <w:spacing w:lineRule="auto" w:line="288"/>
        <w:jc w:val="both"/>
        <w:rPr>
          <w:rFonts w:cs="Tahoma" w:hAnsi="Tahoma" w:ascii="Tahoma"/>
          <w:iCs/>
          <w:szCs w:val="22"/>
          <w:lang w:val="hr-HR"/>
        </w:rPr>
      </w:pPr>
    </w:p>
    <w:p w:rsidRDefault="000E2E7F" w:rsidP="000E2E7F" w:rsidR="00E325D6" w:rsidRPr="000E2E7F">
      <w:pPr>
        <w:spacing w:lineRule="auto" w:line="288"/>
        <w:jc w:val="both"/>
        <w:rPr>
          <w:rFonts w:cs="Tahoma" w:hAnsi="Tahoma" w:ascii="Tahoma"/>
          <w:b/>
          <w:szCs w:val="22"/>
          <w:lang w:val="pl-PL"/>
        </w:rPr>
      </w:pPr>
      <w:r w:rsidRPr="000E2E7F">
        <w:rPr>
          <w:rFonts w:cs="Tahoma" w:hAnsi="Tahoma" w:ascii="Tahoma"/>
          <w:b/>
          <w:szCs w:val="22"/>
          <w:lang w:val="pl-PL"/>
        </w:rPr>
        <w:lastRenderedPageBreak/>
        <w:t>I</w:t>
      </w:r>
      <w:r>
        <w:rPr>
          <w:rFonts w:cs="Tahoma" w:hAnsi="Tahoma" w:ascii="Tahoma"/>
          <w:b/>
          <w:szCs w:val="22"/>
          <w:lang w:val="pl-PL"/>
        </w:rPr>
        <w:t>II</w:t>
      </w:r>
      <w:r w:rsidRPr="000E2E7F">
        <w:rPr>
          <w:rFonts w:cs="Tahoma" w:hAnsi="Tahoma" w:ascii="Tahoma"/>
          <w:b/>
          <w:szCs w:val="22"/>
          <w:lang w:val="pl-PL"/>
        </w:rPr>
        <w:t>.  Prijedlozi stečajnog upravitelja</w:t>
      </w:r>
    </w:p>
    <w:p w:rsidRDefault="00E325D6" w:rsidP="000E2E7F" w:rsidR="00E325D6" w:rsidRPr="000E2E7F">
      <w:pPr>
        <w:spacing w:lineRule="auto" w:line="288"/>
        <w:jc w:val="both"/>
        <w:rPr>
          <w:rFonts w:cs="Tahoma" w:hAnsi="Tahoma" w:ascii="Tahoma"/>
          <w:szCs w:val="22"/>
          <w:lang w:val="hr-HR"/>
        </w:rPr>
      </w:pPr>
    </w:p>
    <w:p w:rsidRDefault="00A521EA" w:rsidP="00A521EA" w:rsidR="00A521EA">
      <w:pPr>
        <w:spacing w:lineRule="auto" w:line="288"/>
        <w:jc w:val="both"/>
        <w:rPr>
          <w:rFonts w:cs="Tahoma" w:hAnsi="Tahoma" w:ascii="Tahoma"/>
          <w:szCs w:val="22"/>
          <w:lang w:val="hr-HR"/>
        </w:rPr>
      </w:pPr>
      <w:r>
        <w:rPr>
          <w:rFonts w:cs="Tahoma" w:hAnsi="Tahoma" w:ascii="Tahoma"/>
          <w:szCs w:val="22"/>
          <w:lang w:val="hr-HR"/>
        </w:rPr>
        <w:t>U nastavku ovog stečajnog postupka s</w:t>
      </w:r>
      <w:r w:rsidR="00E325D6" w:rsidRPr="000E2E7F">
        <w:rPr>
          <w:rFonts w:cs="Tahoma" w:hAnsi="Tahoma" w:ascii="Tahoma"/>
          <w:szCs w:val="22"/>
          <w:lang w:val="hr-HR"/>
        </w:rPr>
        <w:t>tečajni upravitelj predlaže</w:t>
      </w:r>
      <w:r>
        <w:rPr>
          <w:rFonts w:cs="Tahoma" w:hAnsi="Tahoma" w:ascii="Tahoma"/>
          <w:szCs w:val="22"/>
          <w:lang w:val="hr-HR"/>
        </w:rPr>
        <w:t>:</w:t>
      </w:r>
      <w:r w:rsidR="00E325D6" w:rsidRPr="000E2E7F">
        <w:rPr>
          <w:rFonts w:cs="Tahoma" w:hAnsi="Tahoma" w:ascii="Tahoma"/>
          <w:szCs w:val="22"/>
          <w:lang w:val="hr-HR"/>
        </w:rPr>
        <w:t xml:space="preserve"> </w:t>
      </w:r>
    </w:p>
    <w:p w:rsidRDefault="00E325D6" w:rsidP="00A521EA" w:rsidR="00A521EA" w:rsidRPr="00A521EA">
      <w:pPr>
        <w:numPr>
          <w:ilvl w:val="0"/>
          <w:numId w:val="43"/>
        </w:numPr>
        <w:spacing w:lineRule="auto" w:line="288"/>
        <w:jc w:val="both"/>
        <w:rPr>
          <w:rFonts w:cs="Tahoma" w:hAnsi="Tahoma" w:ascii="Tahoma"/>
          <w:szCs w:val="22"/>
        </w:rPr>
      </w:pPr>
      <w:r w:rsidRPr="00A521EA">
        <w:rPr>
          <w:rFonts w:cs="Tahoma" w:hAnsi="Tahoma" w:ascii="Tahoma"/>
          <w:szCs w:val="22"/>
          <w:lang w:val="hr-HR"/>
        </w:rPr>
        <w:t>Prihvaća</w:t>
      </w:r>
      <w:r w:rsidR="00A521EA" w:rsidRPr="00A521EA">
        <w:rPr>
          <w:rFonts w:cs="Tahoma" w:hAnsi="Tahoma" w:ascii="Tahoma"/>
          <w:szCs w:val="22"/>
          <w:lang w:val="hr-HR"/>
        </w:rPr>
        <w:t xml:space="preserve">nje </w:t>
      </w:r>
      <w:r w:rsidRPr="00A521EA">
        <w:rPr>
          <w:rFonts w:cs="Tahoma" w:hAnsi="Tahoma" w:ascii="Tahoma"/>
          <w:szCs w:val="22"/>
          <w:lang w:val="hr-HR"/>
        </w:rPr>
        <w:t>izvješć</w:t>
      </w:r>
      <w:r w:rsidR="00A521EA" w:rsidRPr="00A521EA">
        <w:rPr>
          <w:rFonts w:cs="Tahoma" w:hAnsi="Tahoma" w:ascii="Tahoma"/>
          <w:szCs w:val="22"/>
          <w:lang w:val="hr-HR"/>
        </w:rPr>
        <w:t>a</w:t>
      </w:r>
      <w:r w:rsidRPr="00A521EA">
        <w:rPr>
          <w:rFonts w:cs="Tahoma" w:hAnsi="Tahoma" w:ascii="Tahoma"/>
          <w:szCs w:val="22"/>
          <w:lang w:val="hr-HR"/>
        </w:rPr>
        <w:t xml:space="preserve"> stečajnog upravitelja </w:t>
      </w:r>
      <w:r w:rsidR="00A521EA" w:rsidRPr="00A521EA">
        <w:rPr>
          <w:rFonts w:cs="Tahoma" w:hAnsi="Tahoma" w:ascii="Tahoma"/>
          <w:szCs w:val="22"/>
        </w:rPr>
        <w:t>o tijeku stečajnoga postupka</w:t>
      </w:r>
      <w:r w:rsidR="00A521EA">
        <w:rPr>
          <w:rFonts w:cs="Tahoma" w:hAnsi="Tahoma" w:ascii="Tahoma"/>
          <w:szCs w:val="22"/>
        </w:rPr>
        <w:t xml:space="preserve"> </w:t>
      </w:r>
      <w:r w:rsidR="00A521EA" w:rsidRPr="00A521EA">
        <w:rPr>
          <w:rFonts w:cs="Tahoma" w:hAnsi="Tahoma" w:ascii="Tahoma"/>
          <w:szCs w:val="22"/>
        </w:rPr>
        <w:t xml:space="preserve"> i stanju stečajne mase za razdoblje  od 8.9.2016. do 20.</w:t>
      </w:r>
      <w:r w:rsidR="00A53103">
        <w:rPr>
          <w:rFonts w:cs="Tahoma" w:hAnsi="Tahoma" w:ascii="Tahoma"/>
          <w:szCs w:val="22"/>
        </w:rPr>
        <w:t>12</w:t>
      </w:r>
      <w:r w:rsidR="00A521EA" w:rsidRPr="00A521EA">
        <w:rPr>
          <w:rFonts w:cs="Tahoma" w:hAnsi="Tahoma" w:ascii="Tahoma"/>
          <w:szCs w:val="22"/>
        </w:rPr>
        <w:t>.2017. godine</w:t>
      </w:r>
    </w:p>
    <w:p w:rsidRDefault="00A53103" w:rsidP="00A521EA" w:rsidR="000E7862" w:rsidRPr="00A521EA">
      <w:pPr>
        <w:numPr>
          <w:ilvl w:val="0"/>
          <w:numId w:val="15"/>
        </w:numPr>
        <w:spacing w:lineRule="auto" w:line="288"/>
        <w:jc w:val="both"/>
        <w:rPr>
          <w:rFonts w:cs="Tahoma" w:hAnsi="Tahoma" w:ascii="Tahoma"/>
          <w:szCs w:val="22"/>
          <w:lang w:val="hr-HR"/>
        </w:rPr>
      </w:pPr>
      <w:r>
        <w:rPr>
          <w:rFonts w:cs="Tahoma" w:hAnsi="Tahoma" w:ascii="Tahoma"/>
          <w:iCs/>
          <w:szCs w:val="22"/>
          <w:lang w:val="hr-HR"/>
        </w:rPr>
        <w:t xml:space="preserve">Donošenje Zaključka o unovčenju  nekretnine </w:t>
      </w:r>
      <w:r w:rsidR="00A521EA" w:rsidRPr="00A521EA">
        <w:rPr>
          <w:rFonts w:cs="Tahoma" w:hAnsi="Tahoma" w:ascii="Tahoma"/>
          <w:iCs/>
          <w:szCs w:val="22"/>
          <w:lang w:val="hr-HR"/>
        </w:rPr>
        <w:t>sukladno Stečajnom zakonu</w:t>
      </w:r>
      <w:r w:rsidR="00A521EA">
        <w:rPr>
          <w:rFonts w:cs="Tahoma" w:hAnsi="Tahoma" w:ascii="Tahoma"/>
          <w:iCs/>
          <w:szCs w:val="22"/>
          <w:lang w:val="hr-HR"/>
        </w:rPr>
        <w:t>.</w:t>
      </w:r>
    </w:p>
    <w:p w:rsidRDefault="00A521EA" w:rsidP="00A521EA" w:rsidR="00A521EA" w:rsidRPr="000E2E7F">
      <w:pPr>
        <w:spacing w:lineRule="auto" w:line="288"/>
        <w:ind w:left="720"/>
        <w:jc w:val="both"/>
        <w:rPr>
          <w:rFonts w:cs="Tahoma" w:hAnsi="Tahoma" w:ascii="Tahoma"/>
          <w:szCs w:val="22"/>
          <w:lang w:val="hr-HR"/>
        </w:rPr>
      </w:pPr>
    </w:p>
    <w:p w:rsidRDefault="002F19FD" w:rsidP="002F19FD" w:rsidR="00D06045" w:rsidRPr="000E2E7F">
      <w:pPr>
        <w:spacing w:lineRule="auto" w:line="288"/>
        <w:ind w:firstLine="720" w:left="3600"/>
        <w:rPr>
          <w:rFonts w:cs="Tahoma" w:hAnsi="Tahoma" w:ascii="Tahoma"/>
          <w:szCs w:val="22"/>
          <w:lang w:val="hr-HR"/>
        </w:rPr>
      </w:pPr>
      <w:r>
        <w:rPr>
          <w:rFonts w:cs="Tahoma" w:hAnsi="Tahoma" w:ascii="Tahoma"/>
          <w:szCs w:val="22"/>
          <w:lang w:val="hr-HR"/>
        </w:rPr>
        <w:t xml:space="preserve"> </w:t>
      </w:r>
      <w:r w:rsidR="00A521EA">
        <w:rPr>
          <w:rFonts w:cs="Tahoma" w:hAnsi="Tahoma" w:ascii="Tahoma"/>
          <w:szCs w:val="22"/>
          <w:lang w:val="hr-HR"/>
        </w:rPr>
        <w:tab/>
      </w:r>
      <w:r>
        <w:rPr>
          <w:rFonts w:cs="Tahoma" w:hAnsi="Tahoma" w:ascii="Tahoma"/>
          <w:szCs w:val="22"/>
          <w:lang w:val="hr-HR"/>
        </w:rPr>
        <w:t xml:space="preserve">       </w:t>
      </w:r>
      <w:r w:rsidR="00D06045" w:rsidRPr="000E2E7F">
        <w:rPr>
          <w:rFonts w:cs="Tahoma" w:hAnsi="Tahoma" w:ascii="Tahoma"/>
          <w:szCs w:val="22"/>
          <w:lang w:val="hr-HR"/>
        </w:rPr>
        <w:t xml:space="preserve">Stečajni upravitelj </w:t>
      </w:r>
      <w:r w:rsidR="000E2E7F">
        <w:rPr>
          <w:rFonts w:cs="Tahoma" w:hAnsi="Tahoma" w:ascii="Tahoma"/>
          <w:szCs w:val="22"/>
          <w:lang w:val="hr-HR"/>
        </w:rPr>
        <w:t>Stanko Makar</w:t>
      </w:r>
      <w:r w:rsidR="00D06045" w:rsidRPr="000E2E7F">
        <w:rPr>
          <w:rFonts w:cs="Tahoma" w:hAnsi="Tahoma" w:ascii="Tahoma"/>
          <w:szCs w:val="22"/>
          <w:lang w:val="hr-HR"/>
        </w:rPr>
        <w:t xml:space="preserve"> </w:t>
      </w:r>
    </w:p>
    <w:sectPr w:rsidSect="00226D26" w:rsidR="00D06045" w:rsidRPr="000E2E7F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code="9" w:h="16838" w:w="11906"/>
      <w:pgMar w:gutter="0" w:footer="720" w:header="720" w:left="1440" w:bottom="426" w:right="1440" w:top="1243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582F" w:rsidR="00BC582F">
      <w:r>
        <w:separator/>
      </w:r>
    </w:p>
  </w:endnote>
  <w:endnote w:id="0" w:type="continuationSeparator">
    <w:p w:rsidRDefault="00BC582F" w:rsidR="00BC58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0516" w:rsidP="000E2E7F" w:rsidR="000E2E7F" w:rsidRPr="000E2E7F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 w:val="hr-HR"/>
      </w:rPr>
    </w:pPr>
    <w:r>
      <w:rPr>
        <w:noProof/>
        <w:lang w:val="hr-HR"/>
      </w:rPr>
    </w:r>
    <w:r>
      <w:rPr>
        <w:noProof/>
        <w:lang w:val="hr-HR"/>
      </w:rPr>
      <w:pict>
        <v:shapetype id="_x0000_t110" coordsize="21600,21600" path="m10800,l,10800,10800,21600,21600,10800xe" o:spt="110.0">
          <v:stroke joinstyle="miter"/>
          <v:path o:connecttype="rect" gradientshapeok="t" textboxrect="5400,5400,16200,16200"/>
        </v:shapetype>
        <v:shape fillcolor="black" stroked="f" id="_x0000_s4098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lt="Svijetlo vodoravno" type="#_x0000_t110">
          <v:fill r:id="rId1" o:title="" type="pattern"/>
          <w10:wrap type="none"/>
          <w10:anchorlock/>
        </v:shape>
      </w:pict>
    </w:r>
  </w:p>
  <w:p w:rsidRDefault="000E2E7F" w:rsidP="000E2F00" w:rsidR="000E2E7F" w:rsidRPr="000E2F00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16"/>
        <w:szCs w:val="16"/>
        <w:lang w:bidi="hi-IN" w:eastAsia="zh-CN" w:val="hr-HR"/>
      </w:rPr>
    </w:pPr>
    <w:r w:rsidRPr="000E2F00">
      <w:rPr>
        <w:rFonts w:cs="Tahoma" w:eastAsia="SimSun" w:hAnsi="Tahoma" w:ascii="Tahoma"/>
        <w:b/>
        <w:kern w:val="3"/>
        <w:sz w:val="16"/>
        <w:szCs w:val="16"/>
        <w:lang w:bidi="hi-IN" w:eastAsia="zh-CN" w:val="hr-HR"/>
      </w:rPr>
      <w:fldChar w:fldCharType="begin"/>
    </w:r>
    <w:r w:rsidRPr="000E2F00">
      <w:rPr>
        <w:rFonts w:cs="Tahoma" w:eastAsia="SimSun" w:hAnsi="Tahoma" w:ascii="Tahoma"/>
        <w:b/>
        <w:kern w:val="3"/>
        <w:sz w:val="16"/>
        <w:szCs w:val="16"/>
        <w:lang w:bidi="hi-IN" w:eastAsia="zh-CN" w:val="hr-HR"/>
      </w:rPr>
      <w:instrText>PAGE    \* MERGEFORMAT</w:instrText>
    </w:r>
    <w:r w:rsidRPr="000E2F00">
      <w:rPr>
        <w:rFonts w:cs="Tahoma" w:eastAsia="SimSun" w:hAnsi="Tahoma" w:ascii="Tahoma"/>
        <w:b/>
        <w:kern w:val="3"/>
        <w:sz w:val="16"/>
        <w:szCs w:val="16"/>
        <w:lang w:bidi="hi-IN" w:eastAsia="zh-CN" w:val="hr-HR"/>
      </w:rPr>
      <w:fldChar w:fldCharType="separate"/>
    </w:r>
    <w:r w:rsidR="00990516">
      <w:rPr>
        <w:rFonts w:cs="Tahoma" w:eastAsia="SimSun" w:hAnsi="Tahoma" w:ascii="Tahoma"/>
        <w:b/>
        <w:noProof/>
        <w:kern w:val="3"/>
        <w:sz w:val="16"/>
        <w:szCs w:val="16"/>
        <w:lang w:bidi="hi-IN" w:eastAsia="zh-CN" w:val="hr-HR"/>
      </w:rPr>
      <w:t>- 2 -</w:t>
    </w:r>
    <w:r w:rsidRPr="000E2F00">
      <w:rPr>
        <w:rFonts w:cs="Tahoma" w:eastAsia="SimSun" w:hAnsi="Tahoma" w:ascii="Tahoma"/>
        <w:b/>
        <w:kern w:val="3"/>
        <w:sz w:val="16"/>
        <w:szCs w:val="16"/>
        <w:lang w:bidi="hi-IN" w:eastAsia="zh-CN" w:val="hr-HR"/>
      </w:rPr>
      <w:fldChar w:fldCharType="end"/>
    </w:r>
  </w:p>
  <w:p w:rsidRDefault="000E2E7F" w:rsidP="000E2E7F" w:rsidR="000E2E7F" w:rsidRPr="000E2E7F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 w:val="hr-HR"/>
      </w:rPr>
    </w:pPr>
  </w:p>
  <w:p w:rsidRDefault="000E2E7F" w:rsidP="000E2E7F" w:rsidR="000E2E7F" w:rsidRPr="009E1DE8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Tahoma" w:eastAsia="SimSun" w:hAnsi="Tahoma" w:ascii="Tahoma"/>
        <w:kern w:val="3"/>
        <w:sz w:val="20"/>
        <w:lang w:bidi="hi-IN" w:eastAsia="zh-CN" w:val="hr-HR"/>
      </w:rPr>
    </w:pPr>
    <w:r w:rsidRPr="009E1DE8">
      <w:rPr>
        <w:rFonts w:cs="Tahoma" w:eastAsia="SimSun" w:hAnsi="Tahoma" w:ascii="Tahoma"/>
        <w:kern w:val="3"/>
        <w:sz w:val="20"/>
        <w:lang w:bidi="hi-IN" w:eastAsia="zh-CN" w:val="hr-HR"/>
      </w:rPr>
      <w:t xml:space="preserve">Ludbreg, </w:t>
    </w:r>
    <w:r w:rsidR="009E1DE8" w:rsidRPr="009E1DE8">
      <w:rPr>
        <w:rFonts w:cs="Tahoma" w:eastAsia="SimSun" w:hAnsi="Tahoma" w:ascii="Tahoma"/>
        <w:kern w:val="3"/>
        <w:sz w:val="20"/>
        <w:lang w:bidi="hi-IN" w:eastAsia="zh-CN" w:val="hr-HR"/>
      </w:rPr>
      <w:t>21.9.2017.</w:t>
    </w:r>
  </w:p>
  <w:p w:rsidRDefault="000E2E7F" w:rsidP="000E2E7F" w:rsidR="000E2E7F" w:rsidRPr="000E2E7F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Mangal" w:eastAsia="SimSun" w:hAnsi="Calibri" w:ascii="Calibri"/>
        <w:kern w:val="3"/>
        <w:sz w:val="20"/>
        <w:lang w:bidi="hi-IN" w:eastAsia="zh-CN" w:val="hr-HR"/>
      </w:rPr>
    </w:pPr>
  </w:p>
  <w:p w:rsidRDefault="000E2E7F" w:rsidR="000E2E7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0516" w:rsidP="000E2E7F" w:rsidR="000E2E7F" w:rsidRPr="000E2E7F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 w:val="hr-HR"/>
      </w:rPr>
    </w:pPr>
    <w:r>
      <w:rPr>
        <w:noProof/>
        <w:lang w:val="hr-HR"/>
      </w:rPr>
    </w:r>
    <w:r>
      <w:rPr>
        <w:noProof/>
        <w:lang w:val="hr-HR"/>
      </w:rPr>
      <w:pict>
        <v:shapetype id="_x0000_t110" coordsize="21600,21600" path="m10800,l,10800,10800,21600,21600,10800xe" o:spt="110.0">
          <v:stroke joinstyle="miter"/>
          <v:path o:connecttype="rect" gradientshapeok="t" textboxrect="5400,5400,16200,16200"/>
        </v:shapetype>
        <v:shape fillcolor="black" stroked="f" o:spid="_x0000_s4097" id="Samooblik 1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lt="Svijetlo vodoravno" type="#_x0000_t110">
          <v:fill r:id="rId1" o:title="" type="pattern"/>
          <w10:wrap type="none"/>
          <w10:anchorlock/>
        </v:shape>
      </w:pict>
    </w:r>
  </w:p>
  <w:p w:rsidRDefault="000E2E7F" w:rsidP="006027BE" w:rsidR="000E2E7F" w:rsidRPr="006027BE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16"/>
        <w:szCs w:val="16"/>
        <w:lang w:bidi="hi-IN" w:eastAsia="zh-CN" w:val="hr-HR"/>
      </w:rPr>
    </w:pPr>
    <w:r w:rsidRPr="006027BE">
      <w:rPr>
        <w:rFonts w:cs="Tahoma" w:eastAsia="SimSun" w:hAnsi="Tahoma" w:ascii="Tahoma"/>
        <w:b/>
        <w:kern w:val="3"/>
        <w:sz w:val="16"/>
        <w:szCs w:val="16"/>
        <w:lang w:bidi="hi-IN" w:eastAsia="zh-CN" w:val="hr-HR"/>
      </w:rPr>
      <w:fldChar w:fldCharType="begin"/>
    </w:r>
    <w:r w:rsidRPr="006027BE">
      <w:rPr>
        <w:rFonts w:cs="Tahoma" w:eastAsia="SimSun" w:hAnsi="Tahoma" w:ascii="Tahoma"/>
        <w:b/>
        <w:kern w:val="3"/>
        <w:sz w:val="16"/>
        <w:szCs w:val="16"/>
        <w:lang w:bidi="hi-IN" w:eastAsia="zh-CN" w:val="hr-HR"/>
      </w:rPr>
      <w:instrText>PAGE    \* MERGEFORMAT</w:instrText>
    </w:r>
    <w:r w:rsidRPr="006027BE">
      <w:rPr>
        <w:rFonts w:cs="Tahoma" w:eastAsia="SimSun" w:hAnsi="Tahoma" w:ascii="Tahoma"/>
        <w:b/>
        <w:kern w:val="3"/>
        <w:sz w:val="16"/>
        <w:szCs w:val="16"/>
        <w:lang w:bidi="hi-IN" w:eastAsia="zh-CN" w:val="hr-HR"/>
      </w:rPr>
      <w:fldChar w:fldCharType="separate"/>
    </w:r>
    <w:r w:rsidR="00990516">
      <w:rPr>
        <w:rFonts w:cs="Tahoma" w:eastAsia="SimSun" w:hAnsi="Tahoma" w:ascii="Tahoma"/>
        <w:b/>
        <w:noProof/>
        <w:kern w:val="3"/>
        <w:sz w:val="16"/>
        <w:szCs w:val="16"/>
        <w:lang w:bidi="hi-IN" w:eastAsia="zh-CN" w:val="hr-HR"/>
      </w:rPr>
      <w:t>- 1 -</w:t>
    </w:r>
    <w:r w:rsidRPr="006027BE">
      <w:rPr>
        <w:rFonts w:cs="Tahoma" w:eastAsia="SimSun" w:hAnsi="Tahoma" w:ascii="Tahoma"/>
        <w:b/>
        <w:kern w:val="3"/>
        <w:sz w:val="16"/>
        <w:szCs w:val="16"/>
        <w:lang w:bidi="hi-IN" w:eastAsia="zh-CN" w:val="hr-HR"/>
      </w:rPr>
      <w:fldChar w:fldCharType="end"/>
    </w:r>
  </w:p>
  <w:p w:rsidRDefault="000E2E7F" w:rsidP="000E2E7F" w:rsidR="000E2E7F" w:rsidRPr="000E2E7F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 w:val="hr-HR"/>
      </w:rPr>
    </w:pPr>
  </w:p>
  <w:p w:rsidRDefault="000E2E7F" w:rsidP="000E2E7F" w:rsidR="000E2E7F" w:rsidRPr="009E1DE8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Tahoma" w:eastAsia="SimSun" w:hAnsi="Tahoma" w:ascii="Tahoma"/>
        <w:kern w:val="3"/>
        <w:sz w:val="20"/>
        <w:lang w:bidi="hi-IN" w:eastAsia="zh-CN" w:val="hr-HR"/>
      </w:rPr>
    </w:pPr>
    <w:r w:rsidRPr="009E1DE8">
      <w:rPr>
        <w:rFonts w:cs="Tahoma" w:eastAsia="SimSun" w:hAnsi="Tahoma" w:ascii="Tahoma"/>
        <w:kern w:val="3"/>
        <w:sz w:val="20"/>
        <w:lang w:bidi="hi-IN" w:eastAsia="zh-CN" w:val="hr-HR"/>
      </w:rPr>
      <w:t xml:space="preserve">Ludbreg, </w:t>
    </w:r>
    <w:r w:rsidR="00A53103">
      <w:rPr>
        <w:rFonts w:cs="Tahoma" w:eastAsia="SimSun" w:hAnsi="Tahoma" w:ascii="Tahoma"/>
        <w:kern w:val="3"/>
        <w:sz w:val="20"/>
        <w:lang w:bidi="hi-IN" w:eastAsia="zh-CN" w:val="hr-HR"/>
      </w:rPr>
      <w:t>27.12.2017</w:t>
    </w:r>
    <w:r w:rsidRPr="009E1DE8">
      <w:rPr>
        <w:rFonts w:cs="Tahoma" w:eastAsia="SimSun" w:hAnsi="Tahoma" w:ascii="Tahoma"/>
        <w:kern w:val="3"/>
        <w:sz w:val="20"/>
        <w:lang w:bidi="hi-IN" w:eastAsia="zh-CN" w:val="hr-HR"/>
      </w:rPr>
      <w:t>.</w:t>
    </w:r>
  </w:p>
  <w:p w:rsidRDefault="000E2E7F" w:rsidP="000E2E7F" w:rsidR="000E2E7F" w:rsidRPr="000E2E7F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Mangal" w:eastAsia="SimSun" w:hAnsi="Calibri" w:ascii="Calibri"/>
        <w:kern w:val="3"/>
        <w:sz w:val="20"/>
        <w:lang w:bidi="hi-IN" w:eastAsia="zh-CN" w:val="hr-HR"/>
      </w:rPr>
    </w:pPr>
  </w:p>
  <w:p w:rsidRDefault="00D840D0" w:rsidR="00D840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582F" w:rsidR="00BC582F">
      <w:r>
        <w:separator/>
      </w:r>
    </w:p>
  </w:footnote>
  <w:footnote w:id="0" w:type="continuationSeparator">
    <w:p w:rsidRDefault="00BC582F" w:rsidR="00BC58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3C13" w:rsidP="00811E58" w:rsidR="00493C1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93C13" w:rsidR="00493C1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2F00" w:rsidP="000E2F00" w:rsidR="000E2F00" w:rsidRPr="000E2F00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b/>
        <w:szCs w:val="22"/>
        <w:lang w:val="hr-HR"/>
      </w:rPr>
    </w:pPr>
    <w:r w:rsidRPr="000E2F00">
      <w:rPr>
        <w:rFonts w:cs="Tahoma" w:hAnsi="Tahoma" w:ascii="Tahoma"/>
        <w:b/>
        <w:szCs w:val="22"/>
        <w:lang w:val="hr-HR"/>
      </w:rPr>
      <w:t>STANKO MAKAR, A.Šenoe 6, Sigetec Ludbreški</w:t>
    </w:r>
  </w:p>
  <w:p w:rsidRDefault="000E2F00" w:rsidP="00395249" w:rsidR="00395249" w:rsidRPr="000E2F00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b/>
        <w:i/>
        <w:szCs w:val="22"/>
        <w:lang w:val="hr-HR"/>
      </w:rPr>
    </w:pPr>
    <w:r w:rsidRPr="000E2F00">
      <w:rPr>
        <w:rFonts w:cs="Tahoma" w:hAnsi="Tahoma" w:ascii="Tahoma"/>
        <w:b/>
        <w:i/>
        <w:szCs w:val="22"/>
        <w:lang w:val="hr-HR"/>
      </w:rPr>
      <w:t xml:space="preserve">Stečajni upravitelj nad dužnikom </w:t>
    </w:r>
    <w:r w:rsidR="00395249" w:rsidRPr="000E2F00">
      <w:rPr>
        <w:rFonts w:cs="Tahoma" w:hAnsi="Tahoma" w:ascii="Tahoma"/>
        <w:b/>
        <w:i/>
        <w:szCs w:val="22"/>
        <w:lang w:val="hr-HR"/>
      </w:rPr>
      <w:t>RS d.o.o. u stečaju</w:t>
    </w:r>
  </w:p>
  <w:p w:rsidRDefault="00395249" w:rsidP="00395249" w:rsidR="000E2F00" w:rsidRPr="000E2E7F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szCs w:val="22"/>
        <w:lang w:val="hr-HR"/>
      </w:rPr>
    </w:pPr>
    <w:r w:rsidRPr="000E2F00">
      <w:rPr>
        <w:rFonts w:cs="Tahoma" w:hAnsi="Tahoma" w:ascii="Tahoma"/>
        <w:i/>
        <w:szCs w:val="22"/>
        <w:lang w:val="hr-HR"/>
      </w:rPr>
      <w:t>P.Zrinskog 3, Ludbreg, OIB: 86349443363</w:t>
    </w:r>
    <w:r w:rsidR="000E2F00" w:rsidRPr="000E2F00">
      <w:rPr>
        <w:rFonts w:cs="Tahoma" w:hAnsi="Tahoma" w:ascii="Tahoma"/>
        <w:i/>
        <w:szCs w:val="22"/>
        <w:lang w:val="hr-HR"/>
      </w:rPr>
      <w:t xml:space="preserve">, </w:t>
    </w:r>
    <w:r w:rsidRPr="000E2F00">
      <w:rPr>
        <w:rFonts w:cs="Tahoma" w:hAnsi="Tahoma" w:ascii="Tahoma"/>
        <w:i/>
        <w:szCs w:val="22"/>
        <w:lang w:val="hr-HR"/>
      </w:rPr>
      <w:t>St – 994/16</w:t>
    </w:r>
  </w:p>
  <w:p w:rsidRDefault="00395249" w:rsidP="00395249" w:rsidR="00395249" w:rsidRPr="00CF0D62">
    <w:pPr>
      <w:pStyle w:val="Zaglavlje"/>
      <w:rPr>
        <w:rStyle w:val="Naglaeno"/>
      </w:rPr>
    </w:pPr>
  </w:p>
  <w:p w:rsidRDefault="0011121A" w:rsidP="001636EA" w:rsidR="0011121A" w:rsidRPr="001636E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2F00" w:rsidP="000E2F00" w:rsidR="000E2F00" w:rsidRPr="000E2F00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b/>
        <w:szCs w:val="22"/>
        <w:lang w:val="hr-HR"/>
      </w:rPr>
    </w:pPr>
    <w:r w:rsidRPr="000E2F00">
      <w:rPr>
        <w:rFonts w:cs="Tahoma" w:hAnsi="Tahoma" w:ascii="Tahoma"/>
        <w:b/>
        <w:szCs w:val="22"/>
        <w:lang w:val="hr-HR"/>
      </w:rPr>
      <w:t>STANKO MAKAR, A.Šenoe 6, Sigetec Ludbreški</w:t>
    </w:r>
  </w:p>
  <w:p w:rsidRDefault="000E2F00" w:rsidP="000E2F00" w:rsidR="000E2F00" w:rsidRPr="000E2F00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b/>
        <w:i/>
        <w:szCs w:val="22"/>
        <w:lang w:val="hr-HR"/>
      </w:rPr>
    </w:pPr>
    <w:r w:rsidRPr="000E2F00">
      <w:rPr>
        <w:rFonts w:cs="Tahoma" w:hAnsi="Tahoma" w:ascii="Tahoma"/>
        <w:b/>
        <w:i/>
        <w:szCs w:val="22"/>
        <w:lang w:val="hr-HR"/>
      </w:rPr>
      <w:t>Stečajni upravitelj nad dužnikom RS d.o.o. u stečaju</w:t>
    </w:r>
  </w:p>
  <w:p w:rsidRDefault="000E2F00" w:rsidP="000E2F00" w:rsidR="000E2F00" w:rsidRPr="000E2E7F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szCs w:val="22"/>
        <w:lang w:val="hr-HR"/>
      </w:rPr>
    </w:pPr>
    <w:r w:rsidRPr="000E2F00">
      <w:rPr>
        <w:rFonts w:cs="Tahoma" w:hAnsi="Tahoma" w:ascii="Tahoma"/>
        <w:i/>
        <w:szCs w:val="22"/>
        <w:lang w:val="hr-HR"/>
      </w:rPr>
      <w:t>P.Zrinskog 3, Ludbreg, OIB: 86349443363, St – 994/16</w:t>
    </w:r>
  </w:p>
  <w:p w:rsidRDefault="00CF0D62" w:rsidP="00D06045" w:rsidR="00CF0D62" w:rsidRPr="00CF0D62">
    <w:pPr>
      <w:pStyle w:val="Zaglavlje"/>
      <w:rPr>
        <w:rStyle w:val="Naglaeno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FE"/>
    <w:multiLevelType w:val="singleLevel"/>
    <w:tmpl w:val="5302079E"/>
    <w:lvl w:ilvl="0">
      <w:numFmt w:val="bullet"/>
      <w:lvlText w:val="*"/>
      <w:lvlJc w:val="left"/>
    </w:lvl>
  </w:abstractNum>
  <w:abstractNum w:abstractNumId="1">
    <w:nsid w:val="02EF40C1"/>
    <w:multiLevelType w:val="hybridMultilevel"/>
    <w:tmpl w:val="BCB024DE"/>
    <w:lvl w:tplc="041A000F" w:ilvl="0">
      <w:start w:val="1"/>
      <w:numFmt w:val="decimal"/>
      <w:lvlText w:val="%1."/>
      <w:lvlJc w:val="left"/>
      <w:pPr>
        <w:ind w:hanging="360" w:left="780"/>
      </w:p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">
    <w:nsid w:val="04D8754E"/>
    <w:multiLevelType w:val="hybridMultilevel"/>
    <w:tmpl w:val="0A46611C"/>
    <w:lvl w:tplc="36BEA020" w:ilvl="0">
      <w:numFmt w:val="bullet"/>
      <w:lvlText w:val="-"/>
      <w:lvlJc w:val="left"/>
      <w:pPr>
        <w:ind w:hanging="360" w:left="36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3">
    <w:nsid w:val="07270D7A"/>
    <w:multiLevelType w:val="hybridMultilevel"/>
    <w:tmpl w:val="44CA676A"/>
    <w:lvl w:tplc="041A0001" w:ilvl="0">
      <w:start w:val="1"/>
      <w:numFmt w:val="bullet"/>
      <w:lvlText w:val=""/>
      <w:lvlJc w:val="left"/>
      <w:pPr>
        <w:ind w:hanging="360" w:left="644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6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8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0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2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4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6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8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04"/>
      </w:pPr>
      <w:rPr>
        <w:rFonts w:hAnsi="Wingdings" w:ascii="Wingdings" w:hint="default"/>
      </w:rPr>
    </w:lvl>
  </w:abstractNum>
  <w:abstractNum w:abstractNumId="4">
    <w:nsid w:val="0FE90B07"/>
    <w:multiLevelType w:val="hybridMultilevel"/>
    <w:tmpl w:val="A5EA9A88"/>
    <w:lvl w:tplc="79FE9FE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209064D"/>
    <w:multiLevelType w:val="hybridMultilevel"/>
    <w:tmpl w:val="EC6696F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598137C"/>
    <w:multiLevelType w:val="hybridMultilevel"/>
    <w:tmpl w:val="6ED4444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7E14E6C"/>
    <w:multiLevelType w:val="hybridMultilevel"/>
    <w:tmpl w:val="17D8188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BB641C8"/>
    <w:multiLevelType w:val="hybridMultilevel"/>
    <w:tmpl w:val="472CF6F6"/>
    <w:lvl w:tplc="100CE198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C8E2FD3"/>
    <w:multiLevelType w:val="hybridMultilevel"/>
    <w:tmpl w:val="DD78BFC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1ED74ADD"/>
    <w:multiLevelType w:val="multilevel"/>
    <w:tmpl w:val="61B85DCA"/>
    <w:lvl w:ilvl="0">
      <w:start w:val="1"/>
      <w:numFmt w:val="bullet"/>
      <w:lvlText w:val=""/>
      <w:lvlJc w:val="left"/>
      <w:pPr>
        <w:ind w:hanging="360" w:left="644"/>
      </w:pPr>
      <w:rPr>
        <w:rFonts w:hAnsi="Symbol" w:ascii="Symbol" w:hint="default"/>
      </w:rPr>
    </w:lvl>
    <w:lvl w:ilvl="1">
      <w:numFmt w:val="bullet"/>
      <w:lvlText w:val="o"/>
      <w:lvlJc w:val="left"/>
      <w:pPr>
        <w:ind w:hanging="360" w:left="1364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084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04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524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244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4964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684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04"/>
      </w:pPr>
      <w:rPr>
        <w:rFonts w:hAnsi="Wingdings" w:ascii="Wingdings"/>
      </w:rPr>
    </w:lvl>
  </w:abstractNum>
  <w:abstractNum w:abstractNumId="11">
    <w:nsid w:val="1F8F6724"/>
    <w:multiLevelType w:val="hybridMultilevel"/>
    <w:tmpl w:val="4F606C68"/>
    <w:lvl w:tplc="1B5AA4E0" w:ilvl="0">
      <w:numFmt w:val="bullet"/>
      <w:lvlText w:val="-"/>
      <w:lvlJc w:val="left"/>
      <w:pPr>
        <w:ind w:hanging="360" w:left="1353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38"/>
      </w:pPr>
      <w:rPr>
        <w:rFonts w:hAnsi="Wingdings" w:ascii="Wingdings" w:hint="default"/>
      </w:rPr>
    </w:lvl>
  </w:abstractNum>
  <w:abstractNum w:abstractNumId="12">
    <w:nsid w:val="22264043"/>
    <w:multiLevelType w:val="hybridMultilevel"/>
    <w:tmpl w:val="E24ACA08"/>
    <w:lvl w:tplc="AE94F67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5BA7EC8"/>
    <w:multiLevelType w:val="hybridMultilevel"/>
    <w:tmpl w:val="3C54CA8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7A94753"/>
    <w:multiLevelType w:val="hybridMultilevel"/>
    <w:tmpl w:val="D5B05E74"/>
    <w:lvl w:tplc="D0782CF2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8127B37"/>
    <w:multiLevelType w:val="hybridMultilevel"/>
    <w:tmpl w:val="901CED9E"/>
    <w:lvl w:tplc="1B5AA4E0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285631F1"/>
    <w:multiLevelType w:val="hybridMultilevel"/>
    <w:tmpl w:val="BD0E7816"/>
    <w:lvl w:tplc="041A0005" w:ilvl="0">
      <w:start w:val="1"/>
      <w:numFmt w:val="bullet"/>
      <w:lvlText w:val=""/>
      <w:lvlJc w:val="left"/>
      <w:pPr>
        <w:ind w:hanging="360" w:left="360"/>
      </w:pPr>
      <w:rPr>
        <w:rFonts w:hAnsi="Wingdings" w:ascii="Wingdings" w:hint="default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743A760A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72A1E22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67F0CEE2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320BFBC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D14A64A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DC02C610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EEE67A2A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2F845B5C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>
    <w:nsid w:val="2B2A2EEE"/>
    <w:multiLevelType w:val="multilevel"/>
    <w:tmpl w:val="61B85DCA"/>
    <w:lvl w:ilvl="0">
      <w:start w:val="1"/>
      <w:numFmt w:val="bullet"/>
      <w:lvlText w:val=""/>
      <w:lvlJc w:val="left"/>
      <w:pPr>
        <w:ind w:hanging="360" w:left="644"/>
      </w:pPr>
      <w:rPr>
        <w:rFonts w:hAnsi="Symbol" w:ascii="Symbol" w:hint="default"/>
      </w:rPr>
    </w:lvl>
    <w:lvl w:ilvl="1">
      <w:numFmt w:val="bullet"/>
      <w:lvlText w:val="o"/>
      <w:lvlJc w:val="left"/>
      <w:pPr>
        <w:ind w:hanging="360" w:left="1364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084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04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524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244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4964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684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04"/>
      </w:pPr>
      <w:rPr>
        <w:rFonts w:hAnsi="Wingdings" w:ascii="Wingdings"/>
      </w:rPr>
    </w:lvl>
  </w:abstractNum>
  <w:abstractNum w:abstractNumId="18">
    <w:nsid w:val="2E6476AA"/>
    <w:multiLevelType w:val="hybridMultilevel"/>
    <w:tmpl w:val="1D3623C6"/>
    <w:lvl w:tplc="06729D6E" w:ilvl="0">
      <w:numFmt w:val="bullet"/>
      <w:lvlText w:val="•"/>
      <w:lvlJc w:val="left"/>
      <w:pPr>
        <w:ind w:hanging="705" w:left="1065"/>
      </w:pPr>
      <w:rPr>
        <w:rFonts w:cs="Tahoma" w:eastAsia="Calibri" w:hAnsi="Tahoma" w:ascii="Tahom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35D01CAE"/>
    <w:multiLevelType w:val="hybridMultilevel"/>
    <w:tmpl w:val="CBAAE5BA"/>
    <w:lvl w:tplc="FB14E2FA" w:ilvl="0">
      <w:numFmt w:val="bullet"/>
      <w:lvlText w:val="-"/>
      <w:lvlJc w:val="left"/>
      <w:pPr>
        <w:ind w:hanging="360" w:left="36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0">
    <w:nsid w:val="39CC0F49"/>
    <w:multiLevelType w:val="hybridMultilevel"/>
    <w:tmpl w:val="1CC4EDAE"/>
    <w:lvl w:tplc="D0782CF2" w:ilvl="0">
      <w:numFmt w:val="bullet"/>
      <w:lvlText w:val="-"/>
      <w:lvlJc w:val="left"/>
      <w:pPr>
        <w:ind w:hanging="360" w:left="1637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5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7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9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1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3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5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7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97"/>
      </w:pPr>
      <w:rPr>
        <w:rFonts w:hAnsi="Wingdings" w:ascii="Wingdings" w:hint="default"/>
      </w:rPr>
    </w:lvl>
  </w:abstractNum>
  <w:abstractNum w:abstractNumId="21">
    <w:nsid w:val="39F64AE0"/>
    <w:multiLevelType w:val="hybridMultilevel"/>
    <w:tmpl w:val="655290EE"/>
    <w:lvl w:tplc="FB14E2FA" w:ilvl="0">
      <w:numFmt w:val="bullet"/>
      <w:lvlText w:val="-"/>
      <w:lvlJc w:val="left"/>
      <w:pPr>
        <w:ind w:hanging="360" w:left="1353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22">
    <w:nsid w:val="3DB04F52"/>
    <w:multiLevelType w:val="hybridMultilevel"/>
    <w:tmpl w:val="D6F2A9BC"/>
    <w:lvl w:tplc="37BA23BA" w:ilvl="0">
      <w:start w:val="1"/>
      <w:numFmt w:val="decimal"/>
      <w:lvlText w:val="%1."/>
      <w:lvlJc w:val="left"/>
      <w:pPr>
        <w:ind w:hanging="360" w:left="435"/>
      </w:pPr>
      <w:rPr>
        <w:rFonts w:cs="Tahoma" w:eastAsia="Times New Roman" w:hAnsi="Tahoma" w:ascii="Tahoma" w:hint="default"/>
        <w:b w:val="false"/>
        <w:i w:val="false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ind w:hanging="180" w:left="6195"/>
      </w:pPr>
    </w:lvl>
  </w:abstractNum>
  <w:abstractNum w:abstractNumId="23">
    <w:nsid w:val="3E5171A8"/>
    <w:multiLevelType w:val="hybridMultilevel"/>
    <w:tmpl w:val="DFB259D6"/>
    <w:lvl w:tplc="F0AC9258" w:ilvl="0">
      <w:start w:val="1"/>
      <w:numFmt w:val="upperRoman"/>
      <w:lvlText w:val="%1."/>
      <w:lvlJc w:val="left"/>
      <w:pPr>
        <w:ind w:hanging="720" w:left="720"/>
      </w:pPr>
      <w:rPr>
        <w:rFonts w:cs="Tahoma" w:eastAsia="Times New Roman" w:hAnsi="Tahoma" w:ascii="Tahoma" w:hint="default"/>
        <w:b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4">
    <w:nsid w:val="4F41299A"/>
    <w:multiLevelType w:val="hybridMultilevel"/>
    <w:tmpl w:val="25FC9178"/>
    <w:lvl w:tplc="63343BA8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537A23F3"/>
    <w:multiLevelType w:val="hybridMultilevel"/>
    <w:tmpl w:val="B82E2DE8"/>
    <w:lvl w:tplc="041A0005" w:ilvl="0">
      <w:start w:val="1"/>
      <w:numFmt w:val="bullet"/>
      <w:lvlText w:val="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54D7069A"/>
    <w:multiLevelType w:val="hybridMultilevel"/>
    <w:tmpl w:val="E5966D10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27">
    <w:nsid w:val="56704972"/>
    <w:multiLevelType w:val="hybridMultilevel"/>
    <w:tmpl w:val="5A5CFC18"/>
    <w:lvl w:tplc="28F0C66A" w:ilvl="0">
      <w:start w:val="1"/>
      <w:numFmt w:val="upperLetter"/>
      <w:lvlText w:val="%1)"/>
      <w:lvlJc w:val="left"/>
      <w:pPr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8">
    <w:nsid w:val="56763E59"/>
    <w:multiLevelType w:val="hybridMultilevel"/>
    <w:tmpl w:val="3F8067DC"/>
    <w:lvl w:tplc="FB14E2FA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56780470"/>
    <w:multiLevelType w:val="hybridMultilevel"/>
    <w:tmpl w:val="F86AA714"/>
    <w:lvl w:tplc="EBBC397C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576161B5"/>
    <w:multiLevelType w:val="hybridMultilevel"/>
    <w:tmpl w:val="1EC8309A"/>
    <w:lvl w:tplc="041A0001" w:ilvl="0">
      <w:start w:val="1"/>
      <w:numFmt w:val="bullet"/>
      <w:lvlText w:val=""/>
      <w:lvlJc w:val="left"/>
      <w:pPr>
        <w:ind w:hanging="360" w:left="644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10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58ED5101"/>
    <w:multiLevelType w:val="hybridMultilevel"/>
    <w:tmpl w:val="E316633A"/>
    <w:lvl w:tplc="2458AB06" w:ilvl="0">
      <w:start w:val="1"/>
      <w:numFmt w:val="decimal"/>
      <w:lvlText w:val="%1."/>
      <w:lvlJc w:val="left"/>
      <w:pPr>
        <w:ind w:hanging="360" w:left="3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71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2">
    <w:nsid w:val="59A7138F"/>
    <w:multiLevelType w:val="hybridMultilevel"/>
    <w:tmpl w:val="365E4234"/>
    <w:lvl w:tplc="041A0005" w:ilvl="0">
      <w:start w:val="1"/>
      <w:numFmt w:val="bullet"/>
      <w:lvlText w:val=""/>
      <w:lvlJc w:val="left"/>
      <w:pPr>
        <w:ind w:hanging="360" w:left="360"/>
      </w:pPr>
      <w:rPr>
        <w:rFonts w:hAnsi="Wingdings" w:ascii="Wingdings" w:hint="default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86AA0FE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D4AE9C1E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1E2F2F0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A2A04700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A3EAA64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61E4E1A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F0AB2E2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2E22188A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3">
    <w:nsid w:val="5F575E23"/>
    <w:multiLevelType w:val="hybridMultilevel"/>
    <w:tmpl w:val="5F467040"/>
    <w:lvl w:tplc="5302079E" w:ilvl="0">
      <w:numFmt w:val="bullet"/>
      <w:lvlText w:val=""/>
      <w:legacy w:legacyIndent="360" w:legacySpace="0" w:legacy="true"/>
      <w:lvlJc w:val="left"/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4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16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88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0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2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4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76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484"/>
      </w:pPr>
      <w:rPr>
        <w:rFonts w:hAnsi="Wingdings" w:ascii="Wingdings" w:hint="default"/>
      </w:rPr>
    </w:lvl>
  </w:abstractNum>
  <w:abstractNum w:abstractNumId="34">
    <w:nsid w:val="5FA90EF3"/>
    <w:multiLevelType w:val="hybridMultilevel"/>
    <w:tmpl w:val="BDD8A34A"/>
    <w:lvl w:tplc="EBBC397C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68A66AEC"/>
    <w:multiLevelType w:val="hybridMultilevel"/>
    <w:tmpl w:val="649C1B5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68E44F90"/>
    <w:multiLevelType w:val="hybridMultilevel"/>
    <w:tmpl w:val="BFA6E410"/>
    <w:lvl w:tplc="1B5AA4E0" w:ilvl="0">
      <w:numFmt w:val="bullet"/>
      <w:lvlText w:val="-"/>
      <w:lvlJc w:val="left"/>
      <w:pPr>
        <w:ind w:hanging="360" w:left="795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55"/>
      </w:pPr>
      <w:rPr>
        <w:rFonts w:hAnsi="Wingdings" w:ascii="Wingdings" w:hint="default"/>
      </w:rPr>
    </w:lvl>
  </w:abstractNum>
  <w:abstractNum w:abstractNumId="37">
    <w:nsid w:val="69744B12"/>
    <w:multiLevelType w:val="hybridMultilevel"/>
    <w:tmpl w:val="BCB01EC4"/>
    <w:numStyleLink w:val="Importiranistil1"/>
  </w:abstractNum>
  <w:abstractNum w:abstractNumId="38">
    <w:nsid w:val="6DD13985"/>
    <w:multiLevelType w:val="hybridMultilevel"/>
    <w:tmpl w:val="BCB01EC4"/>
    <w:styleLink w:val="Importiranistil1"/>
    <w:lvl w:tplc="8E6AE030" w:ilvl="0">
      <w:start w:val="1"/>
      <w:numFmt w:val="bullet"/>
      <w:lvlText w:val="-"/>
      <w:lvlJc w:val="left"/>
      <w:pPr>
        <w:ind w:hanging="360" w:left="3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7C6F3CA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8447EF4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4F8FDD8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E6E230D2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609249FC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8F433D0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FB489956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8D8AD86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9">
    <w:nsid w:val="6F4A354E"/>
    <w:multiLevelType w:val="hybridMultilevel"/>
    <w:tmpl w:val="6B82F05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F526FA4"/>
    <w:multiLevelType w:val="multilevel"/>
    <w:tmpl w:val="61B85DCA"/>
    <w:lvl w:ilvl="0">
      <w:start w:val="1"/>
      <w:numFmt w:val="bullet"/>
      <w:lvlText w:val=""/>
      <w:lvlJc w:val="left"/>
      <w:pPr>
        <w:ind w:hanging="360" w:left="644"/>
      </w:pPr>
      <w:rPr>
        <w:rFonts w:hAnsi="Symbol" w:ascii="Symbol" w:hint="default"/>
      </w:rPr>
    </w:lvl>
    <w:lvl w:ilvl="1">
      <w:numFmt w:val="bullet"/>
      <w:lvlText w:val="o"/>
      <w:lvlJc w:val="left"/>
      <w:pPr>
        <w:ind w:hanging="360" w:left="1364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084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04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524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244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4964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684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04"/>
      </w:pPr>
      <w:rPr>
        <w:rFonts w:hAnsi="Wingdings" w:ascii="Wingdings"/>
      </w:rPr>
    </w:lvl>
  </w:abstractNum>
  <w:abstractNum w:abstractNumId="41">
    <w:nsid w:val="749D04B3"/>
    <w:multiLevelType w:val="hybridMultilevel"/>
    <w:tmpl w:val="CF00CD5C"/>
    <w:lvl w:tplc="97E00DBC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704B3E"/>
    <w:multiLevelType w:val="hybridMultilevel"/>
    <w:tmpl w:val="8E527874"/>
    <w:lvl w:tplc="EBBC397C" w:ilvl="0">
      <w:numFmt w:val="bullet"/>
      <w:lvlText w:val="-"/>
      <w:lvlJc w:val="left"/>
      <w:pPr>
        <w:ind w:hanging="360" w:left="751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7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9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1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3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5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7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9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11"/>
      </w:pPr>
      <w:rPr>
        <w:rFonts w:hAnsi="Wingdings" w:ascii="Wingdings" w:hint="default"/>
      </w:rPr>
    </w:lvl>
  </w:abstractNum>
  <w:abstractNum w:abstractNumId="43">
    <w:nsid w:val="7BE8497C"/>
    <w:multiLevelType w:val="hybridMultilevel"/>
    <w:tmpl w:val="A532F4F4"/>
    <w:lvl w:tplc="63343BA8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4">
    <w:nsid w:val="7EC75D77"/>
    <w:multiLevelType w:val="hybridMultilevel"/>
    <w:tmpl w:val="C0F4E232"/>
    <w:lvl w:tplc="FB14E2FA" w:ilvl="0">
      <w:numFmt w:val="bullet"/>
      <w:lvlText w:val="-"/>
      <w:lvlJc w:val="left"/>
      <w:pPr>
        <w:ind w:hanging="360" w:left="1211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45">
    <w:nsid w:val="7F3A367C"/>
    <w:multiLevelType w:val="hybridMultilevel"/>
    <w:tmpl w:val="DD3E250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6">
    <w:nsid w:val="7F8F7032"/>
    <w:multiLevelType w:val="hybridMultilevel"/>
    <w:tmpl w:val="D90055D4"/>
    <w:lvl w:tplc="041A0001" w:ilvl="0">
      <w:start w:val="1"/>
      <w:numFmt w:val="bullet"/>
      <w:lvlText w:val=""/>
      <w:lvlJc w:val="left"/>
      <w:pPr>
        <w:ind w:hanging="360" w:left="1077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9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1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3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5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7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9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1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37"/>
      </w:pPr>
      <w:rPr>
        <w:rFonts w:hAnsi="Wingdings" w:ascii="Wingdings" w:hint="default"/>
      </w:rPr>
    </w:lvl>
  </w:abstractNum>
  <w:num w:numId="1">
    <w:abstractNumId w:val="4"/>
  </w:num>
  <w:num w:numId="2">
    <w:abstractNumId w:val="24"/>
  </w:num>
  <w:num w:numId="3">
    <w:abstractNumId w:val="7"/>
  </w:num>
  <w:num w:numId="4">
    <w:abstractNumId w:val="26"/>
  </w:num>
  <w:num w:numId="5">
    <w:abstractNumId w:val="9"/>
  </w:num>
  <w:num w:numId="6">
    <w:abstractNumId w:val="1"/>
  </w:num>
  <w:num w:numId="7">
    <w:abstractNumId w:val="12"/>
  </w:num>
  <w:num w:numId="8">
    <w:abstractNumId w:val="18"/>
  </w:num>
  <w:num w:numId="9">
    <w:abstractNumId w:val="27"/>
  </w:num>
  <w:num w:numId="10">
    <w:abstractNumId w:val="31"/>
  </w:num>
  <w:num w:numId="11">
    <w:abstractNumId w:val="28"/>
  </w:num>
  <w:num w:numId="12">
    <w:abstractNumId w:val="0"/>
    <w:lvlOverride w:ilvl="0">
      <w:lvl w:ilvl="0">
        <w:numFmt w:val="bullet"/>
        <w:lvlText w:val=""/>
        <w:legacy w:legacyIndent="360" w:legacySpace="0" w:legacy="true"/>
        <w:lvlJc w:val="left"/>
        <w:rPr>
          <w:rFonts w:hAnsi="Symbol" w:ascii="Symbol" w:hint="default"/>
        </w:rPr>
      </w:lvl>
    </w:lvlOverride>
  </w:num>
  <w:num w:numId="13">
    <w:abstractNumId w:val="33"/>
  </w:num>
  <w:num w:numId="14">
    <w:abstractNumId w:val="19"/>
  </w:num>
  <w:num w:numId="15">
    <w:abstractNumId w:val="40"/>
  </w:num>
  <w:num w:numId="16">
    <w:abstractNumId w:val="10"/>
  </w:num>
  <w:num w:numId="17">
    <w:abstractNumId w:val="17"/>
  </w:num>
  <w:num w:numId="18">
    <w:abstractNumId w:val="44"/>
  </w:num>
  <w:num w:numId="19">
    <w:abstractNumId w:val="21"/>
  </w:num>
  <w:num w:numId="20">
    <w:abstractNumId w:val="39"/>
  </w:num>
  <w:num w:numId="21">
    <w:abstractNumId w:val="34"/>
  </w:num>
  <w:num w:numId="22">
    <w:abstractNumId w:val="42"/>
  </w:num>
  <w:num w:numId="23">
    <w:abstractNumId w:val="29"/>
  </w:num>
  <w:num w:numId="24">
    <w:abstractNumId w:val="6"/>
  </w:num>
  <w:num w:numId="25">
    <w:abstractNumId w:val="8"/>
  </w:num>
  <w:num w:numId="26">
    <w:abstractNumId w:val="2"/>
  </w:num>
  <w:num w:numId="27">
    <w:abstractNumId w:val="22"/>
  </w:num>
  <w:num w:numId="28">
    <w:abstractNumId w:val="41"/>
  </w:num>
  <w:num w:numId="29">
    <w:abstractNumId w:val="30"/>
  </w:num>
  <w:num w:numId="30">
    <w:abstractNumId w:val="35"/>
  </w:num>
  <w:num w:numId="31">
    <w:abstractNumId w:val="36"/>
  </w:num>
  <w:num w:numId="32">
    <w:abstractNumId w:val="11"/>
  </w:num>
  <w:num w:numId="33">
    <w:abstractNumId w:val="38"/>
  </w:num>
  <w:num w:numId="34">
    <w:abstractNumId w:val="37"/>
    <w:lvlOverride w:ilvl="0">
      <w:lvl w:tplc="C79C61DC" w:ilvl="0">
        <w:start w:val="1"/>
        <w:numFmt w:val="bullet"/>
        <w:lvlText w:val="-"/>
        <w:lvlJc w:val="left"/>
        <w:pPr>
          <w:ind w:hanging="360" w:left="360"/>
        </w:pPr>
        <w:rPr>
          <w:rFonts w:cs="Tahoma" w:eastAsia="Tahoma" w:hAnsi="Tahoma" w:ascii="Tahoma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color w:val="auto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5">
    <w:abstractNumId w:val="46"/>
  </w:num>
  <w:num w:numId="36">
    <w:abstractNumId w:val="37"/>
  </w:num>
  <w:num w:numId="37">
    <w:abstractNumId w:val="16"/>
  </w:num>
  <w:num w:numId="38">
    <w:abstractNumId w:val="14"/>
  </w:num>
  <w:num w:numId="39">
    <w:abstractNumId w:val="25"/>
  </w:num>
  <w:num w:numId="40">
    <w:abstractNumId w:val="15"/>
  </w:num>
  <w:num w:numId="41">
    <w:abstractNumId w:val="20"/>
  </w:num>
  <w:num w:numId="42">
    <w:abstractNumId w:val="13"/>
  </w:num>
  <w:num w:numId="43">
    <w:abstractNumId w:val="3"/>
  </w:num>
  <w:num w:numId="44">
    <w:abstractNumId w:val="45"/>
  </w:num>
  <w:num w:numId="45">
    <w:abstractNumId w:val="43"/>
  </w:num>
  <w:num w:numId="46">
    <w:abstractNumId w:val="32"/>
  </w:num>
  <w:num w:numId="47">
    <w:abstractNumId w:val="23"/>
  </w:num>
  <w:num w:numId="4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9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4049"/>
    <w:rsid w:val="00000F80"/>
    <w:rsid w:val="000168D3"/>
    <w:rsid w:val="0002245F"/>
    <w:rsid w:val="00023DDC"/>
    <w:rsid w:val="00024A6A"/>
    <w:rsid w:val="0004619D"/>
    <w:rsid w:val="000514A0"/>
    <w:rsid w:val="000711CA"/>
    <w:rsid w:val="000B4EB8"/>
    <w:rsid w:val="000E2E7F"/>
    <w:rsid w:val="000E2F00"/>
    <w:rsid w:val="000E7862"/>
    <w:rsid w:val="000F3676"/>
    <w:rsid w:val="000F4626"/>
    <w:rsid w:val="0011121A"/>
    <w:rsid w:val="001121D4"/>
    <w:rsid w:val="001148E8"/>
    <w:rsid w:val="0012057A"/>
    <w:rsid w:val="00130A63"/>
    <w:rsid w:val="00133AC0"/>
    <w:rsid w:val="001440F1"/>
    <w:rsid w:val="00144FF8"/>
    <w:rsid w:val="001555E4"/>
    <w:rsid w:val="001636EA"/>
    <w:rsid w:val="001772B8"/>
    <w:rsid w:val="00186EA7"/>
    <w:rsid w:val="0019393A"/>
    <w:rsid w:val="001B30AE"/>
    <w:rsid w:val="001D1A99"/>
    <w:rsid w:val="001D3F5C"/>
    <w:rsid w:val="001E5478"/>
    <w:rsid w:val="001E7AEE"/>
    <w:rsid w:val="001F12CA"/>
    <w:rsid w:val="00207775"/>
    <w:rsid w:val="00211E0A"/>
    <w:rsid w:val="0021631D"/>
    <w:rsid w:val="00217DB9"/>
    <w:rsid w:val="002219A7"/>
    <w:rsid w:val="00225D7A"/>
    <w:rsid w:val="00226D26"/>
    <w:rsid w:val="002273CC"/>
    <w:rsid w:val="00235638"/>
    <w:rsid w:val="0024681D"/>
    <w:rsid w:val="00246E6F"/>
    <w:rsid w:val="00247B5B"/>
    <w:rsid w:val="00263049"/>
    <w:rsid w:val="002710FC"/>
    <w:rsid w:val="00272665"/>
    <w:rsid w:val="00275CA7"/>
    <w:rsid w:val="00282551"/>
    <w:rsid w:val="00284411"/>
    <w:rsid w:val="002A4F42"/>
    <w:rsid w:val="002C6508"/>
    <w:rsid w:val="002D3DAB"/>
    <w:rsid w:val="002D5847"/>
    <w:rsid w:val="002D77F9"/>
    <w:rsid w:val="002F19FD"/>
    <w:rsid w:val="002F5093"/>
    <w:rsid w:val="00301B3B"/>
    <w:rsid w:val="003159F5"/>
    <w:rsid w:val="00316807"/>
    <w:rsid w:val="00342FA4"/>
    <w:rsid w:val="00363297"/>
    <w:rsid w:val="00365CC3"/>
    <w:rsid w:val="00380C08"/>
    <w:rsid w:val="0038227C"/>
    <w:rsid w:val="003855BE"/>
    <w:rsid w:val="0039309C"/>
    <w:rsid w:val="00394C69"/>
    <w:rsid w:val="00395249"/>
    <w:rsid w:val="003B1715"/>
    <w:rsid w:val="003C4ADA"/>
    <w:rsid w:val="003D3A26"/>
    <w:rsid w:val="003D3FE7"/>
    <w:rsid w:val="003E7756"/>
    <w:rsid w:val="003F3D3A"/>
    <w:rsid w:val="0040269E"/>
    <w:rsid w:val="004060C1"/>
    <w:rsid w:val="0040767E"/>
    <w:rsid w:val="00407F61"/>
    <w:rsid w:val="004109A4"/>
    <w:rsid w:val="00415A5D"/>
    <w:rsid w:val="00425392"/>
    <w:rsid w:val="004405DE"/>
    <w:rsid w:val="00441745"/>
    <w:rsid w:val="00461197"/>
    <w:rsid w:val="00482B8F"/>
    <w:rsid w:val="004858C1"/>
    <w:rsid w:val="00486B04"/>
    <w:rsid w:val="00493C13"/>
    <w:rsid w:val="00495568"/>
    <w:rsid w:val="004974D8"/>
    <w:rsid w:val="004A0EE8"/>
    <w:rsid w:val="004A7205"/>
    <w:rsid w:val="004B5E0C"/>
    <w:rsid w:val="004B6C24"/>
    <w:rsid w:val="004B6DD6"/>
    <w:rsid w:val="004D472B"/>
    <w:rsid w:val="004E28A3"/>
    <w:rsid w:val="004E5307"/>
    <w:rsid w:val="004E5C4A"/>
    <w:rsid w:val="004E5F00"/>
    <w:rsid w:val="005138CB"/>
    <w:rsid w:val="0051424A"/>
    <w:rsid w:val="00532399"/>
    <w:rsid w:val="005358FB"/>
    <w:rsid w:val="00553CC7"/>
    <w:rsid w:val="00580E70"/>
    <w:rsid w:val="005C2D2E"/>
    <w:rsid w:val="005D5C8B"/>
    <w:rsid w:val="005D6C25"/>
    <w:rsid w:val="005D7136"/>
    <w:rsid w:val="005E5FA4"/>
    <w:rsid w:val="006027BE"/>
    <w:rsid w:val="00631030"/>
    <w:rsid w:val="00643F7D"/>
    <w:rsid w:val="00670D23"/>
    <w:rsid w:val="00683033"/>
    <w:rsid w:val="006B0EBD"/>
    <w:rsid w:val="006C3260"/>
    <w:rsid w:val="006D14DE"/>
    <w:rsid w:val="006E036E"/>
    <w:rsid w:val="006E6301"/>
    <w:rsid w:val="007145F1"/>
    <w:rsid w:val="00725E3E"/>
    <w:rsid w:val="00741798"/>
    <w:rsid w:val="007426CE"/>
    <w:rsid w:val="00747DF4"/>
    <w:rsid w:val="00751FF8"/>
    <w:rsid w:val="00760221"/>
    <w:rsid w:val="007630ED"/>
    <w:rsid w:val="00782DF6"/>
    <w:rsid w:val="007B7983"/>
    <w:rsid w:val="007C48A8"/>
    <w:rsid w:val="007C5ECB"/>
    <w:rsid w:val="007C64A4"/>
    <w:rsid w:val="0080036F"/>
    <w:rsid w:val="0080126C"/>
    <w:rsid w:val="00807BD2"/>
    <w:rsid w:val="00811E58"/>
    <w:rsid w:val="00816D77"/>
    <w:rsid w:val="00826355"/>
    <w:rsid w:val="008313B6"/>
    <w:rsid w:val="008340B3"/>
    <w:rsid w:val="00860A39"/>
    <w:rsid w:val="00865537"/>
    <w:rsid w:val="00877823"/>
    <w:rsid w:val="008843E0"/>
    <w:rsid w:val="008D6308"/>
    <w:rsid w:val="008E695B"/>
    <w:rsid w:val="00924BA4"/>
    <w:rsid w:val="00924F34"/>
    <w:rsid w:val="0093040D"/>
    <w:rsid w:val="0094602B"/>
    <w:rsid w:val="0095601A"/>
    <w:rsid w:val="009566AF"/>
    <w:rsid w:val="00956BC1"/>
    <w:rsid w:val="00961F6B"/>
    <w:rsid w:val="00966348"/>
    <w:rsid w:val="00967065"/>
    <w:rsid w:val="0098782C"/>
    <w:rsid w:val="00990516"/>
    <w:rsid w:val="009905F2"/>
    <w:rsid w:val="00991240"/>
    <w:rsid w:val="00994C86"/>
    <w:rsid w:val="009A0146"/>
    <w:rsid w:val="009A59ED"/>
    <w:rsid w:val="009B5A07"/>
    <w:rsid w:val="009C11C5"/>
    <w:rsid w:val="009C7EC0"/>
    <w:rsid w:val="009D2817"/>
    <w:rsid w:val="009D5B41"/>
    <w:rsid w:val="009E091D"/>
    <w:rsid w:val="009E1DE8"/>
    <w:rsid w:val="00A01FB9"/>
    <w:rsid w:val="00A17D81"/>
    <w:rsid w:val="00A21637"/>
    <w:rsid w:val="00A23032"/>
    <w:rsid w:val="00A24B9D"/>
    <w:rsid w:val="00A32DF2"/>
    <w:rsid w:val="00A412EC"/>
    <w:rsid w:val="00A521EA"/>
    <w:rsid w:val="00A53103"/>
    <w:rsid w:val="00A66A07"/>
    <w:rsid w:val="00A718B7"/>
    <w:rsid w:val="00A721C6"/>
    <w:rsid w:val="00A95C2E"/>
    <w:rsid w:val="00AB2684"/>
    <w:rsid w:val="00AC433D"/>
    <w:rsid w:val="00AC5053"/>
    <w:rsid w:val="00AF4049"/>
    <w:rsid w:val="00B0521D"/>
    <w:rsid w:val="00B101DC"/>
    <w:rsid w:val="00B14899"/>
    <w:rsid w:val="00B23E1D"/>
    <w:rsid w:val="00B242E0"/>
    <w:rsid w:val="00B26350"/>
    <w:rsid w:val="00B33F56"/>
    <w:rsid w:val="00B55DDC"/>
    <w:rsid w:val="00B71024"/>
    <w:rsid w:val="00B75120"/>
    <w:rsid w:val="00B84B5F"/>
    <w:rsid w:val="00B943C2"/>
    <w:rsid w:val="00BC582F"/>
    <w:rsid w:val="00C160AC"/>
    <w:rsid w:val="00C27143"/>
    <w:rsid w:val="00C50B8A"/>
    <w:rsid w:val="00C57BB8"/>
    <w:rsid w:val="00C83699"/>
    <w:rsid w:val="00C90AE3"/>
    <w:rsid w:val="00C971F3"/>
    <w:rsid w:val="00C977A9"/>
    <w:rsid w:val="00CB295B"/>
    <w:rsid w:val="00CC533B"/>
    <w:rsid w:val="00CE40D8"/>
    <w:rsid w:val="00CE521A"/>
    <w:rsid w:val="00CE5DE1"/>
    <w:rsid w:val="00CE703E"/>
    <w:rsid w:val="00CF0D62"/>
    <w:rsid w:val="00CF2381"/>
    <w:rsid w:val="00D01BDA"/>
    <w:rsid w:val="00D06045"/>
    <w:rsid w:val="00D1588E"/>
    <w:rsid w:val="00D3734D"/>
    <w:rsid w:val="00D44618"/>
    <w:rsid w:val="00D47456"/>
    <w:rsid w:val="00D677D1"/>
    <w:rsid w:val="00D727CE"/>
    <w:rsid w:val="00D75105"/>
    <w:rsid w:val="00D77F04"/>
    <w:rsid w:val="00D840D0"/>
    <w:rsid w:val="00D90617"/>
    <w:rsid w:val="00D92E18"/>
    <w:rsid w:val="00D937B6"/>
    <w:rsid w:val="00D95BA1"/>
    <w:rsid w:val="00DA0442"/>
    <w:rsid w:val="00DA70AA"/>
    <w:rsid w:val="00DB76B8"/>
    <w:rsid w:val="00DC7303"/>
    <w:rsid w:val="00DE1247"/>
    <w:rsid w:val="00DF12D2"/>
    <w:rsid w:val="00DF45E6"/>
    <w:rsid w:val="00E042E4"/>
    <w:rsid w:val="00E17823"/>
    <w:rsid w:val="00E2214F"/>
    <w:rsid w:val="00E238EC"/>
    <w:rsid w:val="00E325D6"/>
    <w:rsid w:val="00E34E15"/>
    <w:rsid w:val="00E43A03"/>
    <w:rsid w:val="00E72CA1"/>
    <w:rsid w:val="00E80036"/>
    <w:rsid w:val="00E83330"/>
    <w:rsid w:val="00E845DB"/>
    <w:rsid w:val="00E946B5"/>
    <w:rsid w:val="00EA1556"/>
    <w:rsid w:val="00EA3CEA"/>
    <w:rsid w:val="00EA6C39"/>
    <w:rsid w:val="00EB4A60"/>
    <w:rsid w:val="00ED0444"/>
    <w:rsid w:val="00ED6F76"/>
    <w:rsid w:val="00EE30BC"/>
    <w:rsid w:val="00EF005C"/>
    <w:rsid w:val="00EF49D1"/>
    <w:rsid w:val="00F076BF"/>
    <w:rsid w:val="00F11E93"/>
    <w:rsid w:val="00F307DF"/>
    <w:rsid w:val="00F35427"/>
    <w:rsid w:val="00F61207"/>
    <w:rsid w:val="00F679EE"/>
    <w:rsid w:val="00F753A8"/>
    <w:rsid w:val="00F86DAB"/>
    <w:rsid w:val="00F87A1B"/>
    <w:rsid w:val="00F933CA"/>
    <w:rsid w:val="00FB0C40"/>
    <w:rsid w:val="00FC3F41"/>
    <w:rsid w:val="00FC620B"/>
    <w:rsid w:val="00FD1C68"/>
    <w:rsid w:val="00FD686D"/>
    <w:rsid w:val="00FD6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link w:val="PodnojeChar"/>
    <w:uiPriority w:val="99"/>
    <w:rsid w:val="00247B5B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02245F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Naglaeno" w:type="character">
    <w:name w:val="Strong"/>
    <w:qFormat/>
    <w:rsid w:val="00CF0D62"/>
    <w:rPr>
      <w:b/>
      <w:bCs/>
    </w:rPr>
  </w:style>
  <w:style w:styleId="Odlomakpopisa" w:type="paragraph">
    <w:name w:val="List Paragraph"/>
    <w:basedOn w:val="Normal"/>
    <w:uiPriority w:val="34"/>
    <w:qFormat/>
    <w:rsid w:val="0094602B"/>
    <w:pPr>
      <w:ind w:left="708"/>
    </w:pPr>
  </w:style>
  <w:style w:customStyle="true" w:styleId="PodnojeChar" w:type="character">
    <w:name w:val="Podnožje Char"/>
    <w:link w:val="Podnoje"/>
    <w:uiPriority w:val="99"/>
    <w:rsid w:val="00D840D0"/>
    <w:rPr>
      <w:sz w:val="22"/>
      <w:lang w:val="en-AU"/>
    </w:rPr>
  </w:style>
  <w:style w:styleId="Bezproreda" w:type="paragraph">
    <w:name w:val="No Spacing"/>
    <w:link w:val="BezproredaChar"/>
    <w:uiPriority w:val="1"/>
    <w:qFormat/>
    <w:rsid w:val="00D840D0"/>
    <w:rPr>
      <w:rFonts w:hAnsi="Calibri" w:ascii="Calibri"/>
      <w:sz w:val="22"/>
      <w:szCs w:val="22"/>
    </w:rPr>
  </w:style>
  <w:style w:customStyle="true" w:styleId="BezproredaChar" w:type="character">
    <w:name w:val="Bez proreda Char"/>
    <w:link w:val="Bezproreda"/>
    <w:uiPriority w:val="1"/>
    <w:rsid w:val="00D840D0"/>
    <w:rPr>
      <w:rFonts w:hAnsi="Calibri" w:ascii="Calibri"/>
      <w:sz w:val="22"/>
      <w:szCs w:val="22"/>
    </w:rPr>
  </w:style>
  <w:style w:customStyle="true" w:styleId="ZaglavljeChar" w:type="character">
    <w:name w:val="Zaglavlje Char"/>
    <w:link w:val="Zaglavlje"/>
    <w:uiPriority w:val="99"/>
    <w:rsid w:val="00D840D0"/>
    <w:rPr>
      <w:sz w:val="22"/>
      <w:lang w:val="en-AU"/>
    </w:rPr>
  </w:style>
  <w:style w:customStyle="true" w:styleId="Importiranistil1" w:type="numbering">
    <w:name w:val="Importirani stil 1"/>
    <w:rsid w:val="008E695B"/>
    <w:pPr>
      <w:numPr>
        <w:numId w:val="33"/>
      </w:numPr>
    </w:pPr>
  </w:style>
  <w:style w:customStyle="true" w:styleId="Tijelo" w:type="paragraph">
    <w:name w:val="Tijelo"/>
    <w:rsid w:val="00E042E4"/>
    <w:pPr>
      <w:pBdr>
        <w:top w:val="nil"/>
        <w:left w:val="nil"/>
        <w:bottom w:val="nil"/>
        <w:right w:val="nil"/>
        <w:between w:val="nil"/>
        <w:bar w:val="nil"/>
      </w:pBdr>
      <w:spacing w:lineRule="auto" w:line="276" w:after="200"/>
    </w:pPr>
    <w:rPr>
      <w:rFonts w:cs="Calibri" w:eastAsia="Calibri" w:hAnsi="Calibri" w:ascii="Calibri"/>
      <w:color w:val="000000"/>
      <w:sz w:val="22"/>
      <w:szCs w:val="22"/>
      <w:u w:color="000000"/>
      <w:bdr w:val="nil"/>
    </w:rPr>
  </w:style>
  <w:style w:styleId="Tekstrezerviranogmjesta" w:type="character">
    <w:name w:val="Placeholder Text"/>
    <w:basedOn w:val="Zadanifontodlomka"/>
    <w:uiPriority w:val="99"/>
    <w:semiHidden/>
    <w:rsid w:val="009905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0516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0516"/>
    <w:rPr>
      <w:rFonts w:cs="Tahoma" w:hAnsi="Tahoma" w:ascii="Tahoma"/>
      <w:b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0516"/>
    <w:rPr>
      <w:rFonts w:cs="Tahoma" w:hAnsi="Tahoma" w:ascii="Tahoma"/>
      <w:b w:val="false"/>
      <w:sz w:val="24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0516"/>
    <w:rPr>
      <w:rFonts w:cs="Tahoma" w:hAnsi="Tahoma" w:ascii="Tahoma"/>
      <w:b w:val="false"/>
      <w:sz w:val="24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link w:val="PodnojeChar"/>
    <w:uiPriority w:val="99"/>
    <w:rsid w:val="00247B5B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02245F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Naglaeno" w:type="character">
    <w:name w:val="Strong"/>
    <w:qFormat/>
    <w:rsid w:val="00CF0D62"/>
    <w:rPr>
      <w:b/>
      <w:bCs/>
    </w:rPr>
  </w:style>
  <w:style w:styleId="Odlomakpopisa" w:type="paragraph">
    <w:name w:val="List Paragraph"/>
    <w:basedOn w:val="Normal"/>
    <w:uiPriority w:val="34"/>
    <w:qFormat/>
    <w:rsid w:val="0094602B"/>
    <w:pPr>
      <w:ind w:left="708"/>
    </w:pPr>
  </w:style>
  <w:style w:customStyle="1" w:styleId="PodnojeChar" w:type="character">
    <w:name w:val="Podnožje Char"/>
    <w:link w:val="Podnoje"/>
    <w:uiPriority w:val="99"/>
    <w:rsid w:val="00D840D0"/>
    <w:rPr>
      <w:sz w:val="22"/>
      <w:lang w:val="en-AU"/>
    </w:rPr>
  </w:style>
  <w:style w:styleId="Bezproreda" w:type="paragraph">
    <w:name w:val="No Spacing"/>
    <w:link w:val="BezproredaChar"/>
    <w:uiPriority w:val="1"/>
    <w:qFormat/>
    <w:rsid w:val="00D840D0"/>
    <w:rPr>
      <w:rFonts w:ascii="Calibri" w:hAnsi="Calibri"/>
      <w:sz w:val="22"/>
      <w:szCs w:val="22"/>
    </w:rPr>
  </w:style>
  <w:style w:customStyle="1" w:styleId="BezproredaChar" w:type="character">
    <w:name w:val="Bez proreda Char"/>
    <w:link w:val="Bezproreda"/>
    <w:uiPriority w:val="1"/>
    <w:rsid w:val="00D840D0"/>
    <w:rPr>
      <w:rFonts w:ascii="Calibri" w:hAnsi="Calibri"/>
      <w:sz w:val="22"/>
      <w:szCs w:val="22"/>
    </w:rPr>
  </w:style>
  <w:style w:customStyle="1" w:styleId="ZaglavljeChar" w:type="character">
    <w:name w:val="Zaglavlje Char"/>
    <w:link w:val="Zaglavlje"/>
    <w:uiPriority w:val="99"/>
    <w:rsid w:val="00D840D0"/>
    <w:rPr>
      <w:sz w:val="22"/>
      <w:lang w:val="en-AU"/>
    </w:rPr>
  </w:style>
  <w:style w:customStyle="1" w:styleId="Importiranistil1" w:type="numbering">
    <w:name w:val="Importirani stil 1"/>
    <w:rsid w:val="008E695B"/>
    <w:pPr>
      <w:numPr>
        <w:numId w:val="33"/>
      </w:numPr>
    </w:pPr>
  </w:style>
  <w:style w:customStyle="1" w:styleId="Tijelo" w:type="paragraph">
    <w:name w:val="Tijelo"/>
    <w:rsid w:val="00E042E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cs="Calibri" w:eastAsia="Calibri" w:hAnsi="Calibri"/>
      <w:color w:val="000000"/>
      <w:sz w:val="22"/>
      <w:szCs w:val="22"/>
      <w:u w:color="000000"/>
      <w:bdr w:val="nil"/>
    </w:rPr>
  </w:style>
  <w:style w:styleId="Tekstrezerviranogmjesta" w:type="character">
    <w:name w:val="Placeholder Text"/>
    <w:basedOn w:val="Zadanifontodlomka"/>
    <w:uiPriority w:val="99"/>
    <w:semiHidden/>
    <w:rsid w:val="009905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0516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0516"/>
    <w:rPr>
      <w:rFonts w:ascii="Tahoma" w:cs="Tahoma" w:hAnsi="Tahoma"/>
      <w:b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0516"/>
    <w:rPr>
      <w:rFonts w:ascii="Tahoma" w:cs="Tahoma" w:hAnsi="Tahoma"/>
      <w:b w:val="0"/>
      <w:sz w:val="24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0516"/>
    <w:rPr>
      <w:rFonts w:ascii="Tahoma" w:cs="Tahoma" w:hAnsi="Tahoma"/>
      <w:b w:val="0"/>
      <w:sz w:val="24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1.gif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St-994/2016-16</izvorni_sadrzaj>
    <derivirana_varijabla naziv="DomainObject.Oznaka_1">St-994/2016-16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994</izvorni_sadrzaj>
    <derivirana_varijabla naziv="DomainObject.Predmet.Broj_1">994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2016.</izvorni_sadrzaj>
    <derivirana_varijabla naziv="DomainObject.Predmet.DatumOsnivanja_1">30.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St-994/2016</izvorni_sadrzaj>
    <derivirana_varijabla naziv="DomainObject.Predmet.OznakaBroj_1">St-994/2016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R1-68/15</izvorni_sadrzaj>
    <derivirana_varijabla naziv="DomainObject.Predmet.PrimjedbaSuca_1">prileži R1-68/15</derivirana_varijabla>
  </DomainObject.Predmet.PrimjedbaSuca>
  <DomainObject.Predmet.ProtustrankaFormated>
    <izvorni_sadrzaj>  RS d.o.o. za trgovinu</izvorni_sadrzaj>
    <derivirana_varijabla naziv="DomainObject.Predmet.ProtustrankaFormated_1">  RS d.o.o. za trgovinu</derivirana_varijabla>
  </DomainObject.Predmet.ProtustrankaFormated>
  <DomainObject.Predmet.ProtustrankaFormatedOIB>
    <izvorni_sadrzaj>  RS d.o.o. za trgovinu, OIB 79725713517</izvorni_sadrzaj>
    <derivirana_varijabla naziv="DomainObject.Predmet.ProtustrankaFormatedOIB_1">  RS d.o.o. za trgovinu, OIB 79725713517</derivirana_varijabla>
  </DomainObject.Predmet.ProtustrankaFormatedOIB>
  <DomainObject.Predmet.ProtustrankaFormatedWithAdress>
    <izvorni_sadrzaj> RS d.o.o. za trgovinu, Draškovićeva 23, 40323 Draškovec</izvorni_sadrzaj>
    <derivirana_varijabla naziv="DomainObject.Predmet.ProtustrankaFormatedWithAdress_1"> RS d.o.o. za trgovinu, Draškovićeva 23, 40323 Draškovec</derivirana_varijabla>
  </DomainObject.Predmet.ProtustrankaFormatedWithAdress>
  <DomainObject.Predmet.ProtustrankaFormatedWithAdressOIB>
    <izvorni_sadrzaj> RS d.o.o. za trgovinu, OIB 79725713517, Draškovićeva 23, 40323 Draškovec</izvorni_sadrzaj>
    <derivirana_varijabla naziv="DomainObject.Predmet.ProtustrankaFormatedWithAdressOIB_1"> RS d.o.o. za trgovinu, OIB 79725713517, Draškovićeva 23, 40323 Draškovec</derivirana_varijabla>
  </DomainObject.Predmet.ProtustrankaFormatedWithAdressOIB>
  <DomainObject.Predmet.ProtustrankaWithAdress>
    <izvorni_sadrzaj>RS d.o.o. za trgovinu Draškovićeva 23, 40323 Draškovec</izvorni_sadrzaj>
    <derivirana_varijabla naziv="DomainObject.Predmet.ProtustrankaWithAdress_1">RS d.o.o. za trgovinu Draškovićeva 23, 40323 Draškovec</derivirana_varijabla>
  </DomainObject.Predmet.ProtustrankaWithAdress>
  <DomainObject.Predmet.ProtustrankaWithAdressOIB>
    <izvorni_sadrzaj>RS d.o.o. za trgovinu, OIB 79725713517, Draškovićeva 23, 40323 Draškovec</izvorni_sadrzaj>
    <derivirana_varijabla naziv="DomainObject.Predmet.ProtustrankaWithAdressOIB_1">RS d.o.o. za trgovinu, OIB 79725713517, Draškovićeva 23, 40323 Draškovec</derivirana_varijabla>
  </DomainObject.Predmet.ProtustrankaWithAdressOIB>
  <DomainObject.Predmet.ProtustrankaNazivFormated>
    <izvorni_sadrzaj>RS d.o.o. za trgovinu</izvorni_sadrzaj>
    <derivirana_varijabla naziv="DomainObject.Predmet.ProtustrankaNazivFormated_1">RS d.o.o. za trgovinu</derivirana_varijabla>
  </DomainObject.Predmet.ProtustrankaNazivFormated>
  <DomainObject.Predmet.ProtustrankaNazivFormatedOIB>
    <izvorni_sadrzaj>RS d.o.o. za trgovinu, OIB 79725713517</izvorni_sadrzaj>
    <derivirana_varijabla naziv="DomainObject.Predmet.ProtustrankaNazivFormatedOIB_1">RS d.o.o. za trgovinu, OIB 79725713517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</izvorni_sadrzaj>
    <derivirana_varijabla naziv="DomainObject.Predmet.StrankaFormated_1">  POREZNA UPRAVA ČAKOVEC</derivirana_varijabla>
  </DomainObject.Predmet.StrankaFormated>
  <DomainObject.Predmet.StrankaFormatedOIB>
    <izvorni_sadrzaj>  POREZNA UPRAVA ČAKOVEC, OIB 18683136487</izvorni_sadrzaj>
    <derivirana_varijabla naziv="DomainObject.Predmet.StrankaFormatedOIB_1">  POREZNA UPRAVA ČAKOVEC, OIB 18683136487</derivirana_varijabla>
  </DomainObject.Predmet.StrankaFormatedOIB>
  <DomainObject.Predmet.StrankaFormatedWithAdress>
    <izvorni_sadrzaj> POREZNA UPRAVA ČAKOVEC, O. Keršovanija 11, 40000 Čakovec</izvorni_sadrzaj>
    <derivirana_varijabla naziv="DomainObject.Predmet.StrankaFormatedWithAdress_1"> POREZNA UPRAVA ČAKOVEC, O. Keršovanija 11, 40000 Čakovec</derivirana_varijabla>
  </DomainObject.Predmet.StrankaFormatedWithAdress>
  <DomainObject.Predmet.StrankaFormatedWithAdressOIB>
    <izvorni_sadrzaj> POREZNA UPRAVA ČAKOVEC, OIB 18683136487, O. Keršovanija 11, 40000 Čakovec</izvorni_sadrzaj>
    <derivirana_varijabla naziv="DomainObject.Predmet.StrankaFormatedWithAdressOIB_1"> POREZNA UPRAVA ČAKOVEC, OIB 18683136487, O. Keršovanija 11, 40000 Čakovec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OIB 18683136487, O. Keršovanija 11,40000 Čakovec</izvorni_sadrzaj>
    <derivirana_varijabla naziv="DomainObject.Predmet.StrankaWithAdressOIB_1">POREZNA UPRAVA ČAKOVEC, OIB 18683136487,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ČAKOVEC, OIB 18683136487</izvorni_sadrzaj>
    <derivirana_varijabla naziv="DomainObject.Predmet.StrankaNazivFormatedOIB_1">POREZNA UPRAVA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POREZNA UPRAVA ČAKOVEC</item>
    </izvorni_sadrzaj>
    <derivirana_varijabla naziv="DomainObject.Predmet.StrankaListFormated_1">
      <item>POREZNA UPRAVA ČAKOVEC</item>
    </derivirana_varijabla>
  </DomainObject.Predmet.StrankaListFormated>
  <DomainObject.Predmet.StrankaListFormatedOIB>
    <izvorni_sadrzaj>
      <item>POREZNA UPRAVA ČAKOVEC, OIB 18683136487</item>
    </izvorni_sadrzaj>
    <derivirana_varijabla naziv="DomainObject.Predmet.StrankaListFormatedOIB_1">
      <item>POREZNA UPRAVA ČAKOVEC, OIB 18683136487</item>
    </derivirana_varijabla>
  </DomainObject.Predmet.StrankaListFormatedOIB>
  <DomainObject.Predmet.StrankaListFormatedWithAdress>
    <izvorni_sadrzaj>
      <item>POREZNA UPRAVA ČAKOVEC, O. Keršovanija 11, 40000 Čakovec</item>
    </izvorni_sadrzaj>
    <derivirana_varijabla naziv="DomainObject.Predmet.StrankaListFormatedWithAdress_1">
      <item>POREZNA UPRAVA ČAKOVEC, O. Keršovanija 11, 40000 Čakovec</item>
    </derivirana_varijabla>
  </DomainObject.Predmet.StrankaListFormatedWithAdress>
  <DomainObject.Predmet.StrankaListFormatedWithAdressOIB>
    <izvorni_sadrzaj>
      <item>POREZNA UPRAVA ČAKOVEC, OIB 18683136487, O. Keršovanija 11, 40000 Čakovec</item>
    </izvorni_sadrzaj>
    <derivirana_varijabla naziv="DomainObject.Predmet.StrankaListFormatedWithAdressOIB_1">
      <item>POREZNA UPRAVA ČAKOVEC, OIB 18683136487, O. Keršovanija 11, 40000 Čakovec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ČAKOVEC, OIB 18683136487</item>
    </izvorni_sadrzaj>
    <derivirana_varijabla naziv="DomainObject.Predmet.StrankaListNazivFormatedOIB_1">
      <item>POREZNA UPRAVA ČAKOVEC, OIB 18683136487</item>
    </derivirana_varijabla>
  </DomainObject.Predmet.StrankaListNazivFormatedOIB>
  <DomainObject.Predmet.ProtuStrankaListFormated>
    <izvorni_sadrzaj>
      <item>RS d.o.o. za trgovinu</item>
    </izvorni_sadrzaj>
    <derivirana_varijabla naziv="DomainObject.Predmet.ProtuStrankaListFormated_1">
      <item>RS d.o.o. za trgovinu</item>
    </derivirana_varijabla>
  </DomainObject.Predmet.ProtuStrankaListFormated>
  <DomainObject.Predmet.ProtuStrankaListFormatedOIB>
    <izvorni_sadrzaj>
      <item>RS d.o.o. za trgovinu, OIB 79725713517</item>
    </izvorni_sadrzaj>
    <derivirana_varijabla naziv="DomainObject.Predmet.ProtuStrankaListFormatedOIB_1">
      <item>RS d.o.o. za trgovinu, OIB 79725713517</item>
    </derivirana_varijabla>
  </DomainObject.Predmet.ProtuStrankaListFormatedOIB>
  <DomainObject.Predmet.ProtuStrankaListFormatedWithAdress>
    <izvorni_sadrzaj>
      <item>RS d.o.o. za trgovinu, Draškovićeva 23, 40323 Draškovec</item>
    </izvorni_sadrzaj>
    <derivirana_varijabla naziv="DomainObject.Predmet.ProtuStrankaListFormatedWithAdress_1">
      <item>RS d.o.o. za trgovinu, Draškovićeva 23, 40323 Draškovec</item>
    </derivirana_varijabla>
  </DomainObject.Predmet.ProtuStrankaListFormatedWithAdress>
  <DomainObject.Predmet.ProtuStrankaListFormatedWithAdressOIB>
    <izvorni_sadrzaj>
      <item>RS d.o.o. za trgovinu, OIB 79725713517, Draškovićeva 23, 40323 Draškovec</item>
    </izvorni_sadrzaj>
    <derivirana_varijabla naziv="DomainObject.Predmet.ProtuStrankaListFormatedWithAdressOIB_1">
      <item>RS d.o.o. za trgovinu, OIB 79725713517, Draškovićeva 23, 40323 Draškovec</item>
    </derivirana_varijabla>
  </DomainObject.Predmet.ProtuStrankaListFormatedWithAdressOIB>
  <DomainObject.Predmet.ProtuStrankaListNazivFormated>
    <izvorni_sadrzaj>
      <item>RS d.o.o. za trgovinu</item>
    </izvorni_sadrzaj>
    <derivirana_varijabla naziv="DomainObject.Predmet.ProtuStrankaListNazivFormated_1">
      <item>RS d.o.o. za trgovinu</item>
    </derivirana_varijabla>
  </DomainObject.Predmet.ProtuStrankaListNazivFormated>
  <DomainObject.Predmet.ProtuStrankaListNazivFormatedOIB>
    <izvorni_sadrzaj>
      <item>RS d.o.o. za trgovinu, OIB 79725713517</item>
    </izvorni_sadrzaj>
    <derivirana_varijabla naziv="DomainObject.Predmet.ProtuStrankaListNazivFormatedOIB_1">
      <item>RS d.o.o. za trgovinu, OIB 79725713517</item>
    </derivirana_varijabla>
  </DomainObject.Predmet.ProtuStrankaListNazivFormatedOIB>
  <DomainObject.Predmet.OstaliListFormated>
    <izvorni_sadrzaj>
      <item>ŽUPANIJSKO DRŽAVNO ODVJETNIŠTVO U VARAŽDINU Građansko upravni odjel</item>
      <item>Tomislav Mihaljac</item>
    </izvorni_sadrzaj>
    <derivirana_varijabla naziv="DomainObject.Predmet.OstaliListFormated_1">
      <item>ŽUPANIJSKO DRŽAVNO ODVJETNIŠTVO U VARAŽDINU Građansko upravni odjel</item>
      <item>Tomislav Mihaljac</item>
    </derivirana_varijabla>
  </DomainObject.Predmet.OstaliListFormated>
  <DomainObject.Predmet.OstaliListFormatedOIB>
    <izvorni_sadrzaj>
      <item>ŽUPANIJSKO DRŽAVNO ODVJETNIŠTVO U VARAŽDINU Građansko upravni odjel</item>
      <item>Tomislav Mihaljac, OIB 91124636900</item>
    </izvorni_sadrzaj>
    <derivirana_varijabla naziv="DomainObject.Predmet.OstaliListFormatedOIB_1">
      <item>ŽUPANIJSKO DRŽAVNO ODVJETNIŠTVO U VARAŽDINU Građansko upravni odjel</item>
      <item>Tomislav Mihaljac, OIB 91124636900</item>
    </derivirana_varijabla>
  </DomainObject.Predmet.OstaliListFormatedOIB>
  <DomainObject.Predmet.OstaliListFormatedWithAdress>
    <izvorni_sadrzaj>
      <item>ŽUPANIJSKO DRŽAVNO ODVJETNIŠTVO U VARAŽDINU Građansko upravni odjel, 42000 Varaždin</item>
      <item>Tomislav Mihaljac, Braće Radića 128, 42000 Varaždin</item>
    </izvorni_sadrzaj>
    <derivirana_varijabla naziv="DomainObject.Predmet.OstaliListFormatedWithAdress_1">
      <item>ŽUPANIJSKO DRŽAVNO ODVJETNIŠTVO U VARAŽDINU Građansko upravni odjel, 42000 Varaždin</item>
      <item>Tomislav Mihaljac, Braće Radića 128, 42000 Varaždin</item>
    </derivirana_varijabla>
  </DomainObject.Predmet.OstaliListFormatedWithAdress>
  <DomainObject.Predmet.OstaliListFormatedWithAdressOIB>
    <izvorni_sadrzaj>
      <item>ŽUPANIJSKO DRŽAVNO ODVJETNIŠTVO U VARAŽDINU Građansko upravni odjel, 42000 Varaždin</item>
      <item>Tomislav Mihaljac, OIB 91124636900, Braće Radića 128, 42000 Varaždin</item>
    </izvorni_sadrzaj>
    <derivirana_varijabla naziv="DomainObject.Predmet.OstaliListFormatedWithAdressOIB_1">
      <item>ŽUPANIJSKO DRŽAVNO ODVJETNIŠTVO U VARAŽDINU Građansko upravni odjel, 42000 Varaždin</item>
      <item>Tomislav Mihaljac, OIB 91124636900, Braće Radića 128, 42000 Varaždin</item>
    </derivirana_varijabla>
  </DomainObject.Predmet.OstaliListFormatedWithAdressOIB>
  <DomainObject.Predmet.OstaliListNazivFormated>
    <izvorni_sadrzaj>
      <item>ŽUPANIJSKO DRŽAVNO ODVJETNIŠTVO U VARAŽDINU Građansko upravni odjel</item>
      <item>Tomislav Mihaljac</item>
    </izvorni_sadrzaj>
    <derivirana_varijabla naziv="DomainObject.Predmet.OstaliListNazivFormated_1">
      <item>ŽUPANIJSKO DRŽAVNO ODVJETNIŠTVO U VARAŽDINU Građansko upravni odjel</item>
      <item>Tomislav Mihaljac</item>
    </derivirana_varijabla>
  </DomainObject.Predmet.OstaliListNazivFormated>
  <DomainObject.Predmet.OstaliListNazivFormatedOIB>
    <izvorni_sadrzaj>
      <item>ŽUPANIJSKO DRŽAVNO ODVJETNIŠTVO U VARAŽDINU Građansko upravni odjel</item>
      <item>Tomislav Mihaljac, OIB 91124636900</item>
    </izvorni_sadrzaj>
    <derivirana_varijabla naziv="DomainObject.Predmet.OstaliListNazivFormatedOIB_1">
      <item>ŽUPANIJSKO DRŽAVNO ODVJETNIŠTVO U VARAŽDINU Građansko upravni odjel</item>
      <item>Tomislav Mihaljac, OIB 91124636900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RS d.o.o. za trgovinu</izvorni_sadrzaj>
    <derivirana_varijabla naziv="DomainObject.Predmet.ProtustrankaIDrugi_1">RS d.o.o. za trgovinu</derivirana_varijabla>
  </DomainObject.Predmet.ProtustrankaIDrugi>
  <DomainObject.Predmet.StrankaIDrugiAdressOIB>
    <izvorni_sadrzaj>POREZNA UPRAVA ČAKOVEC, OIB 18683136487, O. Keršovanija 11, 40000 Čakovec</izvorni_sadrzaj>
    <derivirana_varijabla naziv="DomainObject.Predmet.StrankaIDrugiAdressOIB_1">POREZNA UPRAVA ČAKOVEC, OIB 18683136487, O. Keršovanija 11, 40000 Čakovec</derivirana_varijabla>
  </DomainObject.Predmet.StrankaIDrugiAdressOIB>
  <DomainObject.Predmet.ProtustrankaIDrugiAdressOIB>
    <izvorni_sadrzaj>RS d.o.o. za trgovinu, OIB 79725713517, Draškovićeva 23, 40323 Draškovec</izvorni_sadrzaj>
    <derivirana_varijabla naziv="DomainObject.Predmet.ProtustrankaIDrugiAdressOIB_1">RS d.o.o. za trgovinu, OIB 79725713517, Draškovićeva 23, 40323 Draškovec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ČAKOVEC</item>
      <item>ŽUPANIJSKO DRŽAVNO ODVJETNIŠTVO U VARAŽDINU Građansko upravni odjel</item>
      <item>RS d.o.o. za trgovinu</item>
      <item>Tomislav Mihaljac</item>
    </izvorni_sadrzaj>
    <derivirana_varijabla naziv="DomainObject.Predmet.SudioniciListNaziv_1">
      <item>POREZNA UPRAVA ČAKOVEC</item>
      <item>ŽUPANIJSKO DRŽAVNO ODVJETNIŠTVO U VARAŽDINU Građansko upravni odjel</item>
      <item>RS d.o.o. za trgovinu</item>
      <item>Tomislav Mihaljac</item>
    </derivirana_varijabla>
  </DomainObject.Predmet.SudioniciListNaziv>
  <DomainObject.Predmet.SudioniciListAdressOIB>
    <izvorni_sadrzaj>
      <item>POREZNA UPRAVA ČAKOVEC, OIB 18683136487, O. Keršovanija 11,40000 Čakovec</item>
      <item>ŽUPANIJSKO DRŽAVNO ODVJETNIŠTVO U VARAŽDINU Građansko upravni odjel, 42000 Varaždin</item>
      <item>RS d.o.o. za trgovinu, OIB 79725713517, Draškovićeva 23,40323 Draškovec</item>
      <item>Tomislav Mihaljac, OIB 91124636900, Braće Radića 128,42000 Varaždin</item>
    </izvorni_sadrzaj>
    <derivirana_varijabla naziv="DomainObject.Predmet.SudioniciListAdressOIB_1">
      <item>POREZNA UPRAVA ČAKOVEC, OIB 18683136487, O. Keršovanija 11,40000 Čakovec</item>
      <item>ŽUPANIJSKO DRŽAVNO ODVJETNIŠTVO U VARAŽDINU Građansko upravni odjel, 42000 Varaždin</item>
      <item>RS d.o.o. za trgovinu, OIB 79725713517, Draškovićeva 23,40323 Draškovec</item>
      <item>Tomislav Mihaljac, OIB 91124636900, Braće Radića 128,42000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null</item>
      <item>, OIB 79725713517</item>
      <item>, OIB 91124636900</item>
    </izvorni_sadrzaj>
    <derivirana_varijabla naziv="DomainObject.Predmet.SudioniciListNazivOIB_1">
      <item>, OIB 18683136487</item>
      <item>, OIB null</item>
      <item>, OIB 79725713517</item>
      <item>, OIB 91124636900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276</properties:Words>
  <properties:Characters>1706</properties:Characters>
  <properties:Lines>48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St-5/01-98</vt:lpstr>
    </vt:vector>
  </properties:TitlesOfParts>
  <properties:LinksUpToDate>false</properties:LinksUpToDate>
  <properties:CharactersWithSpaces>2062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2018-01-08T09:11:00Z</dcterms:created>
  <dc:creator>VOTA NĂO Ŕ REGIONALIZAÇĂO! SIM AO REFORÇO DO MUNICIPALISMO!</dc:creator>
  <dc:description>A REGIONALIZAÇĂO É UM ERRO COLOSSAL!</dc:description>
  <cp:lastModifiedBy>Tatjana Rukelj</cp:lastModifiedBy>
  <cp:lastPrinted>2017-09-22T12:06:00Z</cp:lastPrinted>
  <dcterms:modified xmlns:xsi="http://www.w3.org/2001/XMLSchema-instance" xsi:type="dcterms:W3CDTF">2018-01-08T09:22:00Z</dcterms:modified>
  <cp:revision>3</cp:revision>
  <dc:subject>JOĂO JARDIM x8?! PORRA! DIA 8 VOTA NĂO!</dc:subject>
  <dc:title>Broj: VIII St-5/01-98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St-994/2016-16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