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1d0c" w14:paraId="8161d0c" w:rsidRDefault="00F40E59" w:rsidP="00F40E59" w:rsidR="00F40E59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 xml:space="preserve">  </w:t>
      </w:r>
      <w:r>
        <w:rPr>
          <w:rFonts w:cs="Times New Roman"/>
          <w:bCs/>
        </w:rPr>
        <w:t xml:space="preserve">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F40E59" w:rsidP="00F40E59" w:rsidR="00F40E5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F40E59" w:rsidP="00F40E59" w:rsidR="00F40E59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F40E59" w:rsidP="00F40E59" w:rsidR="00F40E59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</w:t>
      </w:r>
      <w:r>
        <w:rPr>
          <w:rFonts w:cs="Times New Roman"/>
        </w:rPr>
        <w:t>B. Radić 2</w:t>
      </w:r>
      <w:r>
        <w:rPr>
          <w:rFonts w:cs="Times New Roman"/>
        </w:rPr>
        <w:t>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F40E59" w:rsidP="00F40E59" w:rsidR="00F40E59">
      <w:pPr>
        <w:rPr>
          <w:rFonts w:cs="Times New Roman"/>
        </w:rPr>
      </w:pPr>
    </w:p>
    <w:p w:rsidRDefault="00F40E59" w:rsidP="00F40E59" w:rsidR="00F40E59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F40E59" w:rsidP="00F40E59" w:rsidR="00F40E59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40E59" w:rsidP="00F40E59" w:rsidR="00F40E5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RUDMAN d.o.o., OIB: 65272581253 sa sjedištem u Matice Hrvatske 4, 40000 Čakovec, 3. ožujka 2017</w:t>
      </w:r>
      <w:r>
        <w:rPr>
          <w:rFonts w:cs="Times New Roman"/>
        </w:rPr>
        <w:t>.</w:t>
      </w:r>
    </w:p>
    <w:p w:rsidRDefault="00F40E59" w:rsidP="00F40E59" w:rsidR="00F40E59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F40E59" w:rsidP="00F40E59" w:rsidR="00F40E59">
      <w:pPr>
        <w:jc w:val="center"/>
        <w:rPr>
          <w:rFonts w:cs="Times New Roman"/>
        </w:rPr>
      </w:pPr>
    </w:p>
    <w:p w:rsidRDefault="00F40E59" w:rsidP="00F40E59" w:rsidR="00F40E59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 RUDMAN d.o.o., OIB: 65272581253 sa sjedištem u Matice Hrvatske 4, 40000 Čakovec.</w:t>
      </w:r>
    </w:p>
    <w:p w:rsidRDefault="00F40E59" w:rsidP="00F40E59" w:rsidR="00F40E59">
      <w:pPr>
        <w:pStyle w:val="Odlomakpopisa"/>
        <w:ind w:left="1080"/>
        <w:rPr>
          <w:rFonts w:cs="Times New Roman"/>
        </w:rPr>
      </w:pPr>
    </w:p>
    <w:p w:rsidRDefault="00F40E59" w:rsidP="00F40E59" w:rsidR="00F40E59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Siniša </w:t>
      </w:r>
      <w:proofErr w:type="spellStart"/>
      <w:r>
        <w:rPr>
          <w:rFonts w:cs="Times New Roman"/>
        </w:rPr>
        <w:t>Rajnović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33000 Virovitica, OIB: 86217384445.</w:t>
      </w:r>
    </w:p>
    <w:p w:rsidRDefault="00F40E59" w:rsidP="00F40E59" w:rsidR="00F40E59">
      <w:pPr>
        <w:pStyle w:val="Odlomakpopisa"/>
        <w:ind w:left="1080"/>
        <w:rPr>
          <w:rFonts w:cs="Times New Roman"/>
        </w:rPr>
      </w:pPr>
    </w:p>
    <w:p w:rsidRDefault="00F40E59" w:rsidP="00F40E59" w:rsidR="00F40E59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F40E59" w:rsidP="00F40E59" w:rsidR="00F40E59">
      <w:pPr>
        <w:pStyle w:val="Odlomakpopisa"/>
        <w:ind w:left="1080"/>
        <w:rPr>
          <w:rFonts w:cs="Times New Roman"/>
        </w:rPr>
      </w:pPr>
    </w:p>
    <w:p w:rsidRDefault="00F40E59" w:rsidP="00F40E59" w:rsidR="00F40E59" w:rsidRPr="00F40E59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F40E59" w:rsidP="00F40E59" w:rsidR="00F40E59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40E59" w:rsidP="00F40E59" w:rsidR="00F40E59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7</w:t>
      </w:r>
      <w:r>
        <w:rPr>
          <w:rFonts w:cs="Times New Roman"/>
        </w:rPr>
        <w:t>. travnja 2016. prijedlog za otvaranje stečajnog postupka nad ovim dužnikom navevši u prijedlogu da je dužnik na 1. rujna 2015. u Očevidniku redoslijeda osnova za plaćanje imao evidentirane neizvršene osnove za plaćanje u neprekinuto</w:t>
      </w:r>
      <w:r>
        <w:rPr>
          <w:rFonts w:cs="Times New Roman"/>
        </w:rPr>
        <w:t>m razdoblju od 341 dana u iznosu od 12.427,82</w:t>
      </w:r>
      <w:r>
        <w:rPr>
          <w:rFonts w:cs="Times New Roman"/>
        </w:rPr>
        <w:t xml:space="preserve"> kn.</w:t>
      </w:r>
    </w:p>
    <w:p w:rsidRDefault="00F40E59" w:rsidP="00F40E59" w:rsidR="00F40E59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>
        <w:rPr>
          <w:rFonts w:cs="Times New Roman"/>
        </w:rPr>
        <w:t>redmetu sud je održao ročište 21</w:t>
      </w:r>
      <w:r>
        <w:rPr>
          <w:rFonts w:cs="Times New Roman"/>
        </w:rPr>
        <w:t>. listopada 2016. na koje direktor dužnika nije pristupio, t</w:t>
      </w:r>
      <w:r>
        <w:rPr>
          <w:rFonts w:cs="Times New Roman"/>
        </w:rPr>
        <w:t>e je na istom ročištu zastupnik Republike Hrvatske izjavio</w:t>
      </w:r>
      <w:r>
        <w:rPr>
          <w:rFonts w:cs="Times New Roman"/>
        </w:rPr>
        <w:t xml:space="preserve"> kako prema stanju rač</w:t>
      </w:r>
      <w:r w:rsidR="00E438CF">
        <w:rPr>
          <w:rFonts w:cs="Times New Roman"/>
        </w:rPr>
        <w:t>una poreznog obveznika na dan 2</w:t>
      </w:r>
      <w:r>
        <w:rPr>
          <w:rFonts w:cs="Times New Roman"/>
        </w:rPr>
        <w:t>. rujna 2016. proizlazi kako dug s osnova javnih davanja prema Repu</w:t>
      </w:r>
      <w:r w:rsidR="00E438CF">
        <w:rPr>
          <w:rFonts w:cs="Times New Roman"/>
        </w:rPr>
        <w:t>blici Hrvatskoj iznosi 26.072,23</w:t>
      </w:r>
      <w:r>
        <w:rPr>
          <w:rFonts w:cs="Times New Roman"/>
        </w:rPr>
        <w:t xml:space="preserve"> kn.</w:t>
      </w:r>
    </w:p>
    <w:p w:rsidRDefault="00F40E59" w:rsidP="00F40E59" w:rsidR="00F40E59">
      <w:pPr>
        <w:ind w:firstLine="708"/>
        <w:jc w:val="both"/>
        <w:rPr>
          <w:rFonts w:cs="Times New Roman"/>
        </w:rPr>
      </w:pPr>
    </w:p>
    <w:p w:rsidRDefault="00F40E59" w:rsidP="00F40E59" w:rsidR="00F40E59">
      <w:pPr>
        <w:ind w:firstLine="708"/>
        <w:jc w:val="both"/>
        <w:rPr>
          <w:rFonts w:cs="Times New Roman"/>
        </w:rPr>
      </w:pPr>
    </w:p>
    <w:p w:rsidRDefault="00F40E59" w:rsidP="00F40E59" w:rsidR="00F40E59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 w:rsidR="00E438CF">
        <w:rPr>
          <w:rFonts w:cs="Times New Roman"/>
        </w:rPr>
        <w:t>akon toga sud je rješenjem od 26. siječnja 2017., poslovni broj St-595/16-11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F40E59" w:rsidP="005F4635" w:rsidR="005F4635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E438CF" w:rsidP="00F40E59" w:rsidR="005F4635">
      <w:pPr>
        <w:jc w:val="center"/>
        <w:rPr>
          <w:rFonts w:cs="Times New Roman"/>
        </w:rPr>
      </w:pPr>
      <w:r>
        <w:rPr>
          <w:rFonts w:cs="Times New Roman"/>
        </w:rPr>
        <w:t>U Varaždin, 3. ožujka 2017</w:t>
      </w:r>
      <w:r w:rsidR="00F40E59">
        <w:rPr>
          <w:rFonts w:cs="Times New Roman"/>
        </w:rPr>
        <w:t xml:space="preserve">.  </w:t>
      </w:r>
    </w:p>
    <w:p w:rsidRDefault="00F40E59" w:rsidP="00F40E59" w:rsidR="00F40E59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</w:t>
      </w:r>
    </w:p>
    <w:p w:rsidRDefault="00F40E59" w:rsidP="00F40E59" w:rsidR="00F40E59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E438CF" w:rsidP="00E438CF" w:rsidR="00F40E59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F40E59">
        <w:rPr>
          <w:rFonts w:cs="Times New Roman"/>
        </w:rPr>
        <w:t xml:space="preserve">Ksenija </w:t>
      </w:r>
      <w:proofErr w:type="spellStart"/>
      <w:r w:rsidR="00F40E59">
        <w:rPr>
          <w:rFonts w:cs="Times New Roman"/>
        </w:rPr>
        <w:t>Flack</w:t>
      </w:r>
      <w:proofErr w:type="spellEnd"/>
      <w:r w:rsidR="00F40E59">
        <w:rPr>
          <w:rFonts w:cs="Times New Roman"/>
        </w:rPr>
        <w:t>-</w:t>
      </w:r>
      <w:proofErr w:type="spellStart"/>
      <w:r w:rsidR="00F40E59">
        <w:rPr>
          <w:rFonts w:cs="Times New Roman"/>
        </w:rPr>
        <w:t>Makitan</w:t>
      </w:r>
      <w:proofErr w:type="spellEnd"/>
      <w:r w:rsidR="005F4635">
        <w:rPr>
          <w:rFonts w:cs="Times New Roman"/>
        </w:rPr>
        <w:t>, v.r.</w:t>
      </w:r>
    </w:p>
    <w:p w:rsidRDefault="00F40E59" w:rsidP="00F40E59" w:rsidR="00F40E59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</w:t>
      </w:r>
      <w:r w:rsidR="005F4635">
        <w:rPr>
          <w:rFonts w:cs="Times New Roman"/>
        </w:rPr>
        <w:tab/>
      </w:r>
      <w:r w:rsidR="005F4635">
        <w:rPr>
          <w:rFonts w:cs="Times New Roman"/>
        </w:rPr>
        <w:tab/>
      </w:r>
      <w:bookmarkStart w:name="_GoBack" w:id="0"/>
      <w:bookmarkEnd w:id="0"/>
    </w:p>
    <w:p w:rsidRDefault="00F40E59" w:rsidP="00F40E59" w:rsidR="005F4635">
      <w:pPr>
        <w:rPr>
          <w:rFonts w:cs="Times New Roman"/>
        </w:rPr>
      </w:pPr>
      <w:r>
        <w:rPr>
          <w:rFonts w:cs="Times New Roman"/>
        </w:rPr>
        <w:t xml:space="preserve">                       </w:t>
      </w:r>
    </w:p>
    <w:p w:rsidRDefault="00F40E59" w:rsidP="00F40E59" w:rsidR="00F40E59">
      <w:pPr>
        <w:rPr>
          <w:rFonts w:cs="Times New Roman"/>
        </w:rPr>
      </w:pPr>
      <w:r>
        <w:rPr>
          <w:rFonts w:cs="Times New Roman"/>
        </w:rPr>
        <w:t xml:space="preserve">          </w:t>
      </w:r>
    </w:p>
    <w:p w:rsidRDefault="00F40E59" w:rsidP="00F40E59" w:rsidR="00F40E59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E438CF" w:rsidP="00E438CF" w:rsidR="00E438CF">
      <w:pPr>
        <w:jc w:val="both"/>
      </w:pPr>
      <w:r>
        <w:tab/>
      </w:r>
      <w:r>
        <w:t xml:space="preserve">Stranka u postupku ima pravo izjaviti žalbu u roku od osam dana, s time da se dostava smatra obavljenom istekom osmoga dana od dana objave ove odluke na mrežnoj stranici e-Oglasna ploča sudova, a rok za žalbu počinje teći prvog sljedećeg dana po proteku navedenog roka. </w:t>
      </w:r>
    </w:p>
    <w:p w:rsidRDefault="00E438CF" w:rsidP="00E438CF" w:rsidR="00E438CF">
      <w:pPr>
        <w:jc w:val="both"/>
      </w:pPr>
      <w:r>
        <w:tab/>
      </w:r>
      <w:r>
        <w:t>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F40E59" w:rsidP="00F40E59" w:rsidR="00F40E59">
      <w:pPr>
        <w:spacing w:after="0"/>
        <w:jc w:val="both"/>
        <w:rPr>
          <w:rFonts w:cs="Times New Roman"/>
        </w:rPr>
      </w:pPr>
    </w:p>
    <w:p w:rsidRDefault="00E438CF" w:rsidP="00F40E59" w:rsidR="00E438CF">
      <w:pPr>
        <w:spacing w:after="0"/>
        <w:jc w:val="both"/>
        <w:rPr>
          <w:rFonts w:cs="Times New Roman"/>
        </w:rPr>
      </w:pPr>
    </w:p>
    <w:p w:rsidRDefault="00F40E59" w:rsidP="00F40E59" w:rsidR="00F40E59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40E59" w:rsidP="00F40E59" w:rsidR="00F40E5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2,</w:t>
      </w:r>
    </w:p>
    <w:p w:rsidRDefault="00F40E59" w:rsidP="00F40E59" w:rsidR="00F40E5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 </w:t>
      </w:r>
      <w:r w:rsidR="00E438CF">
        <w:rPr>
          <w:rFonts w:cs="Times New Roman"/>
        </w:rPr>
        <w:t>RUDMAN d.o.o., Matice Hrvatske 4, 40000 Čakovec</w:t>
      </w:r>
    </w:p>
    <w:p w:rsidRDefault="00F40E59" w:rsidP="00F40E59" w:rsidR="00F40E5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 </w:t>
      </w:r>
      <w:r w:rsidR="00E438CF">
        <w:rPr>
          <w:rFonts w:cs="Times New Roman"/>
        </w:rPr>
        <w:t xml:space="preserve">Stjepanu Rudmanu, Josipa Slavenskog 64, </w:t>
      </w:r>
      <w:proofErr w:type="spellStart"/>
      <w:r w:rsidR="00E438CF">
        <w:rPr>
          <w:rFonts w:cs="Times New Roman"/>
        </w:rPr>
        <w:t>Ivanovec</w:t>
      </w:r>
      <w:proofErr w:type="spellEnd"/>
      <w:r w:rsidR="00E438CF">
        <w:rPr>
          <w:rFonts w:cs="Times New Roman"/>
        </w:rPr>
        <w:t>, 40000 Čakovec</w:t>
      </w:r>
    </w:p>
    <w:p w:rsidRDefault="00E438CF" w:rsidP="00F40E59" w:rsidR="00F40E59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Stečajnom</w:t>
      </w:r>
      <w:r w:rsidR="00F40E59">
        <w:rPr>
          <w:rFonts w:cs="Times New Roman"/>
        </w:rPr>
        <w:t xml:space="preserve"> upravitelj</w:t>
      </w:r>
      <w:r>
        <w:rPr>
          <w:rFonts w:cs="Times New Roman"/>
        </w:rPr>
        <w:t>u Siniši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Rajnović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 xml:space="preserve">, Sv. Trojstva 87, </w:t>
      </w:r>
      <w:proofErr w:type="spellStart"/>
      <w:r>
        <w:rPr>
          <w:rFonts w:cs="Times New Roman"/>
        </w:rPr>
        <w:t>Milanovac</w:t>
      </w:r>
      <w:proofErr w:type="spellEnd"/>
      <w:r>
        <w:rPr>
          <w:rFonts w:cs="Times New Roman"/>
        </w:rPr>
        <w:t>, 33000 Virovitica</w:t>
      </w:r>
    </w:p>
    <w:p w:rsidRDefault="00F40E59" w:rsidP="00F40E59" w:rsidR="00F40E5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</w:t>
      </w:r>
      <w:r w:rsidR="00E438CF">
        <w:rPr>
          <w:rFonts w:cs="Times New Roman"/>
        </w:rPr>
        <w:t>ždinu, Građansko upravni odjel, B. Radić 2</w:t>
      </w:r>
    </w:p>
    <w:p w:rsidRDefault="00E438CF" w:rsidP="00F40E59" w:rsidR="00F40E5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(odmah i nakon pravomoćnosti)</w:t>
      </w:r>
    </w:p>
    <w:p w:rsidRDefault="00F40E59" w:rsidP="00DA0242" w:rsidR="00DA0242" w:rsidRPr="00F40E59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</w:t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sectPr w:rsidSect="0032366B" w:rsidR="00DA0242" w:rsidRPr="00F40E59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546" w:rsidP="00537B78" w:rsidR="001F7546">
      <w:r>
        <w:separator/>
      </w:r>
    </w:p>
  </w:endnote>
  <w:endnote w:id="0" w:type="continuationSeparator">
    <w:p w:rsidRDefault="001F7546" w:rsidP="00537B78" w:rsidR="001F7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546" w:rsidP="00537B78" w:rsidR="001F7546">
      <w:r>
        <w:separator/>
      </w:r>
    </w:p>
  </w:footnote>
  <w:footnote w:id="0" w:type="continuationSeparator">
    <w:p w:rsidRDefault="001F7546" w:rsidP="00537B78" w:rsidR="001F7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E59" w:rsidR="008333A9">
    <w:pPr>
      <w:pStyle w:val="Zaglavlje"/>
    </w:pPr>
    <w:r>
      <w:rPr>
        <w:rStyle w:val="PozadinaSvijetloCrvena"/>
        <w:shd w:fill="auto" w:color="auto" w:val="clear"/>
      </w:rPr>
      <w:t>Poslovni broj: 5 St-595/16-12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54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3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8CF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0E59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71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144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St-595/2016-12</izvorni_sadrzaj>
    <derivirana_varijabla naziv="DomainObject.Oznaka_1">St-595/2016-12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za stečajnog postupka</izvorni_sadrzaj>
    <derivirana_varijabla naziv="DomainObject.Predmet.Opis_1">Prijedlog za otvaranje za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St-595/2016</izvorni_sadrzaj>
    <derivirana_varijabla naziv="DomainObject.Predmet.OznakaBroj_1">St-595/2016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RUDMAN d.o.o. za građevinarstvo i usluge</izvorni_sadrzaj>
    <derivirana_varijabla naziv="DomainObject.Predmet.ProtustrankaFormated_1">  RUDMAN d.o.o. za građevinarstvo i usluge</derivirana_varijabla>
  </DomainObject.Predmet.ProtustrankaFormated>
  <DomainObject.Predmet.ProtustrankaFormatedOIB>
    <izvorni_sadrzaj>  RUDMAN d.o.o. za građevinarstvo i usluge, OIB 65272581253</izvorni_sadrzaj>
    <derivirana_varijabla naziv="DomainObject.Predmet.ProtustrankaFormatedOIB_1">  RUDMAN d.o.o. za građevinarstvo i usluge, OIB 65272581253</derivirana_varijabla>
  </DomainObject.Predmet.ProtustrankaFormatedOIB>
  <DomainObject.Predmet.ProtustrankaFormatedWithAdress>
    <izvorni_sadrzaj> RUDMAN d.o.o. za građevinarstvo i usluge, Matice Hrvatske 4, 40000 Čakovec</izvorni_sadrzaj>
    <derivirana_varijabla naziv="DomainObject.Predmet.ProtustrankaFormatedWithAdress_1"> RUDMAN d.o.o. za građevinarstvo i usluge, Matice Hrvatske 4, 40000 Čakovec</derivirana_varijabla>
  </DomainObject.Predmet.ProtustrankaFormatedWithAdress>
  <DomainObject.Predmet.ProtustrankaFormatedWithAdressOIB>
    <izvorni_sadrzaj> RUDMAN d.o.o. za građevinarstvo i usluge, OIB 65272581253, Matice Hrvatske 4, 40000 Čakovec</izvorni_sadrzaj>
    <derivirana_varijabla naziv="DomainObject.Predmet.ProtustrankaFormatedWithAdressOIB_1"> RUDMAN d.o.o. za građevinarstvo i usluge, OIB 65272581253, Matice Hrvatske 4, 40000 Čakovec</derivirana_varijabla>
  </DomainObject.Predmet.ProtustrankaFormatedWithAdressOIB>
  <DomainObject.Predmet.ProtustrankaWithAdress>
    <izvorni_sadrzaj>RUDMAN d.o.o. za građevinarstvo i usluge Matice Hrvatske 4, 40000 Čakovec</izvorni_sadrzaj>
    <derivirana_varijabla naziv="DomainObject.Predmet.ProtustrankaWithAdress_1">RUDMAN d.o.o. za građevinarstvo i usluge Matice Hrvatske 4, 40000 Čakovec</derivirana_varijabla>
  </DomainObject.Predmet.ProtustrankaWithAdress>
  <DomainObject.Predmet.ProtustrankaWithAdressOIB>
    <izvorni_sadrzaj>RUDMAN d.o.o. za građevinarstvo i usluge, OIB 65272581253, Matice Hrvatske 4, 40000 Čakovec</izvorni_sadrzaj>
    <derivirana_varijabla naziv="DomainObject.Predmet.ProtustrankaWithAdressOIB_1">RUDMAN d.o.o. za građevinarstvo i usluge, OIB 65272581253, Matice Hrvatske 4, 40000 Čakovec</derivirana_varijabla>
  </DomainObject.Predmet.ProtustrankaWithAdressOIB>
  <DomainObject.Predmet.ProtustrankaNazivFormated>
    <izvorni_sadrzaj>RUDMAN d.o.o. za građevinarstvo i usluge</izvorni_sadrzaj>
    <derivirana_varijabla naziv="DomainObject.Predmet.ProtustrankaNazivFormated_1">RUDMAN d.o.o. za građevinarstvo i usluge</derivirana_varijabla>
  </DomainObject.Predmet.ProtustrankaNazivFormated>
  <DomainObject.Predmet.ProtustrankaNazivFormatedOIB>
    <izvorni_sadrzaj>RUDMAN d.o.o. za građevinarstvo i usluge, OIB 65272581253</izvorni_sadrzaj>
    <derivirana_varijabla naziv="DomainObject.Predmet.ProtustrankaNazivFormatedOIB_1">RUDMAN d.o.o. za građevinarstvo i usluge, OIB 65272581253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12427.82</izvorni_sadrzaj>
    <derivirana_varijabla naziv="DomainObject.Predmet.TrenutnaVrijednost_1">12427.82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RUDMAN d.o.o. za građevinarstvo i usluge</item>
    </izvorni_sadrzaj>
    <derivirana_varijabla naziv="DomainObject.Predmet.ProtuStrankaListFormated_1">
      <item>RUDMAN d.o.o. za građevinarstvo i usluge</item>
    </derivirana_varijabla>
  </DomainObject.Predmet.ProtuStrankaListFormated>
  <DomainObject.Predmet.ProtuStrankaListFormatedOIB>
    <izvorni_sadrzaj>
      <item>RUDMAN d.o.o. za građevinarstvo i usluge, OIB 65272581253</item>
    </izvorni_sadrzaj>
    <derivirana_varijabla naziv="DomainObject.Predmet.ProtuStrankaListFormatedOIB_1">
      <item>RUDMAN d.o.o. za građevinarstvo i usluge, OIB 65272581253</item>
    </derivirana_varijabla>
  </DomainObject.Predmet.ProtuStrankaListFormatedOIB>
  <DomainObject.Predmet.ProtuStrankaListFormatedWithAdress>
    <izvorni_sadrzaj>
      <item>RUDMAN d.o.o. za građevinarstvo i usluge, Matice Hrvatske 4, 40000 Čakovec</item>
    </izvorni_sadrzaj>
    <derivirana_varijabla naziv="DomainObject.Predmet.ProtuStrankaListFormatedWithAdress_1">
      <item>RUDMAN d.o.o. za građevinarstvo i usluge, Matice Hrvatske 4, 40000 Čakovec</item>
    </derivirana_varijabla>
  </DomainObject.Predmet.ProtuStrankaListFormatedWithAdress>
  <DomainObject.Predmet.ProtuStrankaListFormatedWithAdressOIB>
    <izvorni_sadrzaj>
      <item>RUDMAN d.o.o. za građevinarstvo i usluge, OIB 65272581253, Matice Hrvatske 4, 40000 Čakovec</item>
    </izvorni_sadrzaj>
    <derivirana_varijabla naziv="DomainObject.Predmet.ProtuStrankaListFormatedWithAdressOIB_1">
      <item>RUDMAN d.o.o. za građevinarstvo i usluge, OIB 65272581253, Matice Hrvatske 4, 40000 Čakovec</item>
    </derivirana_varijabla>
  </DomainObject.Predmet.ProtuStrankaListFormatedWithAdressOIB>
  <DomainObject.Predmet.ProtuStrankaListNazivFormated>
    <izvorni_sadrzaj>
      <item>RUDMAN d.o.o. za građevinarstvo i usluge</item>
    </izvorni_sadrzaj>
    <derivirana_varijabla naziv="DomainObject.Predmet.ProtuStrankaListNazivFormated_1">
      <item>RUDMAN d.o.o. za građevinarstvo i usluge</item>
    </derivirana_varijabla>
  </DomainObject.Predmet.ProtuStrankaListNazivFormated>
  <DomainObject.Predmet.ProtuStrankaListNazivFormatedOIB>
    <izvorni_sadrzaj>
      <item>RUDMAN d.o.o. za građevinarstvo i usluge, OIB 65272581253</item>
    </izvorni_sadrzaj>
    <derivirana_varijabla naziv="DomainObject.Predmet.ProtuStrankaListNazivFormatedOIB_1">
      <item>RUDMAN d.o.o. za građevinarstvo i usluge, OIB 65272581253</item>
    </derivirana_varijabla>
  </DomainObject.Predmet.ProtuStrankaListNazivFormatedOIB>
  <DomainObject.Predmet.OstaliListFormated>
    <izvorni_sadrzaj>
      <item>Sudski registar</item>
      <item>Stjepan Rudman</item>
      <item>Županijsko državno odvjetništvo</item>
    </izvorni_sadrzaj>
    <derivirana_varijabla naziv="DomainObject.Predmet.OstaliListFormated_1">
      <item>Sudski registar</item>
      <item>Stjepan Rudman</item>
      <item>Županijsko državno odvjetništvo</item>
    </derivirana_varijabla>
  </DomainObject.Predmet.OstaliListFormated>
  <DomainObject.Predmet.OstaliListFormatedOIB>
    <izvorni_sadrzaj>
      <item>Sudski registar</item>
      <item>Stjepan Rudman, OIB 23262141972</item>
      <item>Županijsko državno odvjetništvo</item>
    </izvorni_sadrzaj>
    <derivirana_varijabla naziv="DomainObject.Predmet.OstaliListFormatedOIB_1">
      <item>Sudski registar</item>
      <item>Stjepan Rudman, OIB 23262141972</item>
      <item>Županijsko državno odvjetništvo</item>
    </derivirana_varijabla>
  </DomainObject.Predmet.OstaliListFormatedOIB>
  <DomainObject.Predmet.OstaliListFormatedWithAdress>
    <izvorni_sadrzaj>
      <item>Sudski registar</item>
      <item>Stjepan Rudman</item>
      <item>Županijsko državno odvjetništvo</item>
    </izvorni_sadrzaj>
    <derivirana_varijabla naziv="DomainObject.Predmet.OstaliListFormatedWithAdress_1">
      <item>Sudski registar</item>
      <item>Stjepan Rudman</item>
      <item>Županijsko državno odvjetništvo</item>
    </derivirana_varijabla>
  </DomainObject.Predmet.OstaliListFormatedWithAdress>
  <DomainObject.Predmet.OstaliListFormatedWithAdressOIB>
    <izvorni_sadrzaj>
      <item>Sudski registar</item>
      <item>Stjepan Rudman, OIB 23262141972</item>
      <item>Županijsko državno odvjetništvo</item>
    </izvorni_sadrzaj>
    <derivirana_varijabla naziv="DomainObject.Predmet.OstaliListFormatedWithAdressOIB_1">
      <item>Sudski registar</item>
      <item>Stjepan Rudman, OIB 23262141972</item>
      <item>Županijsko državno odvjetništvo</item>
    </derivirana_varijabla>
  </DomainObject.Predmet.OstaliListFormatedWithAdressOIB>
  <DomainObject.Predmet.OstaliListNazivFormated>
    <izvorni_sadrzaj>
      <item>Sudski registar</item>
      <item>Stjepan Rudman</item>
      <item>Županijsko državno odvjetništvo</item>
    </izvorni_sadrzaj>
    <derivirana_varijabla naziv="DomainObject.Predmet.OstaliListNazivFormated_1">
      <item>Sudski registar</item>
      <item>Stjepan Rudman</item>
      <item>Županijsko državno odvjetništvo</item>
    </derivirana_varijabla>
  </DomainObject.Predmet.OstaliListNazivFormated>
  <DomainObject.Predmet.OstaliListNazivFormatedOIB>
    <izvorni_sadrzaj>
      <item>Sudski registar</item>
      <item>Stjepan Rudman, OIB 23262141972</item>
      <item>Županijsko državno odvjetništvo</item>
    </izvorni_sadrzaj>
    <derivirana_varijabla naziv="DomainObject.Predmet.OstaliListNazivFormatedOIB_1">
      <item>Sudski registar</item>
      <item>Stjepan Rudman, OIB 23262141972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St-595/2016-12</izvorni_sadrzaj>
    <derivirana_varijabla naziv="DomainObject.PoslovniBrojDokumenta_1">St-595/2016-12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RUDMAN d.o.o. za građevinarstvo i usluge</izvorni_sadrzaj>
    <derivirana_varijabla naziv="DomainObject.Predmet.ProtustrankaIDrugi_1">RUDMAN d.o.o. za građevinarstvo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RUDMAN d.o.o. za građevinarstvo i usluge, OIB 65272581253, Matice Hrvatske 4, 40000 Čakovec</izvorni_sadrzaj>
    <derivirana_varijabla naziv="DomainObject.Predmet.ProtustrankaIDrugiAdressOIB_1">RUDMAN d.o.o. za građevinarstvo i usluge, OIB 65272581253, Matice Hrvatske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RUDMAN d.o.o. za građevinarstvo i usluge</item>
      <item>Sudski registar</item>
      <item>Stjepan Rudman</item>
      <item>Županijsko državno odvjetništvo</item>
    </izvorni_sadrzaj>
    <derivirana_varijabla naziv="DomainObject.Predmet.SudioniciListNaziv_1">
      <item>Financijska agencija</item>
      <item>RUDMAN d.o.o. za građevinarstvo i usluge</item>
      <item>Sudski registar</item>
      <item>Stjepan Rudman</item>
      <item>Županijsko državno odvjetništvo</item>
    </derivirana_varijabla>
  </DomainObject.Predmet.SudioniciListNaziv>
  <DomainObject.Predmet.SudioniciListAdressOIB>
    <izvorni_sadrzaj>
      <item>Financijska agencija, OIB 85821130368</item>
      <item>RUDMAN d.o.o. za građevinarstvo i usluge, OIB 65272581253, Matice Hrvatske 4,40000 Čakovec</item>
      <item>Sudski registar</item>
      <item>Stjepan Rudman, OIB 23262141972</item>
      <item>Županijsko državno odvjetništvo</item>
    </izvorni_sadrzaj>
    <derivirana_varijabla naziv="DomainObject.Predmet.SudioniciListAdressOIB_1">
      <item>Financijska agencija, OIB 85821130368</item>
      <item>RUDMAN d.o.o. za građevinarstvo i usluge, OIB 65272581253, Matice Hrvatske 4,40000 Čakovec</item>
      <item>Sudski registar</item>
      <item>Stjepan Rudman, OIB 23262141972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A09360-0C87-4A36-827D-E778B06A5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2852</properties:Characters>
  <properties:Lines>72</properties:Lines>
  <properties:Paragraphs>30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2017-03-03T11:02:00Z</cp:lastPrinted>
  <dcterms:modified xmlns:xsi="http://www.w3.org/2001/XMLSchema-instance" xsi:type="dcterms:W3CDTF">2017-03-03T11:02:00Z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St-595/2016-12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