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bca0" w14:paraId="6f8bca0" w:rsidRDefault="00590943" w:rsidP="009D7220" w:rsidR="00BC2AA3" w:rsidRPr="006A62B7">
      <w:pPr>
        <w:jc w:val="right"/>
        <w15:collapsed w:val="false"/>
      </w:pPr>
      <w:bookmarkStart w:name="_GoBack" w:id="0"/>
      <w:bookmarkEnd w:id="0"/>
      <w:r w:rsidRPr="006A62B7">
        <w:tab/>
        <w:t>Poslovni broj 1 St-</w:t>
      </w:r>
      <w:r w:rsidR="00AD1B5E">
        <w:t>727</w:t>
      </w:r>
      <w:r w:rsidR="006F7DC4">
        <w:t>/16-</w:t>
      </w:r>
      <w:r w:rsidR="00AD1B5E">
        <w:t>22</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D1B5E">
        <w:t>VOX CENTAR</w:t>
      </w:r>
      <w:r w:rsidR="00B64703">
        <w:t xml:space="preserve"> </w:t>
      </w:r>
      <w:r w:rsidR="006F7DC4">
        <w:t xml:space="preserve">d.o.o., </w:t>
      </w:r>
      <w:r w:rsidR="00B64703">
        <w:t xml:space="preserve">Zadar, </w:t>
      </w:r>
      <w:r w:rsidR="00AD1B5E">
        <w:t>Andrije Hebranga 2/A</w:t>
      </w:r>
      <w:r w:rsidR="00DF1AFA">
        <w:t xml:space="preserve">, OIB: </w:t>
      </w:r>
      <w:r w:rsidR="00AD1B5E">
        <w:t>13734516623</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8237A0">
        <w:t>9.</w:t>
      </w:r>
      <w:r w:rsidR="003D6EDB">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B73B2">
        <w:t>VOX CENTAR d.o.o., Zadar, Andrije Hebranga 2/A, OIB: 13734516623</w:t>
      </w:r>
      <w:r w:rsidR="00E55A42">
        <w:t xml:space="preserve"> </w:t>
      </w:r>
      <w:r w:rsidRPr="006A62B7">
        <w:t xml:space="preserve">stečajni </w:t>
      </w:r>
      <w:r w:rsidR="00AA36F9">
        <w:t xml:space="preserve"> </w:t>
      </w:r>
      <w:r w:rsidRPr="006A62B7">
        <w:t xml:space="preserve">postupak otvoren je dana </w:t>
      </w:r>
      <w:r w:rsidR="008237A0">
        <w:t>9.</w:t>
      </w:r>
      <w:r w:rsidR="00F26669">
        <w:t xml:space="preserve"> </w:t>
      </w:r>
      <w:r w:rsidR="003D6EDB">
        <w:t>siječnja 2017.</w:t>
      </w:r>
      <w:r w:rsidRPr="006A62B7">
        <w:t xml:space="preserve"> u </w:t>
      </w:r>
      <w:r w:rsidR="008237A0">
        <w:t>13,10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B73B2">
        <w:t>Branko Morić</w:t>
      </w:r>
      <w:r w:rsidR="00186D9B" w:rsidRPr="0022320B">
        <w:t xml:space="preserve">, </w:t>
      </w:r>
      <w:r w:rsidR="00BB73B2">
        <w:t>Zadar</w:t>
      </w:r>
      <w:r w:rsidR="00B11E17">
        <w:t xml:space="preserve">, </w:t>
      </w:r>
      <w:r w:rsidR="00BB73B2">
        <w:t>Miroslava Krleže 1e</w:t>
      </w:r>
      <w:r w:rsidR="00DF1AFA">
        <w:t xml:space="preserve">, </w:t>
      </w:r>
      <w:r w:rsidR="00C843A4">
        <w:t xml:space="preserve">OIB: </w:t>
      </w:r>
      <w:r w:rsidR="00BB73B2">
        <w:t>89888559843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BB73B2">
        <w:t>VOX CENTAR d.o.o., Zadar, Andrije Hebranga 2/A, OIB: 13734516623</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B73B2">
        <w:t>5. svibnja</w:t>
      </w:r>
      <w:r w:rsidR="00C52D13">
        <w:t xml:space="preserve"> 2016</w:t>
      </w:r>
      <w:r w:rsidRPr="00CE76CB">
        <w:t xml:space="preserve">., rješenjem ovog suda od </w:t>
      </w:r>
      <w:r w:rsidR="00BB73B2">
        <w:t>9. svibnja</w:t>
      </w:r>
      <w:r w:rsidR="002F1652">
        <w:t xml:space="preserve"> 2016</w:t>
      </w:r>
      <w:r w:rsidRPr="00CE76CB">
        <w:t>. pokrenut je prethodni postupak nad dužnikom</w:t>
      </w:r>
      <w:r w:rsidR="00DF1AFA">
        <w:t xml:space="preserve"> </w:t>
      </w:r>
      <w:r w:rsidR="00BB73B2">
        <w:t>VOX CENTAR d.o.o., Zadar, Andrije Hebranga 2/A, OIB: 13734516623</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B73B2">
        <w:t>727</w:t>
      </w:r>
      <w:r w:rsidR="006F7DC4">
        <w:t>/16-</w:t>
      </w:r>
      <w:r w:rsidR="00BB73B2">
        <w:t>12</w:t>
      </w:r>
      <w:r w:rsidRPr="006A62B7">
        <w:t xml:space="preserve"> od </w:t>
      </w:r>
      <w:r>
        <w:t xml:space="preserve">dana </w:t>
      </w:r>
      <w:r w:rsidR="00BB73B2">
        <w:t>14. srpnja</w:t>
      </w:r>
      <w:r w:rsidR="00C52D13">
        <w:t xml:space="preserve"> 2016.,</w:t>
      </w:r>
      <w:r w:rsidRPr="006A62B7">
        <w:t xml:space="preserve"> imenovan je privremeni stečajni upravitelj koji je izvješće dostavio dana </w:t>
      </w:r>
      <w:r w:rsidR="00BB73B2">
        <w:t>16. 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B11E17">
        <w:t>30. rujna</w:t>
      </w:r>
      <w:r w:rsidR="00C52D13" w:rsidRPr="00DF1AFA">
        <w:t xml:space="preserve"> 2016</w:t>
      </w:r>
      <w:r w:rsidRPr="00DF1AFA">
        <w:t xml:space="preserve">., temeljem čega je rok za uplatu predujma istekao dana </w:t>
      </w:r>
      <w:r w:rsidR="003D6EDB">
        <w:t>25. listopada</w:t>
      </w:r>
      <w:r w:rsidR="009D7220" w:rsidRPr="002B20BC">
        <w:rPr>
          <w:b/>
        </w:rPr>
        <w:t xml:space="preserve"> </w:t>
      </w:r>
      <w:r w:rsidR="00C52D13" w:rsidRPr="00DF1AFA">
        <w:t>2016</w:t>
      </w:r>
      <w:r w:rsidR="00AA36F9" w:rsidRPr="00DF1AFA">
        <w:t>.</w:t>
      </w:r>
    </w:p>
    <w:p w:rsidRDefault="00590943" w:rsidP="00186D9B" w:rsidR="00186D9B">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8237A0" w:rsidP="008237A0" w:rsidR="008237A0" w:rsidRPr="00DF1AFA">
      <w:pPr>
        <w:ind w:firstLine="708"/>
        <w:jc w:val="both"/>
      </w:pPr>
      <w:r>
        <w:t xml:space="preserve">Izbor stečajnog upravitelja izvršen je na temelju odredbe čl. 85. st. 2. Stečajnog zakona.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8237A0" w:rsidP="008237A0" w:rsidR="008237A0" w:rsidRPr="00754ACC">
      <w:pPr>
        <w:ind w:firstLine="708"/>
        <w:jc w:val="both"/>
      </w:pPr>
      <w:r w:rsidRPr="007E0FEA">
        <w:t>Stoga je odlučeno kao u izreci</w:t>
      </w:r>
      <w:r>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8237A0">
        <w:t>9.</w:t>
      </w:r>
      <w:r w:rsidR="003D6EDB">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3D6ED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8237A0">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1F3" w:rsidR="00CC31F3">
      <w:r>
        <w:separator/>
      </w:r>
    </w:p>
  </w:endnote>
  <w:endnote w:id="0" w:type="continuationSeparator">
    <w:p w:rsidRDefault="00CC31F3" w:rsidR="00CC31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1F3" w:rsidR="00CC31F3">
      <w:r>
        <w:separator/>
      </w:r>
    </w:p>
  </w:footnote>
  <w:footnote w:id="0" w:type="continuationSeparator">
    <w:p w:rsidRDefault="00CC31F3" w:rsidR="00CC31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3B2" w:rsidP="00825537" w:rsidR="00BB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73B2" w:rsidR="00BB73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3B2" w:rsidP="00825537" w:rsidR="00BB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CD0">
      <w:rPr>
        <w:rStyle w:val="Brojstranice"/>
        <w:noProof/>
      </w:rPr>
      <w:t>2</w:t>
    </w:r>
    <w:r>
      <w:rPr>
        <w:rStyle w:val="Brojstranice"/>
      </w:rPr>
      <w:fldChar w:fldCharType="end"/>
    </w:r>
  </w:p>
  <w:p w:rsidRDefault="00BB73B2" w:rsidP="00825537" w:rsidR="00BB73B2" w:rsidRPr="006A62B7">
    <w:pPr>
      <w:pStyle w:val="Zaglavlje"/>
      <w:jc w:val="right"/>
    </w:pPr>
    <w:r w:rsidRPr="006A62B7">
      <w:t>Poslovni broj 1 St-</w:t>
    </w:r>
    <w:r w:rsidR="00184B8C">
      <w:t>727</w:t>
    </w:r>
    <w:r>
      <w:t>/16-</w:t>
    </w:r>
    <w:r w:rsidR="00184B8C">
      <w:t>22</w:t>
    </w:r>
  </w:p>
  <w:p w:rsidRDefault="00BB73B2" w:rsidP="00825537" w:rsidR="00BB73B2">
    <w:pPr>
      <w:pStyle w:val="Zaglavlje"/>
      <w:jc w:val="right"/>
      <w:rPr>
        <w:rFonts w:cs="Arial" w:hAnsi="Arial" w:ascii="Arial"/>
        <w:sz w:val="22"/>
        <w:szCs w:val="22"/>
      </w:rPr>
    </w:pPr>
  </w:p>
  <w:p w:rsidRDefault="00BB73B2" w:rsidP="00825537" w:rsidR="00BB73B2">
    <w:pPr>
      <w:pStyle w:val="Zaglavlje"/>
      <w:jc w:val="right"/>
      <w:rPr>
        <w:rFonts w:cs="Arial" w:hAnsi="Arial" w:ascii="Arial"/>
        <w:sz w:val="22"/>
        <w:szCs w:val="22"/>
      </w:rPr>
    </w:pPr>
  </w:p>
  <w:p w:rsidRDefault="00BB73B2" w:rsidP="00825537" w:rsidR="00BB73B2"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3BEE"/>
    <w:rsid w:val="000B7715"/>
    <w:rsid w:val="000D7790"/>
    <w:rsid w:val="001144F4"/>
    <w:rsid w:val="00117181"/>
    <w:rsid w:val="001441EB"/>
    <w:rsid w:val="00152E13"/>
    <w:rsid w:val="001540AB"/>
    <w:rsid w:val="00161F86"/>
    <w:rsid w:val="00184B8C"/>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D6EDB"/>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0CD0"/>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37A0"/>
    <w:rsid w:val="00825537"/>
    <w:rsid w:val="00825F41"/>
    <w:rsid w:val="008275AD"/>
    <w:rsid w:val="00830C45"/>
    <w:rsid w:val="00862A81"/>
    <w:rsid w:val="0086586A"/>
    <w:rsid w:val="00875BF2"/>
    <w:rsid w:val="0087616C"/>
    <w:rsid w:val="00893718"/>
    <w:rsid w:val="00896E93"/>
    <w:rsid w:val="008D17AE"/>
    <w:rsid w:val="008F0D7C"/>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1B5E"/>
    <w:rsid w:val="00AD7687"/>
    <w:rsid w:val="00AE379E"/>
    <w:rsid w:val="00B033D7"/>
    <w:rsid w:val="00B11E17"/>
    <w:rsid w:val="00B20829"/>
    <w:rsid w:val="00B45C7F"/>
    <w:rsid w:val="00B604A8"/>
    <w:rsid w:val="00B64703"/>
    <w:rsid w:val="00B85A8A"/>
    <w:rsid w:val="00BA5150"/>
    <w:rsid w:val="00BB0D8F"/>
    <w:rsid w:val="00BB73B2"/>
    <w:rsid w:val="00BC2AA3"/>
    <w:rsid w:val="00C33171"/>
    <w:rsid w:val="00C35145"/>
    <w:rsid w:val="00C52D13"/>
    <w:rsid w:val="00C843A4"/>
    <w:rsid w:val="00CA793B"/>
    <w:rsid w:val="00CC31F3"/>
    <w:rsid w:val="00CD2D99"/>
    <w:rsid w:val="00CE4609"/>
    <w:rsid w:val="00CE76CB"/>
    <w:rsid w:val="00CE7D3D"/>
    <w:rsid w:val="00D07F8B"/>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E0CD0"/>
    <w:rPr>
      <w:color w:val="808080"/>
      <w:bdr w:space="0" w:sz="0" w:color="auto" w:val="none"/>
      <w:shd w:fill="auto" w:color="auto" w:val="clear"/>
    </w:rPr>
  </w:style>
  <w:style w:customStyle="true" w:styleId="eSPISCCParagraphDefaultFont" w:type="character">
    <w:name w:val="eSPIS_CC_Paragraph Default Font"/>
    <w:basedOn w:val="Zadanifontodlomka"/>
    <w:rsid w:val="005E0C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0CD0"/>
    <w:rPr>
      <w:bdr w:space="0" w:sz="0" w:color="auto" w:val="none"/>
      <w:shd w:fill="FFFFCC" w:color="auto" w:val="clear"/>
      <w:lang w:val="hr-HR"/>
    </w:rPr>
  </w:style>
  <w:style w:customStyle="true" w:styleId="PozadinaSvijetloCrvena" w:type="character">
    <w:name w:val="Pozadina_SvijetloCrvena"/>
    <w:basedOn w:val="eSPISCCParagraphDefaultFont"/>
    <w:rsid w:val="005E0C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0C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5E0CD0"/>
    <w:rPr>
      <w:color w:val="808080"/>
      <w:bdr w:color="auto" w:space="0" w:sz="0" w:val="none"/>
      <w:shd w:color="auto" w:fill="auto" w:val="clear"/>
    </w:rPr>
  </w:style>
  <w:style w:customStyle="1" w:styleId="eSPISCCParagraphDefaultFont" w:type="character">
    <w:name w:val="eSPIS_CC_Paragraph Default Font"/>
    <w:basedOn w:val="Zadanifontodlomka"/>
    <w:rsid w:val="005E0C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0CD0"/>
    <w:rPr>
      <w:bdr w:color="auto" w:space="0" w:sz="0" w:val="none"/>
      <w:shd w:color="auto" w:fill="FFFFCC" w:val="clear"/>
      <w:lang w:val="hr-HR"/>
    </w:rPr>
  </w:style>
  <w:style w:customStyle="1" w:styleId="PozadinaSvijetloCrvena" w:type="character">
    <w:name w:val="Pozadina_SvijetloCrvena"/>
    <w:basedOn w:val="eSPISCCParagraphDefaultFont"/>
    <w:rsid w:val="005E0C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0C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St-727/2016</izvorni_sadrzaj>
    <derivirana_varijabla naziv="DomainObject.Predmet.OznakaBroj_1">St-727/2016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CENTAR d.o.o.  za poslovanje nekretninama i usluge ugostiteljstva</izvorni_sadrzaj>
    <derivirana_varijabla naziv="DomainObject.Predmet.ProtustrankaFormated_1">  VOX CENTAR d.o.o.  za poslovanje nekretninama i usluge ugostiteljstva</derivirana_varijabla>
  </DomainObject.Predmet.ProtustrankaFormated>
  <DomainObject.Predmet.ProtustrankaFormatedOIB>
    <izvorni_sadrzaj>  VOX CENTAR d.o.o.  za poslovanje nekretninama i usluge ugostiteljstva, OIB 13734516623</izvorni_sadrzaj>
    <derivirana_varijabla naziv="DomainObject.Predmet.ProtustrankaFormatedOIB_1">  VOX CENTAR d.o.o.  za poslovanje nekretninama i usluge ugostiteljstva, OIB 13734516623</derivirana_varijabla>
  </DomainObject.Predmet.ProtustrankaFormatedOIB>
  <DomainObject.Predmet.ProtustrankaFormatedWithAdress>
    <izvorni_sadrzaj> VOX CENTAR d.o.o.  za poslovanje nekretninama i usluge ugostiteljstva, Andrije Hebranga 2/A, 23000 Zadar</izvorni_sadrzaj>
    <derivirana_varijabla naziv="DomainObject.Predmet.ProtustrankaFormatedWithAdress_1"> VOX CENTAR d.o.o.  za poslovanje nekretninama i usluge ugostiteljstva, Andrije Hebranga 2/A, 23000 Zadar</derivirana_varijabla>
  </DomainObject.Predmet.ProtustrankaFormatedWithAdress>
  <DomainObject.Predmet.ProtustrankaFormatedWithAdressOIB>
    <izvorni_sadrzaj> VOX CENTAR d.o.o.  za poslovanje nekretninama i usluge ugostiteljstva, OIB 13734516623, Andrije Hebranga 2/A, 23000 Zadar</izvorni_sadrzaj>
    <derivirana_varijabla naziv="DomainObject.Predmet.ProtustrankaFormatedWithAdressOIB_1"> VOX CENTAR d.o.o.  za poslovanje nekretninama i usluge ugostiteljstva, OIB 13734516623, Andrije Hebranga 2/A, 23000 Zadar</derivirana_varijabla>
  </DomainObject.Predmet.ProtustrankaFormatedWithAdressOIB>
  <DomainObject.Predmet.ProtustrankaWithAdress>
    <izvorni_sadrzaj>VOX CENTAR d.o.o.  za poslovanje nekretninama i usluge ugostiteljstva Andrije Hebranga 2/A, 23000 Zadar</izvorni_sadrzaj>
    <derivirana_varijabla naziv="DomainObject.Predmet.ProtustrankaWithAdress_1">VOX CENTAR d.o.o.  za poslovanje nekretninama i usluge ugostiteljstva Andrije Hebranga 2/A, 23000 Zadar</derivirana_varijabla>
  </DomainObject.Predmet.ProtustrankaWithAdress>
  <DomainObject.Predmet.ProtustrankaWithAdressOIB>
    <izvorni_sadrzaj>VOX CENTAR d.o.o.  za poslovanje nekretninama i usluge ugostiteljstva, OIB 13734516623, Andrije Hebranga 2/A, 23000 Zadar</izvorni_sadrzaj>
    <derivirana_varijabla naziv="DomainObject.Predmet.ProtustrankaWithAdressOIB_1">VOX CENTAR d.o.o.  za poslovanje nekretninama i usluge ugostiteljstva, OIB 13734516623, Andrije Hebranga 2/A, 23000 Zadar</derivirana_varijabla>
  </DomainObject.Predmet.ProtustrankaWithAdressOIB>
  <DomainObject.Predmet.ProtustrankaNazivFormated>
    <izvorni_sadrzaj>VOX CENTAR d.o.o.  za poslovanje nekretninama i usluge ugostiteljstva</izvorni_sadrzaj>
    <derivirana_varijabla naziv="DomainObject.Predmet.ProtustrankaNazivFormated_1">VOX CENTAR d.o.o.  za poslovanje nekretninama i usluge ugostiteljstva</derivirana_varijabla>
  </DomainObject.Predmet.ProtustrankaNazivFormated>
  <DomainObject.Predmet.ProtustrankaNazivFormatedOIB>
    <izvorni_sadrzaj>VOX CENTAR d.o.o.  za poslovanje nekretninama i usluge ugostiteljstva, OIB 13734516623</izvorni_sadrzaj>
    <derivirana_varijabla naziv="DomainObject.Predmet.ProtustrankaNazivFormatedOIB_1">VOX CENTAR d.o.o.  za poslovanje nekretninama i usluge ugostiteljstva, OIB 13734516623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2364291.76</izvorni_sadrzaj>
    <derivirana_varijabla naziv="DomainObject.Predmet.TrenutnaVrijednost_1">2364291.76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VOX CENTAR d.o.o.  za poslovanje nekretninama i usluge ugostiteljstva</item>
    </izvorni_sadrzaj>
    <derivirana_varijabla naziv="DomainObject.Predmet.ProtuStrankaListFormated_1">
      <item>VOX CENTAR d.o.o.  za poslovanje nekretninama i usluge ugostiteljstva</item>
    </derivirana_varijabla>
  </DomainObject.Predmet.ProtuStrankaListFormated>
  <DomainObject.Predmet.ProtuStrankaListFormatedOIB>
    <izvorni_sadrzaj>
      <item>VOX CENTAR d.o.o.  za poslovanje nekretninama i usluge ugostiteljstva, OIB 13734516623</item>
    </izvorni_sadrzaj>
    <derivirana_varijabla naziv="DomainObject.Predmet.ProtuStrankaListFormatedOIB_1">
      <item>VOX CENTAR d.o.o.  za poslovanje nekretninama i usluge ugostiteljstva, OIB 13734516623</item>
    </derivirana_varijabla>
  </DomainObject.Predmet.ProtuStrankaListFormatedOIB>
  <DomainObject.Predmet.ProtuStrankaListFormatedWithAdress>
    <izvorni_sadrzaj>
      <item>VOX CENTAR d.o.o.  za poslovanje nekretninama i usluge ugostiteljstva, Andrije Hebranga 2/A, 23000 Zadar</item>
    </izvorni_sadrzaj>
    <derivirana_varijabla naziv="DomainObject.Predmet.ProtuStrankaListFormatedWithAdress_1">
      <item>VOX CENTAR d.o.o.  za poslovanje nekretninama i usluge ugostiteljstva, Andrije Hebranga 2/A, 23000 Zadar</item>
    </derivirana_varijabla>
  </DomainObject.Predmet.ProtuStrankaListFormatedWithAdress>
  <DomainObject.Predmet.ProtuStrankaListFormatedWithAdressOIB>
    <izvorni_sadrzaj>
      <item>VOX CENTAR d.o.o.  za poslovanje nekretninama i usluge ugostiteljstva, OIB 13734516623, Andrije Hebranga 2/A, 23000 Zadar</item>
    </izvorni_sadrzaj>
    <derivirana_varijabla naziv="DomainObject.Predmet.ProtuStrankaListFormatedWithAdressOIB_1">
      <item>VOX CENTAR d.o.o.  za poslovanje nekretninama i usluge ugostiteljstva, OIB 13734516623, Andrije Hebranga 2/A, 23000 Zadar</item>
    </derivirana_varijabla>
  </DomainObject.Predmet.ProtuStrankaListFormatedWithAdressOIB>
  <DomainObject.Predmet.ProtuStrankaListNazivFormated>
    <izvorni_sadrzaj>
      <item>VOX CENTAR d.o.o.  za poslovanje nekretninama i usluge ugostiteljstva</item>
    </izvorni_sadrzaj>
    <derivirana_varijabla naziv="DomainObject.Predmet.ProtuStrankaListNazivFormated_1">
      <item>VOX CENTAR d.o.o.  za poslovanje nekretninama i usluge ugostiteljstva</item>
    </derivirana_varijabla>
  </DomainObject.Predmet.ProtuStrankaListNazivFormated>
  <DomainObject.Predmet.ProtuStrankaListNazivFormatedOIB>
    <izvorni_sadrzaj>
      <item>VOX CENTAR d.o.o.  za poslovanje nekretninama i usluge ugostiteljstva, OIB 13734516623</item>
    </izvorni_sadrzaj>
    <derivirana_varijabla naziv="DomainObject.Predmet.ProtuStrankaListNazivFormatedOIB_1">
      <item>VOX CENTAR d.o.o.  za poslovanje nekretninama i usluge ugostiteljstva, OIB 13734516623</item>
    </derivirana_varijabla>
  </DomainObject.Predmet.ProtuStrankaListNazivFormatedOIB>
  <DomainObject.Predmet.OstaliListFormated>
    <izvorni_sadrzaj>
      <item>Ivana Baždarić</item>
    </izvorni_sadrzaj>
    <derivirana_varijabla naziv="DomainObject.Predmet.OstaliListFormated_1">
      <item>Ivana Baždarić</item>
    </derivirana_varijabla>
  </DomainObject.Predmet.OstaliListFormated>
  <DomainObject.Predmet.OstaliListFormatedOIB>
    <izvorni_sadrzaj>
      <item>Ivana Baždarić, OIB 78796696649</item>
    </izvorni_sadrzaj>
    <derivirana_varijabla naziv="DomainObject.Predmet.OstaliListFormatedOIB_1">
      <item>Ivana Baždarić, OIB 78796696649</item>
    </derivirana_varijabla>
  </DomainObject.Predmet.OstaliListFormatedOIB>
  <DomainObject.Predmet.OstaliListFormatedWithAdress>
    <izvorni_sadrzaj>
      <item>Ivana Baždarić, Učiteljice Katice Radošević 3, 23312 Novigrad</item>
    </izvorni_sadrzaj>
    <derivirana_varijabla naziv="DomainObject.Predmet.OstaliListFormatedWithAdress_1">
      <item>Ivana Baždarić, Učiteljice Katice Radošević 3, 23312 Novigrad</item>
    </derivirana_varijabla>
  </DomainObject.Predmet.OstaliListFormatedWithAdress>
  <DomainObject.Predmet.OstaliListFormatedWithAdressOIB>
    <izvorni_sadrzaj>
      <item>Ivana Baždarić, OIB 78796696649, Učiteljice Katice Radošević 3, 23312 Novigrad</item>
    </izvorni_sadrzaj>
    <derivirana_varijabla naziv="DomainObject.Predmet.OstaliListFormatedWithAdressOIB_1">
      <item>Ivana Baždarić, OIB 78796696649, Učiteljice Katice Radošević 3, 23312 Novigrad</item>
    </derivirana_varijabla>
  </DomainObject.Predmet.OstaliListFormatedWithAdressOIB>
  <DomainObject.Predmet.OstaliListNazivFormated>
    <izvorni_sadrzaj>
      <item>Ivana Baždarić</item>
    </izvorni_sadrzaj>
    <derivirana_varijabla naziv="DomainObject.Predmet.OstaliListNazivFormated_1">
      <item>Ivana Baždarić</item>
    </derivirana_varijabla>
  </DomainObject.Predmet.OstaliListNazivFormated>
  <DomainObject.Predmet.OstaliListNazivFormatedOIB>
    <izvorni_sadrzaj>
      <item>Ivana Baždarić, OIB 78796696649</item>
    </izvorni_sadrzaj>
    <derivirana_varijabla naziv="DomainObject.Predmet.OstaliListNazivFormatedOIB_1">
      <item>Ivana Baždarić, OIB 78796696649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VOX CENTAR d.o.o.  za poslovanje nekretninama i usluge ugostiteljstva</izvorni_sadrzaj>
    <derivirana_varijabla naziv="DomainObject.Predmet.ProtustrankaIDrugi_1">VOX CENTAR d.o.o.  za poslovanje nekretninama i usluge ugostiteljstva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VOX CENTAR d.o.o.  za poslovanje nekretninama i usluge ugostiteljstva, OIB 13734516623, Andrije Hebranga 2/A, 23000 Zadar</izvorni_sadrzaj>
    <derivirana_varijabla naziv="DomainObject.Predmet.ProtustrankaIDrugiAdressOIB_1">VOX CENTAR d.o.o.  za poslovanje nekretninama i usluge ugostiteljstva, OIB 13734516623, Andrije Hebranga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VOX CENTAR d.o.o.  za poslovanje nekretninama i usluge ugostiteljstva</item>
      <item>Ivana Baždarić</item>
    </izvorni_sadrzaj>
    <derivirana_varijabla naziv="DomainObject.Predmet.SudioniciListNaziv_1">
      <item>Financijska agencija</item>
      <item>VOX CENTAR d.o.o.  za poslovanje nekretninama i usluge ugostiteljstva</item>
      <item>Ivana Baždarić</item>
    </derivirana_varijabla>
  </DomainObject.Predmet.SudioniciListNaziv>
  <DomainObject.Predmet.SudioniciListAdressOIB>
    <izvorni_sadrzaj>
      <item>Financijska agencija, OIB 85821130368, Ivana Danila 4,23000 Zadar</item>
      <item>VOX CENTAR d.o.o.  za poslovanje nekretninama i usluge ugostiteljstva, OIB 13734516623, Andrije Hebranga 2/A,23000 Zadar</item>
      <item>Ivana Baždarić, OIB 78796696649, Učiteljice Katice Radošević 3,23312 Novigrad</item>
    </izvorni_sadrzaj>
    <derivirana_varijabla naziv="DomainObject.Predmet.SudioniciListAdressOIB_1">
      <item>Financijska agencija, OIB 85821130368, Ivana Danila 4,23000 Zadar</item>
      <item>VOX CENTAR d.o.o.  za poslovanje nekretninama i usluge ugostiteljstva, OIB 13734516623, Andrije Hebranga 2/A,23000 Zadar</item>
      <item>Ivana Baždarić, OIB 78796696649, Učiteljice Katice Radošević 3,23312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13734516623</item>
      <item>, OIB 78796696649</item>
    </izvorni_sadrzaj>
    <derivirana_varijabla naziv="DomainObject.Predmet.SudioniciListNazivOIB_1">
      <item>, OIB 85821130368</item>
      <item>, OIB 13734516623</item>
      <item>, OIB 78796696649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699</properties:Words>
  <properties:Characters>3702</properties:Characters>
  <properties:Lines>99</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2016-12-20T09:11:00Z</dcterms:created>
  <dc:creator>Ardena Bajlo</dc:creator>
  <cp:lastModifiedBy>wsadmin</cp:lastModifiedBy>
  <cp:lastPrinted>2015-03-02T10:10:00Z</cp:lastPrinted>
  <dcterms:modified xmlns:xsi="http://www.w3.org/2001/XMLSchema-instance" xsi:type="dcterms:W3CDTF">2017-01-09T10:48:00Z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