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0f1b8" w14:paraId="900f1b8" w:rsidRDefault="00DA1691" w:rsidP="00DA1691" w:rsidR="00DA1691">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0C5F53" w:rsidP="000C5F53" w:rsidR="000C5F53">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B120C0">
        <w:t>SIGURAN PRIJATELJ d.o.o., A.G.Matoša 1, Makarska, OIB: 90146025102</w:t>
      </w:r>
      <w:r>
        <w:t xml:space="preserve">, </w:t>
      </w:r>
      <w:r w:rsidR="00B120C0">
        <w:t xml:space="preserve">zastupan po punomoćniku Stipi Vuletiću, odvjetniku u Zagrebu, Trnjanska cesta 11 C/II, </w:t>
      </w:r>
      <w:r>
        <w:t xml:space="preserve">dana </w:t>
      </w:r>
      <w:r w:rsidR="00B120C0">
        <w:t>25</w:t>
      </w:r>
      <w:r>
        <w:t>. travnja 2017. godine</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B120C0">
        <w:t>SIGURAN PRIJATELJ d.o.o., A.G.Matoša 1, Makarska, OIB: 90146025102</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B120C0">
        <w:rPr>
          <w:szCs w:val="20"/>
          <w:lang w:eastAsia="hr-HR" w:val="en-AU"/>
        </w:rPr>
        <w:t>25</w:t>
      </w:r>
      <w:r w:rsidR="000C5F53">
        <w:rPr>
          <w:szCs w:val="20"/>
          <w:lang w:eastAsia="hr-HR" w:val="en-AU"/>
        </w:rPr>
        <w:t>. travnja</w:t>
      </w:r>
      <w:r w:rsidR="002D3D3D" w:rsidRPr="00C81C12">
        <w:rPr>
          <w:szCs w:val="20"/>
          <w:lang w:eastAsia="hr-HR" w:val="en-AU"/>
        </w:rPr>
        <w:t xml:space="preserve"> </w:t>
      </w:r>
      <w:r w:rsidR="004726A1">
        <w:rPr>
          <w:szCs w:val="20"/>
          <w:lang w:eastAsia="hr-HR" w:val="en-AU"/>
        </w:rPr>
        <w:t>2017</w:t>
      </w:r>
      <w:r w:rsidR="002D3D3D" w:rsidRPr="00C81C12">
        <w:rPr>
          <w:szCs w:val="20"/>
          <w:lang w:eastAsia="hr-HR" w:val="en-AU"/>
        </w:rPr>
        <w:t xml:space="preserve">. godine u </w:t>
      </w:r>
      <w:r w:rsidR="00E9794B">
        <w:rPr>
          <w:szCs w:val="20"/>
          <w:lang w:eastAsia="hr-HR" w:val="en-AU"/>
        </w:rPr>
        <w:t>10</w:t>
      </w:r>
      <w:r w:rsidR="00B120C0">
        <w:rPr>
          <w:szCs w:val="20"/>
          <w:lang w:eastAsia="hr-HR" w:val="en-AU"/>
        </w:rPr>
        <w:t>:30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E9794B" w:rsidRPr="00CB5399">
        <w:rPr>
          <w:lang w:val="hr-HR"/>
        </w:rPr>
        <w:t>Ada Rajković, Matice hrvatske 10, Split, OIB: 27195964864</w:t>
      </w:r>
      <w:r w:rsidR="00DA1691">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B120C0">
        <w:t>SIGURAN PRIJATELJ d.o.o., A.G.Matoša 1, Makarska, OIB: 90146025102</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B120C0" w:rsidP="00B120C0" w:rsidR="00B120C0">
      <w:pPr>
        <w:ind w:firstLine="708"/>
        <w:jc w:val="both"/>
      </w:pPr>
      <w:r>
        <w:t>Predlagatelj Financijska agencija, Regionalni centar Split, Podružnica Split je prijedlogom zaprimljenim na Trgovačkom sudu u Splitu, dana 09. studenog 2015. godine predložio otvaranje stečajnog postupka nad dužnikom SIGURAN PRIJATELJ d.o.o., A.G.Matoša 1, Makarska, OIB: 90146025102.</w:t>
      </w:r>
    </w:p>
    <w:p w:rsidRDefault="00B120C0" w:rsidP="00B120C0" w:rsidR="00B120C0">
      <w:pPr>
        <w:ind w:left="708"/>
        <w:jc w:val="both"/>
      </w:pPr>
    </w:p>
    <w:p w:rsidRDefault="00B120C0" w:rsidP="00B120C0" w:rsidR="00B120C0">
      <w:pPr>
        <w:ind w:firstLine="708"/>
        <w:jc w:val="both"/>
      </w:pPr>
      <w:r>
        <w:t xml:space="preserve">U prijedlogu se u bitnome navodi da dužnik na dan 04. studenog 2015. godine u Očevidniku redoslijeda osnova za plaćanje ima evidentirane neizvršene osnove za plaćanje u neprekinutom razdoblju od 120 dana, u ukupnom iznosu od 16.731,19 kuna, te da prema podacima HZMO ima jednog zaposlenog, kao i da predlagatelj ne raspolaže drugim podacima o imovini dužnika. </w:t>
      </w:r>
    </w:p>
    <w:p w:rsidRDefault="00B120C0" w:rsidP="00B120C0" w:rsidR="00B120C0">
      <w:pPr>
        <w:ind w:firstLine="708"/>
        <w:jc w:val="both"/>
      </w:pPr>
      <w:r>
        <w:t xml:space="preserve"> </w:t>
      </w:r>
    </w:p>
    <w:p w:rsidRDefault="00B120C0" w:rsidP="00B120C0" w:rsidR="00B120C0">
      <w:pPr>
        <w:ind w:firstLine="708"/>
        <w:jc w:val="both"/>
      </w:pPr>
      <w:r>
        <w:lastRenderedPageBreak/>
        <w:t xml:space="preserve"> Kako je predlagatelj učinio vjerojatnim postojanje stečajnog razloga, to je rješenjem ovog suda gornji poslovni broj od 27. prosinca 2016. godine određeno ročište radi rasprave o uvjetima za otvaranje stečajnog postupka za dan 25. siječnja 2017. godine. </w:t>
      </w:r>
    </w:p>
    <w:p w:rsidRDefault="00B120C0" w:rsidP="00B120C0" w:rsidR="00B120C0">
      <w:pPr>
        <w:ind w:firstLine="708"/>
        <w:jc w:val="both"/>
      </w:pPr>
    </w:p>
    <w:p w:rsidRDefault="00B120C0" w:rsidP="00B120C0" w:rsidR="00B120C0">
      <w:pPr>
        <w:ind w:firstLine="708"/>
        <w:jc w:val="both"/>
      </w:pPr>
      <w:r>
        <w:t xml:space="preserve">Financijska agencija je dana 24. siječnja 2017. godine dostavila u spis </w:t>
      </w:r>
      <w:r w:rsidRPr="00271D1E">
        <w:t>dostavila podnesak kojim se očituje na dosadašnji tijek postupka, razloge podnošenja p</w:t>
      </w:r>
      <w:r>
        <w:t>rijedloga za otvaranje stečaja navodeći da je dan 04. studenog 2015</w:t>
      </w:r>
      <w:r w:rsidRPr="00271D1E">
        <w:t>. godine</w:t>
      </w:r>
      <w:r>
        <w:t xml:space="preserve"> dužnik ima nepodmirene osnove za plaćanje u ukupnom iznosu od</w:t>
      </w:r>
      <w:r w:rsidRPr="00271D1E">
        <w:t xml:space="preserve"> </w:t>
      </w:r>
      <w:r>
        <w:t>16.731,19</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24. siječnja 2017. godine </w:t>
      </w:r>
      <w:r w:rsidRPr="00271D1E">
        <w:t xml:space="preserve">evidentirano </w:t>
      </w:r>
      <w:r>
        <w:t>566</w:t>
      </w:r>
      <w:r w:rsidRPr="00271D1E">
        <w:t xml:space="preserve"> dan</w:t>
      </w:r>
      <w:r>
        <w:t>a</w:t>
      </w:r>
      <w:r w:rsidRPr="00271D1E">
        <w:t xml:space="preserve"> neprekidne blokade</w:t>
      </w:r>
      <w:r>
        <w:t>.</w:t>
      </w:r>
    </w:p>
    <w:p w:rsidRDefault="00B120C0" w:rsidP="00B120C0" w:rsidR="00B120C0">
      <w:pPr>
        <w:ind w:firstLine="708"/>
        <w:jc w:val="both"/>
      </w:pPr>
    </w:p>
    <w:p w:rsidRDefault="00B120C0" w:rsidP="00B120C0" w:rsidR="00B120C0">
      <w:pPr>
        <w:ind w:firstLine="708"/>
        <w:jc w:val="both"/>
      </w:pPr>
      <w:r>
        <w:t xml:space="preserve">Dana 17. siječnja 2017. godine u spis zaprimljena potvrda Općinskog suda u Splitu, zemljišnoknjižnog odjela iz koje je razvidno da dužnik SIGURAN PRIJATELJ d.o.o., A.G.Matoša 1, Makarska, OIB: 90146025102 nije upisan kao vlasnik nekretnina na području nadležnosti navedenog zemljišnoknjižnog odjela (list spisa 16). </w:t>
      </w:r>
    </w:p>
    <w:p w:rsidRDefault="00B120C0" w:rsidP="00B120C0" w:rsidR="00B120C0">
      <w:pPr>
        <w:jc w:val="both"/>
      </w:pPr>
    </w:p>
    <w:p w:rsidRDefault="00B120C0" w:rsidP="00B120C0" w:rsidR="00B120C0">
      <w:pPr>
        <w:spacing w:after="200"/>
        <w:ind w:firstLine="708"/>
        <w:jc w:val="both"/>
      </w:pPr>
      <w:r>
        <w:t xml:space="preserve">Dana 25. siječnja 2017. godine putem faxa zaprimljen podnesak punomoćnika dužnika u kojem je naveo da podaci iz zaprimljenog prijedloga FINE za otvaranje stečajnog postupka nisu točni jer da je dužnik sve svoje obveze i neizvršene osnove za plaćanje u cijelosti podmirio, te na dan 24. siječnja 2017. godine isti nema nikakvih dugovanja s bilo koje osnove prema nikom, te račun istog nije blokiran, pa prema tome da nisu ispunjene pretpostavke predviđene Stečajnim zakonom. No isti svoje tvrdnje nije potkrijepio odgovarajućim dokazima, iz potvrde FINE (list spisa 17-18) proizlazi da dužnik na dan 24. siječnja 2017. godine ima </w:t>
      </w:r>
      <w:r w:rsidRPr="00271D1E">
        <w:t xml:space="preserve">evidentirano </w:t>
      </w:r>
      <w:r>
        <w:t>566</w:t>
      </w:r>
      <w:r w:rsidRPr="00271D1E">
        <w:t xml:space="preserve"> dan</w:t>
      </w:r>
      <w:r>
        <w:t>a</w:t>
      </w:r>
      <w:r w:rsidRPr="00271D1E">
        <w:t xml:space="preserve"> neprekidne blokade</w:t>
      </w:r>
      <w:r>
        <w:t>.</w:t>
      </w:r>
    </w:p>
    <w:p w:rsidRDefault="002E75E9" w:rsidP="002E75E9" w:rsidR="002E75E9">
      <w:pPr>
        <w:ind w:firstLine="708"/>
        <w:jc w:val="both"/>
      </w:pPr>
      <w:r>
        <w:rPr>
          <w:lang w:val="hr-HR"/>
        </w:rPr>
        <w:t xml:space="preserve">Budući da su prema podacima iz 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 xml:space="preserve">bile ispunjene pretpostavke iz čl. 428. Stečajnog zakona (Narodne novine broj 71/15, dalje SZ) ovaj sud je 25. siječnja 2017. godine na mrežnoj stranici e-Oglasna ploča sudova objavio rješenje kojim je pozvao osobe koje imaju pravni interes da za provođenje stečajnog postupka nad uvodnom navedenim stečajnim dužnikom solidarno uplati na sudski depozit ovog suda iznos od 20.000,00 kuna </w:t>
      </w:r>
      <w:r w:rsidRPr="00520E5B">
        <w:t>na ime predujma za pokriće troškova kako prethodnog tako i otvorenog stečajnog postupka</w:t>
      </w:r>
      <w:r>
        <w:t>, u skladu s odredbom čl.132. SZ-a. Ovo stoga, što imovina dužnika nije dostatna ni za troškove vođenja prethodnog kao i  stečajnog postupka, te ni za namirenje vjerovnika.</w:t>
      </w:r>
    </w:p>
    <w:p w:rsidRDefault="002E75E9" w:rsidP="002E75E9" w:rsidR="002E75E9">
      <w:pPr>
        <w:spacing w:after="200"/>
        <w:ind w:firstLine="708"/>
        <w:jc w:val="both"/>
      </w:pPr>
    </w:p>
    <w:p w:rsidRDefault="002E75E9" w:rsidP="002E75E9" w:rsidR="002E75E9">
      <w:pPr>
        <w:spacing w:after="200"/>
        <w:ind w:firstLine="708"/>
        <w:jc w:val="both"/>
        <w:rPr>
          <w:lang w:eastAsia="hr-HR"/>
        </w:rPr>
      </w:pPr>
      <w:r>
        <w:t xml:space="preserve">Zaključkom 20. travnja 2017. godine sud je pozvao </w:t>
      </w:r>
      <w:r w:rsidRPr="006947F3">
        <w:rPr>
          <w:lang w:eastAsia="hr-HR"/>
        </w:rPr>
        <w:t>Financijsk</w:t>
      </w:r>
      <w:r>
        <w:rPr>
          <w:lang w:eastAsia="hr-HR"/>
        </w:rPr>
        <w:t>u</w:t>
      </w:r>
      <w:r w:rsidRPr="006947F3">
        <w:rPr>
          <w:lang w:eastAsia="hr-HR"/>
        </w:rPr>
        <w:t xml:space="preserve"> agencij</w:t>
      </w:r>
      <w:r>
        <w:rPr>
          <w:lang w:eastAsia="hr-HR"/>
        </w:rPr>
        <w:t>u</w:t>
      </w:r>
      <w:r w:rsidRPr="006947F3">
        <w:rPr>
          <w:lang w:eastAsia="hr-HR"/>
        </w:rPr>
        <w:t xml:space="preserve"> </w:t>
      </w:r>
      <w:r>
        <w:rPr>
          <w:lang w:eastAsia="hr-HR"/>
        </w:rPr>
        <w:t>da dostavi</w:t>
      </w:r>
      <w:r w:rsidRPr="006947F3">
        <w:rPr>
          <w:lang w:eastAsia="hr-HR"/>
        </w:rPr>
        <w:t xml:space="preserve"> podatak na okolnost da li uvodno označeni dužnik u očevidniku redoslijeda za plaćanje ima evidentiranih n</w:t>
      </w:r>
      <w:r>
        <w:rPr>
          <w:lang w:eastAsia="hr-HR"/>
        </w:rPr>
        <w:t>eizvršenih osnova za plaćanje.</w:t>
      </w:r>
    </w:p>
    <w:p w:rsidRDefault="002E75E9" w:rsidP="002E75E9" w:rsidR="00644E42">
      <w:pPr>
        <w:spacing w:after="200"/>
        <w:ind w:firstLine="708"/>
        <w:jc w:val="both"/>
      </w:pPr>
      <w:r>
        <w:rPr>
          <w:lang w:eastAsia="hr-HR"/>
        </w:rPr>
        <w:t>Dana 24. travnja 2017. godine Financijska agencija dostavila je potvrdu iz koje je razvidno da dužnik na dan 24. travnja 2017. godine ima evidentirano 656 dana neprekidne blokade, a nepodmirene obveze na dan 24. travnja 2017. godine iznose 18.462,56 kuna.</w:t>
      </w:r>
    </w:p>
    <w:p w:rsidRDefault="00644E42" w:rsidP="00644E42" w:rsidR="00644E42">
      <w:pPr>
        <w:ind w:firstLine="708"/>
        <w:jc w:val="both"/>
      </w:pPr>
      <w:r>
        <w:t>Sud nema podatak iz kojih proizlazi da društvo ima bilo kakvu imovinu.</w:t>
      </w:r>
    </w:p>
    <w:p w:rsidRDefault="00417F47" w:rsidP="00417F47" w:rsidR="00417F47">
      <w:pPr>
        <w:ind w:firstLine="708"/>
        <w:jc w:val="both"/>
      </w:pPr>
    </w:p>
    <w:p w:rsidRDefault="00417F47" w:rsidP="00417F47" w:rsidR="00417F4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w:t>
      </w:r>
      <w:r>
        <w:lastRenderedPageBreak/>
        <w:t>postupka. U tom se slučaju stečajni postupak neće provesti i na odgovarajući će se način primijeniti odredbe čl. 286. – 292. SZ-a.</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2E75E9">
        <w:t>25. siječnja</w:t>
      </w:r>
      <w:r w:rsidR="000C5F53">
        <w:t xml:space="preserve"> 2017</w:t>
      </w:r>
      <w:r w:rsidRPr="0097630A">
        <w:t>. godine, to je temeljem kogentne odredbe čl.132.st.1. SZ-a odlučeno kao u izreci ovog rješenja, istovremeno otvoren i zaključen stečajni postupak nad predloženim dužnikom, budući da je tijekom prethodnog postupka utvrđeno da kod dužnika postoji stečajni razlog insolventnost</w:t>
      </w:r>
      <w:r w:rsidR="000C5F53">
        <w:t>,</w:t>
      </w:r>
      <w:r w:rsidRPr="0097630A">
        <w:t xml:space="preserve"> a da imovina koja bi ušla u stečajnu masu nije dovoljna ni za namirenje troškova ovog postupka, odnosno uopće je nema.</w:t>
      </w:r>
    </w:p>
    <w:p w:rsidRDefault="00417F47" w:rsidP="00417F47" w:rsidR="00417F47" w:rsidRPr="0097630A">
      <w:pPr>
        <w:ind w:firstLine="708"/>
        <w:jc w:val="both"/>
      </w:pPr>
    </w:p>
    <w:p w:rsidRDefault="00417F47" w:rsidP="00417F47" w:rsidR="00417F47" w:rsidRPr="0097630A">
      <w:pPr>
        <w:ind w:firstLine="708"/>
        <w:jc w:val="both"/>
      </w:pPr>
      <w:r w:rsidRPr="0097630A">
        <w:t>Temeljem čl.132.st.3. SZ-a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 xml:space="preserve">I nakon zaključenja stečajnog postupka, stečajni upravitelj može u ime stečajnog dužnika , a za račun stečajne mase unovčiti eventualno naknadno pronađenu imovinu dužnika i prikupljenim sredstvima podmiriti nastale troškove stečajnog </w:t>
      </w:r>
      <w:r w:rsidR="00DA1691">
        <w:t>postupka, sukladno čl.133. SZ.</w:t>
      </w:r>
    </w:p>
    <w:p w:rsidRDefault="00417F47" w:rsidP="00417F47" w:rsidR="00417F47" w:rsidRPr="0097630A">
      <w:pPr>
        <w:ind w:firstLine="708"/>
        <w:jc w:val="both"/>
      </w:pPr>
    </w:p>
    <w:p w:rsidRDefault="00417F47" w:rsidP="00417F47" w:rsidR="00417F47" w:rsidRPr="0097630A">
      <w:pPr>
        <w:ind w:firstLine="708"/>
        <w:jc w:val="both"/>
      </w:pPr>
      <w:r w:rsidRPr="0097630A">
        <w:t>Ukoliko se ispune uvjeti iz čl.289.</w:t>
      </w:r>
      <w:r w:rsidR="000C5F53">
        <w:t xml:space="preserve"> </w:t>
      </w:r>
      <w:r w:rsidRPr="0097630A">
        <w:t>st.1. SZ-a stečajni sudac određuje posebnim rješenjem nastavak postupka radi naknadne diobe, sukladno odredbi čl.133.st.5. SZ-a.</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B120C0">
        <w:rPr>
          <w:lang w:val="hr-HR"/>
        </w:rPr>
        <w:t>25</w:t>
      </w:r>
      <w:r w:rsidR="000C5F53">
        <w:rPr>
          <w:lang w:val="hr-HR"/>
        </w:rPr>
        <w:t>. travnja</w:t>
      </w:r>
      <w:r w:rsidR="005678EE">
        <w:rPr>
          <w:lang w:val="hr-HR"/>
        </w:rPr>
        <w:t xml:space="preserve">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E75E9" w:rsidR="00664952">
      <w:pPr>
        <w:ind w:left="7788"/>
      </w:pPr>
      <w:r>
        <w:t>SUDAC</w:t>
      </w:r>
    </w:p>
    <w:p w:rsidRDefault="002C3EEF" w:rsidP="009C108C" w:rsidR="002C3EEF">
      <w:pPr>
        <w:rPr>
          <w:sz w:val="28"/>
          <w:szCs w:val="28"/>
        </w:rPr>
      </w:pPr>
    </w:p>
    <w:p w:rsidRDefault="000E2F16" w:rsidP="009C108C" w:rsidR="000E2F16" w:rsidRPr="00641FD6">
      <w:pPr>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F07705" w:rsidP="00F07705" w:rsidR="00F07705">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r w:rsidR="0042086E">
        <w:rPr>
          <w:lang w:val="hr-HR"/>
        </w:rPr>
        <w:t xml:space="preserve"> </w:t>
      </w:r>
      <w:r w:rsidR="00346780">
        <w:rPr>
          <w:lang w:val="hr-HR"/>
        </w:rPr>
        <w:t>po punomoćniku</w:t>
      </w:r>
    </w:p>
    <w:p w:rsidRDefault="00520266" w:rsidP="00403F01" w:rsidR="00520266">
      <w:pPr>
        <w:jc w:val="both"/>
        <w:rPr>
          <w:lang w:val="hr-HR"/>
        </w:rPr>
      </w:pPr>
      <w:r>
        <w:rPr>
          <w:lang w:val="hr-HR"/>
        </w:rPr>
        <w:t>-  stečajnom upravitelju</w:t>
      </w:r>
      <w:r w:rsidR="00655ECC">
        <w:rPr>
          <w:lang w:val="hr-HR"/>
        </w:rPr>
        <w:t xml:space="preserve"> uz potvrdu o imenovanju </w:t>
      </w:r>
      <w:r w:rsidR="005678EE">
        <w:rPr>
          <w:lang w:val="hr-HR"/>
        </w:rPr>
        <w:t xml:space="preserve">i izjavu od </w:t>
      </w:r>
      <w:r w:rsidR="00B120C0">
        <w:rPr>
          <w:lang w:val="hr-HR"/>
        </w:rPr>
        <w:t>25</w:t>
      </w:r>
      <w:r w:rsidR="000C5F53">
        <w:rPr>
          <w:lang w:val="hr-HR"/>
        </w:rPr>
        <w:t>.04</w:t>
      </w:r>
      <w:r w:rsidR="005678EE">
        <w:rPr>
          <w:lang w:val="hr-HR"/>
        </w:rPr>
        <w:t>.2017.</w:t>
      </w:r>
      <w:r w:rsidR="00655ECC">
        <w:rPr>
          <w:lang w:val="hr-HR"/>
        </w:rPr>
        <w:t xml:space="preserve">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346780">
        <w:rPr>
          <w:lang w:val="hr-HR"/>
        </w:rPr>
        <w:t>Makarska</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w:t>
      </w:r>
      <w:r w:rsidR="002C3EEF">
        <w:rPr>
          <w:lang w:val="hr-HR"/>
        </w:rPr>
        <w:t>po</w:t>
      </w:r>
      <w:r>
        <w:rPr>
          <w:lang w:val="hr-HR"/>
        </w:rPr>
        <w:t xml:space="preserve"> pravomoćnosti)</w:t>
      </w:r>
    </w:p>
    <w:p w:rsidRDefault="00403F01" w:rsidP="00403F01" w:rsidR="00E14AE2" w:rsidRPr="003734BE">
      <w:pPr>
        <w:jc w:val="both"/>
        <w:rPr>
          <w:lang w:val="hr-HR"/>
        </w:rPr>
      </w:pPr>
      <w:r>
        <w:rPr>
          <w:lang w:val="hr-HR"/>
        </w:rPr>
        <w:t xml:space="preserve">-  </w:t>
      </w:r>
      <w:r w:rsidR="00870E42">
        <w:rPr>
          <w:lang w:val="hr-HR"/>
        </w:rPr>
        <w:t xml:space="preserve">u </w:t>
      </w:r>
      <w:r>
        <w:rPr>
          <w:lang w:val="hr-HR"/>
        </w:rPr>
        <w:t>spis</w:t>
      </w:r>
    </w:p>
    <w:sectPr w:rsidSect="00D1689F"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FF2590" w:rsidRPr="00FF2590">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417F47">
      <w:t>.</w:t>
    </w:r>
    <w:r w:rsidR="00E6013F">
      <w:t>St-</w:t>
    </w:r>
    <w:r w:rsidR="00B120C0">
      <w:t>1952/2015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B120C0">
      <w:t>1952/2015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C5F53"/>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2E75E9"/>
    <w:rsid w:val="003148C7"/>
    <w:rsid w:val="0032488A"/>
    <w:rsid w:val="00327698"/>
    <w:rsid w:val="00334223"/>
    <w:rsid w:val="00341AF1"/>
    <w:rsid w:val="00346303"/>
    <w:rsid w:val="00346780"/>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A4034"/>
    <w:rsid w:val="00AC31CB"/>
    <w:rsid w:val="00AC4892"/>
    <w:rsid w:val="00B120C0"/>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8787C"/>
    <w:rsid w:val="00C90F08"/>
    <w:rsid w:val="00CC1B3F"/>
    <w:rsid w:val="00CE1BBC"/>
    <w:rsid w:val="00D1689F"/>
    <w:rsid w:val="00D2049B"/>
    <w:rsid w:val="00D230DD"/>
    <w:rsid w:val="00D4027A"/>
    <w:rsid w:val="00D4418F"/>
    <w:rsid w:val="00D44BA3"/>
    <w:rsid w:val="00D47B51"/>
    <w:rsid w:val="00D6076B"/>
    <w:rsid w:val="00D61756"/>
    <w:rsid w:val="00D74C99"/>
    <w:rsid w:val="00D830C1"/>
    <w:rsid w:val="00DA1691"/>
    <w:rsid w:val="00DB3D4E"/>
    <w:rsid w:val="00DD2916"/>
    <w:rsid w:val="00E0346D"/>
    <w:rsid w:val="00E10CCE"/>
    <w:rsid w:val="00E1245B"/>
    <w:rsid w:val="00E13011"/>
    <w:rsid w:val="00E14AE2"/>
    <w:rsid w:val="00E17251"/>
    <w:rsid w:val="00E35E83"/>
    <w:rsid w:val="00E42E73"/>
    <w:rsid w:val="00E6013F"/>
    <w:rsid w:val="00E812B6"/>
    <w:rsid w:val="00E9794B"/>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 w:val="00FF2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AA403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AA403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1952</izvorni_sadrzaj>
    <derivirana_varijabla naziv="DomainObject.Predmet.Broj_1">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St-1952/2015</izvorni_sadrzaj>
    <derivirana_varijabla naziv="DomainObject.Predmet.OznakaBroj_1">St-1952/2015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SIGURAN PRIJATELJ d.o.o. zastupanog po punomoćniku Stipe Vuletić</izvorni_sadrzaj>
    <derivirana_varijabla naziv="DomainObject.Predmet.ProtustrankaFormated_1">  SIGURAN PRIJATELJ d.o.o. zastupanog po punomoćniku Stipe Vuletić</derivirana_varijabla>
  </DomainObject.Predmet.ProtustrankaFormated>
  <DomainObject.Predmet.ProtustrankaFormatedOIB>
    <izvorni_sadrzaj>  SIGURAN PRIJATELJ d.o.o., OIB 90146025102 zastupanog po punomoćniku Stipe Vuletić</izvorni_sadrzaj>
    <derivirana_varijabla naziv="DomainObject.Predmet.ProtustrankaFormatedOIB_1">  SIGURAN PRIJATELJ d.o.o., OIB 90146025102 zastupanog po punomoćniku Stipe Vuletić</derivirana_varijabla>
  </DomainObject.Predmet.ProtustrankaFormatedOIB>
  <DomainObject.Predmet.ProtustrankaFormatedWithAdress>
    <izvorni_sadrzaj> SIGURAN PRIJATELJ d.o.o., Antuna Gustava Matoša 1, 21300 Makarska zastupanog po punomoćniku Stipe Vuletić</izvorni_sadrzaj>
    <derivirana_varijabla naziv="DomainObject.Predmet.ProtustrankaFormatedWithAdress_1"> SIGURAN PRIJATELJ d.o.o., Antuna Gustava Matoša 1, 21300 Makarska zastupanog po punomoćniku Stipe Vuletić</derivirana_varijabla>
  </DomainObject.Predmet.ProtustrankaFormatedWithAdress>
  <DomainObject.Predmet.ProtustrankaFormatedWithAdressOIB>
    <izvorni_sadrzaj> SIGURAN PRIJATELJ d.o.o., OIB 90146025102, Antuna Gustava Matoša 1, 21300 Makarska zastupanog po punomoćniku Stipe Vuletić</izvorni_sadrzaj>
    <derivirana_varijabla naziv="DomainObject.Predmet.ProtustrankaFormatedWithAdressOIB_1"> SIGURAN PRIJATELJ d.o.o., OIB 90146025102, Antuna Gustava Matoša 1, 21300 Makarska zastupanog po punomoćniku Stipe Vuletić</derivirana_varijabla>
  </DomainObject.Predmet.ProtustrankaFormatedWithAdressOIB>
  <DomainObject.Predmet.ProtustrankaWithAdress>
    <izvorni_sadrzaj>SIGURAN PRIJATELJ d.o.o. Antuna Gustava Matoša 1, 21300 Makarska</izvorni_sadrzaj>
    <derivirana_varijabla naziv="DomainObject.Predmet.ProtustrankaWithAdress_1">SIGURAN PRIJATELJ d.o.o. Antuna Gustava Matoša 1, 21300 Makarska</derivirana_varijabla>
  </DomainObject.Predmet.ProtustrankaWithAdress>
  <DomainObject.Predmet.ProtustrankaWithAdressOIB>
    <izvorni_sadrzaj>SIGURAN PRIJATELJ d.o.o., OIB 90146025102, Antuna Gustava Matoša 1, 21300 Makarska</izvorni_sadrzaj>
    <derivirana_varijabla naziv="DomainObject.Predmet.ProtustrankaWithAdressOIB_1">SIGURAN PRIJATELJ d.o.o., OIB 90146025102, Antuna Gustava Matoša 1, 21300 Makarska</derivirana_varijabla>
  </DomainObject.Predmet.ProtustrankaWithAdressOIB>
  <DomainObject.Predmet.ProtustrankaNazivFormated>
    <izvorni_sadrzaj>SIGURAN PRIJATELJ d.o.o.</izvorni_sadrzaj>
    <derivirana_varijabla naziv="DomainObject.Predmet.ProtustrankaNazivFormated_1">SIGURAN PRIJATELJ d.o.o.</derivirana_varijabla>
  </DomainObject.Predmet.ProtustrankaNazivFormated>
  <DomainObject.Predmet.ProtustrankaNazivFormatedOIB>
    <izvorni_sadrzaj>SIGURAN PRIJATELJ d.o.o., OIB 90146025102</izvorni_sadrzaj>
    <derivirana_varijabla naziv="DomainObject.Predmet.ProtustrankaNazivFormatedOIB_1">SIGURAN PRIJATELJ d.o.o., OIB 90146025102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16731.19</izvorni_sadrzaj>
    <derivirana_varijabla naziv="DomainObject.Predmet.TrenutnaVrijednost_1">16731.19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SIGURAN PRIJATELJ d.o.o. zastupanog po punomoćniku Stipe Vuletić</item>
    </izvorni_sadrzaj>
    <derivirana_varijabla naziv="DomainObject.Predmet.ProtuStrankaListFormated_1">
      <item>SIGURAN PRIJATELJ d.o.o. zastupanog po punomoćniku Stipe Vuletić</item>
    </derivirana_varijabla>
  </DomainObject.Predmet.ProtuStrankaListFormated>
  <DomainObject.Predmet.ProtuStrankaListFormatedOIB>
    <izvorni_sadrzaj>
      <item>SIGURAN PRIJATELJ d.o.o., OIB 90146025102 zastupanog po punomoćniku Stipe Vuletić</item>
    </izvorni_sadrzaj>
    <derivirana_varijabla naziv="DomainObject.Predmet.ProtuStrankaListFormatedOIB_1">
      <item>SIGURAN PRIJATELJ d.o.o., OIB 90146025102 zastupanog po punomoćniku Stipe Vuletić</item>
    </derivirana_varijabla>
  </DomainObject.Predmet.ProtuStrankaListFormatedOIB>
  <DomainObject.Predmet.ProtuStrankaListFormatedWithAdress>
    <izvorni_sadrzaj>
      <item>SIGURAN PRIJATELJ d.o.o., Antuna Gustava Matoša 1, 21300 Makarska zastupanog po punomoćniku Stipe Vuletić</item>
    </izvorni_sadrzaj>
    <derivirana_varijabla naziv="DomainObject.Predmet.ProtuStrankaListFormatedWithAdress_1">
      <item>SIGURAN PRIJATELJ d.o.o., Antuna Gustava Matoša 1, 21300 Makarska zastupanog po punomoćniku Stipe Vuletić</item>
    </derivirana_varijabla>
  </DomainObject.Predmet.ProtuStrankaListFormatedWithAdress>
  <DomainObject.Predmet.ProtuStrankaListFormatedWithAdressOIB>
    <izvorni_sadrzaj>
      <item>SIGURAN PRIJATELJ d.o.o., OIB 90146025102, Antuna Gustava Matoša 1, 21300 Makarska zastupanog po punomoćniku Stipe Vuletić</item>
    </izvorni_sadrzaj>
    <derivirana_varijabla naziv="DomainObject.Predmet.ProtuStrankaListFormatedWithAdressOIB_1">
      <item>SIGURAN PRIJATELJ d.o.o., OIB 90146025102, Antuna Gustava Matoša 1, 21300 Makarska zastupanog po punomoćniku Stipe Vuletić</item>
    </derivirana_varijabla>
  </DomainObject.Predmet.ProtuStrankaListFormatedWithAdressOIB>
  <DomainObject.Predmet.ProtuStrankaListNazivFormated>
    <izvorni_sadrzaj>
      <item>SIGURAN PRIJATELJ d.o.o.</item>
    </izvorni_sadrzaj>
    <derivirana_varijabla naziv="DomainObject.Predmet.ProtuStrankaListNazivFormated_1">
      <item>SIGURAN PRIJATELJ d.o.o.</item>
    </derivirana_varijabla>
  </DomainObject.Predmet.ProtuStrankaListNazivFormated>
  <DomainObject.Predmet.ProtuStrankaListNazivFormatedOIB>
    <izvorni_sadrzaj>
      <item>SIGURAN PRIJATELJ d.o.o., OIB 90146025102</item>
    </izvorni_sadrzaj>
    <derivirana_varijabla naziv="DomainObject.Predmet.ProtuStrankaListNazivFormatedOIB_1">
      <item>SIGURAN PRIJATELJ d.o.o., OIB 90146025102</item>
    </derivirana_varijabla>
  </DomainObject.Predmet.ProtuStrankaListNazivFormatedOIB>
  <DomainObject.Predmet.OstaliListFormated>
    <izvorni_sadrzaj>
      <item>Ivana Bašić</item>
      <item>Stipe Vuletić punomoćnik sudionika u postupku SIGURAN PRIJATELJ d.o.o.</item>
    </izvorni_sadrzaj>
    <derivirana_varijabla naziv="DomainObject.Predmet.OstaliListFormated_1">
      <item>Ivana Bašić</item>
      <item>Stipe Vuletić punomoćnik sudionika u postupku SIGURAN PRIJATELJ d.o.o.</item>
    </derivirana_varijabla>
  </DomainObject.Predmet.OstaliListFormated>
  <DomainObject.Predmet.OstaliListFormatedOIB>
    <izvorni_sadrzaj>
      <item>Ivana Bašić, OIB 72587319235</item>
      <item>Stipe Vuletić punomoćnik sudionika u postupku SIGURAN PRIJATELJ d.o.o.</item>
    </izvorni_sadrzaj>
    <derivirana_varijabla naziv="DomainObject.Predmet.OstaliListFormatedOIB_1">
      <item>Ivana Bašić, OIB 72587319235</item>
      <item>Stipe Vuletić punomoćnik sudionika u postupku SIGURAN PRIJATELJ d.o.o.</item>
    </derivirana_varijabla>
  </DomainObject.Predmet.OstaliListFormatedOIB>
  <DomainObject.Predmet.OstaliListFormatedWithAdress>
    <izvorni_sadrzaj>
      <item>Ivana Bašić, Put Stinica 6, 21327 Podgora</item>
      <item>Stipe Vuletić, Trnjanska cesta 11c/II, 10000 Zagreb punomoćnik sudionika u postupku SIGURAN PRIJATELJ d.o.o.</item>
    </izvorni_sadrzaj>
    <derivirana_varijabla naziv="DomainObject.Predmet.OstaliListFormatedWithAdress_1">
      <item>Ivana Bašić, Put Stinica 6, 21327 Podgora</item>
      <item>Stipe Vuletić, Trnjanska cesta 11c/II, 10000 Zagreb punomoćnik sudionika u postupku SIGURAN PRIJATELJ d.o.o.</item>
    </derivirana_varijabla>
  </DomainObject.Predmet.OstaliListFormatedWithAdress>
  <DomainObject.Predmet.OstaliListFormatedWithAdressOIB>
    <izvorni_sadrzaj>
      <item>Ivana Bašić, OIB 72587319235, Put Stinica 6, 21327 Podgora</item>
      <item>Stipe Vuletić, Trnjanska cesta 11c/II, 10000 Zagreb punomoćnik sudionika u postupku SIGURAN PRIJATELJ d.o.o.</item>
    </izvorni_sadrzaj>
    <derivirana_varijabla naziv="DomainObject.Predmet.OstaliListFormatedWithAdressOIB_1">
      <item>Ivana Bašić, OIB 72587319235, Put Stinica 6, 21327 Podgora</item>
      <item>Stipe Vuletić, Trnjanska cesta 11c/II, 10000 Zagreb punomoćnik sudionika u postupku SIGURAN PRIJATELJ d.o.o.</item>
    </derivirana_varijabla>
  </DomainObject.Predmet.OstaliListFormatedWithAdressOIB>
  <DomainObject.Predmet.OstaliListNazivFormated>
    <izvorni_sadrzaj>
      <item>Ivana Bašić</item>
      <item>Stipe Vuletić</item>
    </izvorni_sadrzaj>
    <derivirana_varijabla naziv="DomainObject.Predmet.OstaliListNazivFormated_1">
      <item>Ivana Bašić</item>
      <item>Stipe Vuletić</item>
    </derivirana_varijabla>
  </DomainObject.Predmet.OstaliListNazivFormated>
  <DomainObject.Predmet.OstaliListNazivFormatedOIB>
    <izvorni_sadrzaj>
      <item>Ivana Bašić, OIB 72587319235</item>
      <item>Stipe Vuletić</item>
    </izvorni_sadrzaj>
    <derivirana_varijabla naziv="DomainObject.Predmet.OstaliListNazivFormatedOIB_1">
      <item>Ivana Bašić, OIB 72587319235</item>
      <item>Stipe Vuletić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SIGURAN PRIJATELJ d.o.o.</izvorni_sadrzaj>
    <derivirana_varijabla naziv="DomainObject.Predmet.ProtustrankaIDrugi_1">SIGURAN PRIJATELJ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SIGURAN PRIJATELJ d.o.o., OIB 90146025102, Antuna Gustava Matoša 1, 21300 Makarska</izvorni_sadrzaj>
    <derivirana_varijabla naziv="DomainObject.Predmet.ProtustrankaIDrugiAdressOIB_1">SIGURAN PRIJATELJ d.o.o., OIB 90146025102, Antuna Gustava Matoša 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SIGURAN PRIJATELJ d.o.o.</item>
      <item>FINANCIJSKA AGENCIJA, RC SPLIT</item>
      <item>Ivana Bašić</item>
      <item>Stipe Vuletić</item>
    </izvorni_sadrzaj>
    <derivirana_varijabla naziv="DomainObject.Predmet.SudioniciListNaziv_1">
      <item>SIGURAN PRIJATELJ d.o.o.</item>
      <item>FINANCIJSKA AGENCIJA, RC SPLIT</item>
      <item>Ivana Bašić</item>
      <item>Stipe Vuletić</item>
    </derivirana_varijabla>
  </DomainObject.Predmet.SudioniciListNaziv>
  <DomainObject.Predmet.SudioniciListAdressOIB>
    <izvorni_sadrzaj>
      <item>SIGURAN PRIJATELJ d.o.o., OIB 90146025102, Antuna Gustava Matoša 1,21300 Makarska</item>
      <item>FINANCIJSKA AGENCIJA, RC SPLIT, OIB 85821130368, Mažuranićevo šetalište 24 b,21000 Split</item>
      <item>Ivana Bašić, OIB 72587319235, Put Stinica 6,21327 Podgora</item>
      <item>Stipe Vuletić, Trnjanska cesta 11c/II,10000 Zagreb</item>
    </izvorni_sadrzaj>
    <derivirana_varijabla naziv="DomainObject.Predmet.SudioniciListAdressOIB_1">
      <item>SIGURAN PRIJATELJ d.o.o., OIB 90146025102, Antuna Gustava Matoša 1,21300 Makarska</item>
      <item>FINANCIJSKA AGENCIJA, RC SPLIT, OIB 85821130368, Mažuranićevo šetalište 24 b,21000 Split</item>
      <item>Ivana Bašić, OIB 72587319235, Put Stinica 6,21327 Podgora</item>
      <item>Stipe Vuletić, Trnjanska cesta 11c/II,10000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90146025102</item>
      <item>, OIB 85821130368</item>
      <item>, OIB 72587319235</item>
      <item>, OIB null</item>
    </izvorni_sadrzaj>
    <derivirana_varijabla naziv="DomainObject.Predmet.SudioniciListNazivOIB_1">
      <item>, OIB 90146025102</item>
      <item>, OIB 85821130368</item>
      <item>, OIB 72587319235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829ED8-3358-4B13-9548-C7EB5B2F93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1134</properties:Words>
  <properties:Characters>6361</properties:Characters>
  <properties:Lines>138</properties:Lines>
  <properties:Paragraphs>41</properties:Paragraphs>
  <properties:TotalTime>130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2017-04-25T08:09:00Z</cp:lastPrinted>
  <dcterms:modified xmlns:xsi="http://www.w3.org/2001/XMLSchema-instance" xsi:type="dcterms:W3CDTF">2017-04-25T08:11:00Z</dcterms:modified>
  <cp:revision>103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