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e689e" w14:paraId="24e689e" w:rsidRDefault="00594502" w:rsidP="00594502" w:rsidR="00594502" w:rsidRPr="00594502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594502">
        <w:rPr>
          <w:rFonts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-15875</wp:posOffset>
            </wp:positionH>
            <wp:positionV relativeFrom="paragraph">
              <wp:posOffset>104775</wp:posOffset>
            </wp:positionV>
            <wp:extent cy="838200" cx="636270"/>
            <wp:effectExtent b="0" r="0" t="0" l="0"/>
            <wp:wrapSquare wrapText="right"/>
            <wp:docPr descr="Opis: 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36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REPUBLIKA HRVATSKA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TRGOVAČKI SUD U OSIJEKU</w:t>
      </w:r>
      <w:r w:rsidRPr="00594502">
        <w:rPr>
          <w:rFonts w:hAnsi="Times New Roman" w:ascii="Times New Roman"/>
          <w:sz w:val="24"/>
          <w:szCs w:val="24"/>
        </w:rPr>
        <w:br/>
        <w:t>STALNA SLUŽBA U SL</w:t>
      </w:r>
      <w:r w:rsidR="00FF4246">
        <w:rPr>
          <w:rFonts w:hAnsi="Times New Roman" w:ascii="Times New Roman"/>
          <w:sz w:val="24"/>
          <w:szCs w:val="24"/>
        </w:rPr>
        <w:t>.</w:t>
      </w:r>
      <w:r w:rsidRPr="00594502">
        <w:rPr>
          <w:rFonts w:hAnsi="Times New Roman" w:ascii="Times New Roman"/>
          <w:sz w:val="24"/>
          <w:szCs w:val="24"/>
        </w:rPr>
        <w:t xml:space="preserve"> BRODU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 pobjede 13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35000 SLAVONSKI BROD                                                     </w:t>
      </w:r>
      <w:r w:rsidR="002453EE">
        <w:rPr>
          <w:rFonts w:hAnsi="Times New Roman" w:ascii="Times New Roman"/>
          <w:sz w:val="24"/>
          <w:szCs w:val="24"/>
        </w:rPr>
        <w:tab/>
        <w:t xml:space="preserve">      </w:t>
      </w:r>
      <w:r w:rsidRPr="00594502">
        <w:rPr>
          <w:rFonts w:hAnsi="Times New Roman" w:ascii="Times New Roman"/>
          <w:sz w:val="24"/>
          <w:szCs w:val="24"/>
        </w:rPr>
        <w:t>Broj:</w:t>
      </w:r>
      <w:r w:rsidR="00DF21C1">
        <w:rPr>
          <w:rFonts w:hAnsi="Times New Roman" w:ascii="Times New Roman"/>
          <w:sz w:val="24"/>
          <w:szCs w:val="24"/>
        </w:rPr>
        <w:t xml:space="preserve"> </w:t>
      </w:r>
      <w:r w:rsidR="00BF240E">
        <w:rPr>
          <w:rFonts w:hAnsi="Times New Roman" w:ascii="Times New Roman"/>
          <w:sz w:val="24"/>
          <w:szCs w:val="24"/>
        </w:rPr>
        <w:t>2/</w:t>
      </w:r>
      <w:r w:rsidRPr="00594502">
        <w:rPr>
          <w:rFonts w:hAnsi="Times New Roman" w:ascii="Times New Roman"/>
          <w:sz w:val="24"/>
          <w:szCs w:val="24"/>
        </w:rPr>
        <w:t>St-</w:t>
      </w:r>
      <w:r w:rsidR="00DF21C1">
        <w:rPr>
          <w:rFonts w:hAnsi="Times New Roman" w:ascii="Times New Roman"/>
          <w:sz w:val="24"/>
          <w:szCs w:val="24"/>
        </w:rPr>
        <w:t>352</w:t>
      </w:r>
      <w:r w:rsidRPr="00594502">
        <w:rPr>
          <w:rFonts w:hAnsi="Times New Roman" w:ascii="Times New Roman"/>
          <w:sz w:val="24"/>
          <w:szCs w:val="24"/>
        </w:rPr>
        <w:t>/</w:t>
      </w:r>
      <w:r w:rsidR="00FF4246">
        <w:rPr>
          <w:rFonts w:hAnsi="Times New Roman" w:ascii="Times New Roman"/>
          <w:sz w:val="24"/>
          <w:szCs w:val="24"/>
        </w:rPr>
        <w:t>201</w:t>
      </w:r>
      <w:r w:rsidR="00DF21C1">
        <w:rPr>
          <w:rFonts w:hAnsi="Times New Roman" w:ascii="Times New Roman"/>
          <w:sz w:val="24"/>
          <w:szCs w:val="24"/>
        </w:rPr>
        <w:t>7</w:t>
      </w:r>
      <w:r w:rsidRPr="00594502">
        <w:rPr>
          <w:rFonts w:hAnsi="Times New Roman" w:ascii="Times New Roman"/>
          <w:sz w:val="24"/>
          <w:szCs w:val="24"/>
        </w:rPr>
        <w:t>-</w:t>
      </w:r>
      <w:r w:rsidR="00DF21C1">
        <w:rPr>
          <w:rFonts w:hAnsi="Times New Roman" w:ascii="Times New Roman"/>
          <w:sz w:val="24"/>
          <w:szCs w:val="24"/>
        </w:rPr>
        <w:t>10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R E P U B L I K A  H R V A T S K A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R J E Š E N J E 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FF4246" w:rsidR="00BF240E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TRGOVAČKI SUD U OSIJEKU</w:t>
      </w:r>
      <w:r w:rsidR="002453EE">
        <w:rPr>
          <w:rFonts w:hAnsi="Times New Roman" w:ascii="Times New Roman"/>
          <w:sz w:val="24"/>
          <w:szCs w:val="24"/>
        </w:rPr>
        <w:t>,</w:t>
      </w:r>
      <w:r w:rsidRPr="00594502">
        <w:rPr>
          <w:rFonts w:hAnsi="Times New Roman" w:ascii="Times New Roman"/>
          <w:sz w:val="24"/>
          <w:szCs w:val="24"/>
        </w:rPr>
        <w:t xml:space="preserve"> STALNA SLUŽBA U SLAVONSKOM BRODU, po stečajnom sucu Davorinu Pavičić, odlučujući o prijedlogu FINE</w:t>
      </w:r>
      <w:r w:rsidR="00F4009F">
        <w:rPr>
          <w:rFonts w:hAnsi="Times New Roman" w:ascii="Times New Roman"/>
          <w:sz w:val="24"/>
          <w:szCs w:val="24"/>
        </w:rPr>
        <w:t xml:space="preserve"> RC OSIJEK, Podružnica </w:t>
      </w:r>
      <w:r w:rsidR="00DF21C1">
        <w:rPr>
          <w:rFonts w:hAnsi="Times New Roman" w:ascii="Times New Roman"/>
          <w:sz w:val="24"/>
          <w:szCs w:val="24"/>
        </w:rPr>
        <w:t>Osijek</w:t>
      </w:r>
      <w:r w:rsidRPr="00594502">
        <w:rPr>
          <w:rFonts w:hAnsi="Times New Roman" w:ascii="Times New Roman"/>
          <w:sz w:val="24"/>
          <w:szCs w:val="24"/>
        </w:rPr>
        <w:t xml:space="preserve"> za otvaranje stečajnog postupka nad dužnikom </w:t>
      </w:r>
      <w:r w:rsidR="00DF21C1">
        <w:rPr>
          <w:rFonts w:hAnsi="Times New Roman" w:ascii="Times New Roman"/>
          <w:sz w:val="24"/>
          <w:szCs w:val="24"/>
        </w:rPr>
        <w:t>FRUGI d.o.o., OIB: 56923922714 sa sjedištem u Ante Starčevića 36, Požega</w:t>
      </w:r>
      <w:r w:rsidR="00FF4246">
        <w:rPr>
          <w:rFonts w:hAnsi="Times New Roman" w:ascii="Times New Roman"/>
          <w:sz w:val="24"/>
          <w:szCs w:val="24"/>
        </w:rPr>
        <w:t xml:space="preserve">, </w:t>
      </w:r>
      <w:r w:rsidR="00000510" w:rsidRPr="00000510">
        <w:rPr>
          <w:rFonts w:hAnsi="Times New Roman" w:ascii="Times New Roman"/>
          <w:sz w:val="24"/>
          <w:szCs w:val="24"/>
        </w:rPr>
        <w:t xml:space="preserve">dana </w:t>
      </w:r>
      <w:r w:rsidR="00F4009F">
        <w:rPr>
          <w:rFonts w:hAnsi="Times New Roman" w:ascii="Times New Roman"/>
          <w:sz w:val="24"/>
          <w:szCs w:val="24"/>
        </w:rPr>
        <w:t>2</w:t>
      </w:r>
      <w:r w:rsidR="00DF21C1">
        <w:rPr>
          <w:rFonts w:hAnsi="Times New Roman" w:ascii="Times New Roman"/>
          <w:sz w:val="24"/>
          <w:szCs w:val="24"/>
        </w:rPr>
        <w:t>8</w:t>
      </w:r>
      <w:r w:rsidR="00F4009F">
        <w:rPr>
          <w:rFonts w:hAnsi="Times New Roman" w:ascii="Times New Roman"/>
          <w:sz w:val="24"/>
          <w:szCs w:val="24"/>
        </w:rPr>
        <w:t>. lipnja</w:t>
      </w:r>
      <w:r w:rsidR="00F2002E">
        <w:rPr>
          <w:rFonts w:hAnsi="Times New Roman" w:ascii="Times New Roman"/>
          <w:sz w:val="24"/>
          <w:szCs w:val="24"/>
        </w:rPr>
        <w:t xml:space="preserve"> 2018</w:t>
      </w:r>
      <w:r w:rsidR="00000510" w:rsidRPr="00000510">
        <w:rPr>
          <w:rFonts w:hAnsi="Times New Roman" w:ascii="Times New Roman"/>
          <w:sz w:val="24"/>
          <w:szCs w:val="24"/>
        </w:rPr>
        <w:t>.</w:t>
      </w:r>
      <w:r w:rsidR="00000510">
        <w:rPr>
          <w:rFonts w:hAnsi="Times New Roman" w:ascii="Times New Roman"/>
          <w:sz w:val="24"/>
          <w:szCs w:val="24"/>
        </w:rPr>
        <w:t xml:space="preserve"> </w:t>
      </w:r>
    </w:p>
    <w:p w:rsidRDefault="00BF240E" w:rsidP="00000510" w:rsidR="00BF240E" w:rsidRPr="00594502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r i j e š i o   j e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pStyle w:val="Odlomakpopisa"/>
        <w:numPr>
          <w:ilvl w:val="0"/>
          <w:numId w:val="7"/>
        </w:numPr>
        <w:ind w:firstLine="0" w:left="0"/>
      </w:pPr>
      <w:r w:rsidRPr="00594502">
        <w:t xml:space="preserve">Ročište radi očitovanja o prijedlogu za otvaranje stečajnog postupka zakazuje se na </w:t>
      </w:r>
    </w:p>
    <w:p w:rsidRDefault="00594502" w:rsidP="00594502" w:rsidR="00594502">
      <w:pPr>
        <w:pStyle w:val="Odlomakpopisa"/>
        <w:ind w:left="0"/>
      </w:pPr>
    </w:p>
    <w:p w:rsidRDefault="00594502" w:rsidP="00594502" w:rsidR="00594502" w:rsidRPr="00884EB4">
      <w:pPr>
        <w:pStyle w:val="Odlomakpopisa"/>
        <w:ind w:left="0"/>
        <w:jc w:val="center"/>
        <w:rPr>
          <w:b/>
        </w:rPr>
      </w:pPr>
      <w:r w:rsidRPr="00884EB4">
        <w:rPr>
          <w:b/>
        </w:rPr>
        <w:t xml:space="preserve">dan </w:t>
      </w:r>
      <w:r w:rsidR="00DF21C1">
        <w:rPr>
          <w:b/>
        </w:rPr>
        <w:t>01. listopada</w:t>
      </w:r>
      <w:r w:rsidRPr="00884EB4">
        <w:rPr>
          <w:b/>
        </w:rPr>
        <w:t xml:space="preserve"> </w:t>
      </w:r>
      <w:r w:rsidR="002453EE" w:rsidRPr="00884EB4">
        <w:rPr>
          <w:b/>
        </w:rPr>
        <w:t>2018</w:t>
      </w:r>
      <w:r w:rsidRPr="00884EB4">
        <w:rPr>
          <w:b/>
        </w:rPr>
        <w:t xml:space="preserve">. u  sati </w:t>
      </w:r>
      <w:r w:rsidR="00DF21C1">
        <w:rPr>
          <w:b/>
        </w:rPr>
        <w:t>08</w:t>
      </w:r>
      <w:r w:rsidR="00000510" w:rsidRPr="00884EB4">
        <w:rPr>
          <w:b/>
        </w:rPr>
        <w:t>,</w:t>
      </w:r>
      <w:r w:rsidR="00884EB4">
        <w:rPr>
          <w:b/>
        </w:rPr>
        <w:t>3</w:t>
      </w:r>
      <w:r w:rsidR="00755D73" w:rsidRPr="00884EB4">
        <w:rPr>
          <w:b/>
        </w:rPr>
        <w:t>0</w:t>
      </w:r>
      <w:r w:rsidRPr="00884EB4">
        <w:rPr>
          <w:b/>
        </w:rPr>
        <w:t xml:space="preserve"> sati</w:t>
      </w: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kod Trgovačkog suda u Stalnoj službi Slav. Brod, Trg pobjede 13/III sudnica 77/III.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</w:t>
      </w:r>
      <w:r w:rsidR="00131BB3">
        <w:rPr>
          <w:rFonts w:hAnsi="Times New Roman" w:ascii="Times New Roman"/>
          <w:sz w:val="24"/>
          <w:szCs w:val="24"/>
        </w:rPr>
        <w:t>Na ročište se poziva</w:t>
      </w:r>
      <w:r w:rsidRPr="00594502">
        <w:rPr>
          <w:rFonts w:hAnsi="Times New Roman" w:ascii="Times New Roman"/>
          <w:sz w:val="24"/>
          <w:szCs w:val="24"/>
        </w:rPr>
        <w:t>:</w:t>
      </w:r>
    </w:p>
    <w:p w:rsidRDefault="00594502" w:rsidP="00594502" w:rsidR="00594502" w:rsidRPr="00594502">
      <w:pPr>
        <w:pStyle w:val="Odlomakpopisa"/>
        <w:numPr>
          <w:ilvl w:val="0"/>
          <w:numId w:val="3"/>
        </w:numPr>
      </w:pPr>
      <w:r w:rsidRPr="00594502">
        <w:t>predlagatelj</w:t>
      </w:r>
    </w:p>
    <w:p w:rsidRDefault="00594502" w:rsidP="00594502" w:rsidR="00594502">
      <w:pPr>
        <w:pStyle w:val="Odlomakpopisa"/>
        <w:numPr>
          <w:ilvl w:val="0"/>
          <w:numId w:val="3"/>
        </w:numPr>
      </w:pPr>
      <w:r w:rsidRPr="00594502">
        <w:t xml:space="preserve">dužnik </w:t>
      </w:r>
    </w:p>
    <w:p w:rsidRDefault="002453EE" w:rsidP="00594502" w:rsidR="002453EE" w:rsidRPr="00127BC5">
      <w:pPr>
        <w:pStyle w:val="Odlomakpopisa"/>
        <w:numPr>
          <w:ilvl w:val="0"/>
          <w:numId w:val="3"/>
        </w:numPr>
        <w:rPr>
          <w:color w:themeColor="text1" w:val="000000"/>
        </w:rPr>
      </w:pPr>
      <w:r w:rsidRPr="00127BC5">
        <w:rPr>
          <w:color w:themeColor="text1" w:val="000000"/>
        </w:rPr>
        <w:t xml:space="preserve">Porezna uprava </w:t>
      </w:r>
      <w:r w:rsidR="007426BC">
        <w:rPr>
          <w:color w:themeColor="text1" w:val="000000"/>
        </w:rPr>
        <w:t>Požega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</w:p>
    <w:p w:rsidRDefault="00594502" w:rsidP="00070554" w:rsidR="00594502" w:rsidRPr="00594502">
      <w:pPr>
        <w:pStyle w:val="Odlomakpopisa"/>
        <w:numPr>
          <w:ilvl w:val="0"/>
          <w:numId w:val="7"/>
        </w:numPr>
        <w:jc w:val="both"/>
      </w:pPr>
      <w:r w:rsidRPr="00594502">
        <w:t xml:space="preserve">Nalaže </w:t>
      </w:r>
      <w:r w:rsidR="00AD58E4">
        <w:t>se zakonskom zastupniku dužnika</w:t>
      </w:r>
      <w:r w:rsidR="00070554">
        <w:t xml:space="preserve"> </w:t>
      </w:r>
      <w:r w:rsidR="00DF21C1">
        <w:t>Josipu Rožmanu, OIB: 65839893855, Ante Starčevića 36, Požega</w:t>
      </w:r>
      <w:r w:rsidR="003E4439">
        <w:t xml:space="preserve">, </w:t>
      </w:r>
      <w:r w:rsidRPr="00594502">
        <w:t xml:space="preserve">da najkasnije do zakazanog ročišta dostavi stečajnom </w:t>
      </w:r>
      <w:r w:rsidR="006B59B2">
        <w:t xml:space="preserve">sucu </w:t>
      </w:r>
      <w:r w:rsidRPr="00594502">
        <w:t>bilance za posljednje tri poslovne godine</w:t>
      </w:r>
      <w:r w:rsidR="00070554">
        <w:t xml:space="preserve"> i prokazni popis imovine</w:t>
      </w:r>
      <w:r w:rsidRPr="00594502">
        <w:t>.</w:t>
      </w:r>
      <w:r w:rsidR="00000510">
        <w:t xml:space="preserve">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O b r a z l o ž e n j e 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F76A97" w:rsidR="00BD1F2C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Financijska agencija RC Osijek</w:t>
      </w:r>
      <w:r w:rsidR="00F75130">
        <w:rPr>
          <w:rFonts w:hAnsi="Times New Roman" w:ascii="Times New Roman"/>
          <w:sz w:val="24"/>
          <w:szCs w:val="24"/>
        </w:rPr>
        <w:t>,</w:t>
      </w:r>
      <w:r w:rsidRPr="00594502">
        <w:rPr>
          <w:rFonts w:hAnsi="Times New Roman" w:ascii="Times New Roman"/>
          <w:sz w:val="24"/>
          <w:szCs w:val="24"/>
        </w:rPr>
        <w:t xml:space="preserve"> Podružnica </w:t>
      </w:r>
      <w:r w:rsidR="00DF21C1">
        <w:rPr>
          <w:rFonts w:hAnsi="Times New Roman" w:ascii="Times New Roman"/>
          <w:sz w:val="24"/>
          <w:szCs w:val="24"/>
        </w:rPr>
        <w:t>Osijek</w:t>
      </w:r>
      <w:r w:rsidRPr="00594502">
        <w:rPr>
          <w:rFonts w:hAnsi="Times New Roman" w:ascii="Times New Roman"/>
          <w:sz w:val="24"/>
          <w:szCs w:val="24"/>
        </w:rPr>
        <w:t xml:space="preserve"> podnijela je ovom sudu prijedlog za o</w:t>
      </w:r>
      <w:r w:rsidR="00F4009F">
        <w:rPr>
          <w:rFonts w:hAnsi="Times New Roman" w:ascii="Times New Roman"/>
          <w:sz w:val="24"/>
          <w:szCs w:val="24"/>
        </w:rPr>
        <w:t xml:space="preserve">tvaranje stečajnog postupka nad </w:t>
      </w:r>
      <w:r w:rsidRPr="00594502">
        <w:rPr>
          <w:rFonts w:hAnsi="Times New Roman" w:ascii="Times New Roman"/>
          <w:sz w:val="24"/>
          <w:szCs w:val="24"/>
        </w:rPr>
        <w:t xml:space="preserve">dužnikom </w:t>
      </w:r>
      <w:r w:rsidR="00DF21C1">
        <w:rPr>
          <w:rFonts w:hAnsi="Times New Roman" w:ascii="Times New Roman"/>
          <w:sz w:val="24"/>
          <w:szCs w:val="24"/>
        </w:rPr>
        <w:t>FRUGI d.o.o., OIB: 56923922714 sa sjedištem u Ante Starčevića 36, Požega</w:t>
      </w:r>
      <w:r w:rsidR="00290FBD" w:rsidRPr="00594502">
        <w:rPr>
          <w:rFonts w:hAnsi="Times New Roman" w:ascii="Times New Roman"/>
          <w:sz w:val="24"/>
          <w:szCs w:val="24"/>
        </w:rPr>
        <w:t xml:space="preserve"> </w:t>
      </w:r>
      <w:r w:rsidRPr="00594502">
        <w:rPr>
          <w:rFonts w:hAnsi="Times New Roman" w:ascii="Times New Roman"/>
          <w:sz w:val="24"/>
          <w:szCs w:val="24"/>
        </w:rPr>
        <w:t xml:space="preserve">temeljem članka </w:t>
      </w:r>
      <w:r w:rsidR="00070554">
        <w:rPr>
          <w:rFonts w:hAnsi="Times New Roman" w:ascii="Times New Roman"/>
          <w:sz w:val="24"/>
          <w:szCs w:val="24"/>
        </w:rPr>
        <w:t>110</w:t>
      </w:r>
      <w:r w:rsidR="007F172D">
        <w:rPr>
          <w:rFonts w:hAnsi="Times New Roman" w:ascii="Times New Roman"/>
          <w:sz w:val="24"/>
          <w:szCs w:val="24"/>
        </w:rPr>
        <w:t>.</w:t>
      </w:r>
      <w:r w:rsidR="00000510">
        <w:rPr>
          <w:rFonts w:hAnsi="Times New Roman" w:ascii="Times New Roman"/>
          <w:sz w:val="24"/>
          <w:szCs w:val="24"/>
        </w:rPr>
        <w:t xml:space="preserve"> st. </w:t>
      </w:r>
      <w:r w:rsidR="00070554">
        <w:rPr>
          <w:rFonts w:hAnsi="Times New Roman" w:ascii="Times New Roman"/>
          <w:sz w:val="24"/>
          <w:szCs w:val="24"/>
        </w:rPr>
        <w:t>1</w:t>
      </w:r>
      <w:r w:rsidRPr="00594502">
        <w:rPr>
          <w:rFonts w:hAnsi="Times New Roman" w:ascii="Times New Roman"/>
          <w:sz w:val="24"/>
          <w:szCs w:val="24"/>
        </w:rPr>
        <w:t xml:space="preserve">. Stečajnog zakona (NN 71/15). U prijedlogu navodi da dužnik na dan </w:t>
      </w:r>
      <w:r w:rsidR="00F76A97">
        <w:rPr>
          <w:rFonts w:hAnsi="Times New Roman" w:ascii="Times New Roman"/>
          <w:sz w:val="24"/>
          <w:szCs w:val="24"/>
        </w:rPr>
        <w:t>0</w:t>
      </w:r>
      <w:r w:rsidR="00DF21C1">
        <w:rPr>
          <w:rFonts w:hAnsi="Times New Roman" w:ascii="Times New Roman"/>
          <w:sz w:val="24"/>
          <w:szCs w:val="24"/>
        </w:rPr>
        <w:t>8</w:t>
      </w:r>
      <w:r w:rsidR="00BD1F2C">
        <w:rPr>
          <w:rFonts w:hAnsi="Times New Roman" w:ascii="Times New Roman"/>
          <w:sz w:val="24"/>
          <w:szCs w:val="24"/>
        </w:rPr>
        <w:t>.</w:t>
      </w:r>
      <w:r w:rsidR="00A4236F">
        <w:rPr>
          <w:rFonts w:hAnsi="Times New Roman" w:ascii="Times New Roman"/>
          <w:sz w:val="24"/>
          <w:szCs w:val="24"/>
        </w:rPr>
        <w:t xml:space="preserve"> </w:t>
      </w:r>
      <w:r w:rsidR="00DF21C1">
        <w:rPr>
          <w:rFonts w:hAnsi="Times New Roman" w:ascii="Times New Roman"/>
          <w:sz w:val="24"/>
          <w:szCs w:val="24"/>
        </w:rPr>
        <w:t>veljače</w:t>
      </w:r>
      <w:r w:rsidR="00A4236F">
        <w:rPr>
          <w:rFonts w:hAnsi="Times New Roman" w:ascii="Times New Roman"/>
          <w:sz w:val="24"/>
          <w:szCs w:val="24"/>
        </w:rPr>
        <w:t xml:space="preserve"> 201</w:t>
      </w:r>
      <w:r w:rsidR="00DF21C1">
        <w:rPr>
          <w:rFonts w:hAnsi="Times New Roman" w:ascii="Times New Roman"/>
          <w:sz w:val="24"/>
          <w:szCs w:val="24"/>
        </w:rPr>
        <w:t>7</w:t>
      </w:r>
      <w:r w:rsidRPr="00594502">
        <w:rPr>
          <w:rFonts w:hAnsi="Times New Roman" w:ascii="Times New Roman"/>
          <w:sz w:val="24"/>
          <w:szCs w:val="24"/>
        </w:rPr>
        <w:t xml:space="preserve">. u očevidniku redoslijeda osnova plaćanja </w:t>
      </w:r>
      <w:r w:rsidR="00000510">
        <w:rPr>
          <w:rFonts w:hAnsi="Times New Roman" w:ascii="Times New Roman"/>
          <w:sz w:val="24"/>
          <w:szCs w:val="24"/>
        </w:rPr>
        <w:t xml:space="preserve">ima </w:t>
      </w:r>
      <w:r w:rsidRPr="00594502">
        <w:rPr>
          <w:rFonts w:hAnsi="Times New Roman" w:ascii="Times New Roman"/>
          <w:sz w:val="24"/>
          <w:szCs w:val="24"/>
        </w:rPr>
        <w:t>evidentirane neizvršene osnove za plaćanje u neprekidnom razdoblju od</w:t>
      </w:r>
      <w:r w:rsidR="00000510">
        <w:rPr>
          <w:rFonts w:hAnsi="Times New Roman" w:ascii="Times New Roman"/>
          <w:sz w:val="24"/>
          <w:szCs w:val="24"/>
        </w:rPr>
        <w:t xml:space="preserve"> </w:t>
      </w:r>
      <w:r w:rsidR="00DF21C1">
        <w:rPr>
          <w:rFonts w:hAnsi="Times New Roman" w:ascii="Times New Roman"/>
          <w:sz w:val="24"/>
          <w:szCs w:val="24"/>
        </w:rPr>
        <w:t>120</w:t>
      </w:r>
      <w:r w:rsidRPr="00594502">
        <w:rPr>
          <w:rFonts w:hAnsi="Times New Roman" w:ascii="Times New Roman"/>
          <w:sz w:val="24"/>
          <w:szCs w:val="24"/>
        </w:rPr>
        <w:t xml:space="preserve"> dana ukupnom iznosu </w:t>
      </w:r>
      <w:r w:rsidR="00DF21C1">
        <w:rPr>
          <w:rFonts w:hAnsi="Times New Roman" w:ascii="Times New Roman"/>
          <w:sz w:val="24"/>
          <w:szCs w:val="24"/>
        </w:rPr>
        <w:t>383.989,37</w:t>
      </w:r>
      <w:r w:rsidR="00127BC5">
        <w:rPr>
          <w:rFonts w:hAnsi="Times New Roman" w:ascii="Times New Roman"/>
          <w:sz w:val="24"/>
          <w:szCs w:val="24"/>
        </w:rPr>
        <w:t xml:space="preserve"> kn.</w:t>
      </w:r>
    </w:p>
    <w:p w:rsidRDefault="00BD1F2C" w:rsidP="002453EE" w:rsidR="00BD1F2C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70554" w:rsidP="002453EE" w:rsidR="00594502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DF21C1" w:rsidP="00F4009F" w:rsidR="008D713F">
      <w:pPr>
        <w:ind w:firstLine="708"/>
        <w:jc w:val="right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lastRenderedPageBreak/>
        <w:t>Broj:</w:t>
      </w:r>
      <w:r>
        <w:rPr>
          <w:rFonts w:hAnsi="Times New Roman" w:ascii="Times New Roman"/>
          <w:sz w:val="24"/>
          <w:szCs w:val="24"/>
        </w:rPr>
        <w:t xml:space="preserve"> 2/</w:t>
      </w:r>
      <w:r w:rsidRPr="00594502">
        <w:rPr>
          <w:rFonts w:hAnsi="Times New Roman" w:ascii="Times New Roman"/>
          <w:sz w:val="24"/>
          <w:szCs w:val="24"/>
        </w:rPr>
        <w:t>St-</w:t>
      </w:r>
      <w:r>
        <w:rPr>
          <w:rFonts w:hAnsi="Times New Roman" w:ascii="Times New Roman"/>
          <w:sz w:val="24"/>
          <w:szCs w:val="24"/>
        </w:rPr>
        <w:t>352</w:t>
      </w:r>
      <w:r w:rsidRPr="00594502">
        <w:rPr>
          <w:rFonts w:hAnsi="Times New Roman" w:ascii="Times New Roman"/>
          <w:sz w:val="24"/>
          <w:szCs w:val="24"/>
        </w:rPr>
        <w:t>/</w:t>
      </w:r>
      <w:r>
        <w:rPr>
          <w:rFonts w:hAnsi="Times New Roman" w:ascii="Times New Roman"/>
          <w:sz w:val="24"/>
          <w:szCs w:val="24"/>
        </w:rPr>
        <w:t>2017</w:t>
      </w:r>
      <w:r w:rsidRPr="00594502">
        <w:rPr>
          <w:rFonts w:hAnsi="Times New Roman" w:ascii="Times New Roman"/>
          <w:sz w:val="24"/>
          <w:szCs w:val="24"/>
        </w:rPr>
        <w:t>-</w:t>
      </w:r>
      <w:r>
        <w:rPr>
          <w:rFonts w:hAnsi="Times New Roman" w:ascii="Times New Roman"/>
          <w:sz w:val="24"/>
          <w:szCs w:val="24"/>
        </w:rPr>
        <w:t>10</w:t>
      </w:r>
    </w:p>
    <w:p w:rsidRDefault="008D713F" w:rsidP="00F4009F" w:rsidR="008D713F" w:rsidRPr="00594502">
      <w:pPr>
        <w:ind w:firstLine="708"/>
        <w:jc w:val="right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ab/>
      </w:r>
      <w:r w:rsidRPr="00594502">
        <w:rPr>
          <w:rFonts w:hAnsi="Times New Roman" w:ascii="Times New Roman"/>
          <w:sz w:val="24"/>
          <w:szCs w:val="24"/>
        </w:rPr>
        <w:t>Temeljem iznesenih podataka sud je utvrdio da je predlagatelj ovlašten za podnošenje prijedloga za otvaranje stečajnog postupka temeljem odredbe čl.</w:t>
      </w:r>
      <w:r w:rsidR="00F12102">
        <w:rPr>
          <w:rFonts w:hAnsi="Times New Roman" w:ascii="Times New Roman"/>
          <w:sz w:val="24"/>
          <w:szCs w:val="24"/>
        </w:rPr>
        <w:t xml:space="preserve"> </w:t>
      </w:r>
      <w:r w:rsidR="00070554">
        <w:rPr>
          <w:rFonts w:hAnsi="Times New Roman" w:ascii="Times New Roman"/>
          <w:sz w:val="24"/>
          <w:szCs w:val="24"/>
        </w:rPr>
        <w:t>110</w:t>
      </w:r>
      <w:r w:rsidR="007F172D">
        <w:rPr>
          <w:rFonts w:hAnsi="Times New Roman" w:ascii="Times New Roman"/>
          <w:sz w:val="24"/>
          <w:szCs w:val="24"/>
        </w:rPr>
        <w:t>.</w:t>
      </w:r>
      <w:r w:rsidRPr="00594502">
        <w:rPr>
          <w:rFonts w:hAnsi="Times New Roman" w:ascii="Times New Roman"/>
          <w:sz w:val="24"/>
          <w:szCs w:val="24"/>
        </w:rPr>
        <w:t xml:space="preserve"> s</w:t>
      </w:r>
      <w:r w:rsidR="00000510">
        <w:rPr>
          <w:rFonts w:hAnsi="Times New Roman" w:ascii="Times New Roman"/>
          <w:sz w:val="24"/>
          <w:szCs w:val="24"/>
        </w:rPr>
        <w:t>t.</w:t>
      </w:r>
      <w:r w:rsidRPr="00594502">
        <w:rPr>
          <w:rFonts w:hAnsi="Times New Roman" w:ascii="Times New Roman"/>
          <w:sz w:val="24"/>
          <w:szCs w:val="24"/>
        </w:rPr>
        <w:t xml:space="preserve"> </w:t>
      </w:r>
      <w:r w:rsidR="00070554">
        <w:rPr>
          <w:rFonts w:hAnsi="Times New Roman" w:ascii="Times New Roman"/>
          <w:sz w:val="24"/>
          <w:szCs w:val="24"/>
        </w:rPr>
        <w:t>1</w:t>
      </w:r>
      <w:r w:rsidRPr="00594502">
        <w:rPr>
          <w:rFonts w:hAnsi="Times New Roman" w:ascii="Times New Roman"/>
          <w:sz w:val="24"/>
          <w:szCs w:val="24"/>
        </w:rPr>
        <w:t>. SZ-a, a da bi s</w:t>
      </w:r>
      <w:r w:rsidR="007F30F8">
        <w:rPr>
          <w:rFonts w:hAnsi="Times New Roman" w:ascii="Times New Roman"/>
          <w:sz w:val="24"/>
          <w:szCs w:val="24"/>
        </w:rPr>
        <w:t xml:space="preserve">ud mogao utvrditi sve činjenice, uvjete za otvaranje stečajnog postupka te odlučne činjenice </w:t>
      </w:r>
      <w:r w:rsidRPr="00594502">
        <w:rPr>
          <w:rFonts w:hAnsi="Times New Roman" w:ascii="Times New Roman"/>
          <w:sz w:val="24"/>
          <w:szCs w:val="24"/>
        </w:rPr>
        <w:t>vezane za strukturu i obim imovine ko</w:t>
      </w:r>
      <w:r w:rsidR="00127BC5">
        <w:rPr>
          <w:rFonts w:hAnsi="Times New Roman" w:ascii="Times New Roman"/>
          <w:sz w:val="24"/>
          <w:szCs w:val="24"/>
        </w:rPr>
        <w:t>ja bi mogla ući u stečajnu masu</w:t>
      </w:r>
      <w:r w:rsidRPr="00594502">
        <w:rPr>
          <w:rFonts w:hAnsi="Times New Roman" w:ascii="Times New Roman"/>
          <w:sz w:val="24"/>
          <w:szCs w:val="24"/>
        </w:rPr>
        <w:t>, te da bi zakonskom zastupniku omogućio da se očituje o podnesenom prijedl</w:t>
      </w:r>
      <w:r>
        <w:rPr>
          <w:rFonts w:hAnsi="Times New Roman" w:ascii="Times New Roman"/>
          <w:sz w:val="24"/>
          <w:szCs w:val="24"/>
        </w:rPr>
        <w:t>ogu</w:t>
      </w:r>
      <w:r w:rsidRPr="00594502">
        <w:rPr>
          <w:rFonts w:hAnsi="Times New Roman" w:ascii="Times New Roman"/>
          <w:sz w:val="24"/>
          <w:szCs w:val="24"/>
        </w:rPr>
        <w:t xml:space="preserve">, valjalo je temeljem prijedloga pokrenuti prethodni postupak </w:t>
      </w:r>
      <w:r>
        <w:rPr>
          <w:rFonts w:hAnsi="Times New Roman" w:ascii="Times New Roman"/>
          <w:sz w:val="24"/>
          <w:szCs w:val="24"/>
        </w:rPr>
        <w:t xml:space="preserve">i sud je zakazao ročište za dan </w:t>
      </w:r>
      <w:r w:rsidR="00DF21C1">
        <w:rPr>
          <w:rFonts w:hAnsi="Times New Roman" w:ascii="Times New Roman"/>
          <w:sz w:val="24"/>
          <w:szCs w:val="24"/>
        </w:rPr>
        <w:t>01. listopada</w:t>
      </w:r>
      <w:r w:rsidRPr="00884EB4">
        <w:rPr>
          <w:rFonts w:hAnsi="Times New Roman" w:ascii="Times New Roman"/>
          <w:sz w:val="24"/>
          <w:szCs w:val="24"/>
        </w:rPr>
        <w:t xml:space="preserve"> </w:t>
      </w:r>
      <w:r w:rsidR="002453EE">
        <w:rPr>
          <w:rFonts w:hAnsi="Times New Roman" w:ascii="Times New Roman"/>
          <w:sz w:val="24"/>
          <w:szCs w:val="24"/>
        </w:rPr>
        <w:t>2018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000510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594502" w:rsidRPr="00594502">
        <w:rPr>
          <w:rFonts w:hAnsi="Times New Roman" w:ascii="Times New Roman"/>
          <w:sz w:val="24"/>
          <w:szCs w:val="24"/>
        </w:rPr>
        <w:t xml:space="preserve"> </w:t>
      </w:r>
      <w:r w:rsidR="00F4009F">
        <w:rPr>
          <w:rFonts w:hAnsi="Times New Roman" w:ascii="Times New Roman"/>
          <w:sz w:val="24"/>
          <w:szCs w:val="24"/>
        </w:rPr>
        <w:t>2</w:t>
      </w:r>
      <w:r w:rsidR="00DF21C1">
        <w:rPr>
          <w:rFonts w:hAnsi="Times New Roman" w:ascii="Times New Roman"/>
          <w:sz w:val="24"/>
          <w:szCs w:val="24"/>
        </w:rPr>
        <w:t>8</w:t>
      </w:r>
      <w:r w:rsidR="00F4009F">
        <w:rPr>
          <w:rFonts w:hAnsi="Times New Roman" w:ascii="Times New Roman"/>
          <w:sz w:val="24"/>
          <w:szCs w:val="24"/>
        </w:rPr>
        <w:t>. lipnja</w:t>
      </w:r>
      <w:r w:rsidR="00407A12">
        <w:rPr>
          <w:rFonts w:hAnsi="Times New Roman" w:ascii="Times New Roman"/>
          <w:sz w:val="24"/>
          <w:szCs w:val="24"/>
        </w:rPr>
        <w:t xml:space="preserve"> 2018</w:t>
      </w:r>
      <w:r w:rsidR="00594502" w:rsidRPr="00594502">
        <w:rPr>
          <w:rFonts w:hAnsi="Times New Roman" w:ascii="Times New Roman"/>
          <w:sz w:val="24"/>
          <w:szCs w:val="24"/>
        </w:rPr>
        <w:t>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2453EE" w:rsidP="00594502" w:rsidR="002453EE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 </w:t>
      </w:r>
      <w:r w:rsidRPr="00594502">
        <w:rPr>
          <w:rFonts w:hAnsi="Times New Roman" w:ascii="Times New Roman"/>
          <w:sz w:val="24"/>
          <w:szCs w:val="24"/>
        </w:rPr>
        <w:t xml:space="preserve">     Stečajni sudac: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Davorin Pavičić</w:t>
      </w: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color w:themeColor="text1" w:val="000000"/>
          <w:sz w:val="24"/>
          <w:szCs w:val="24"/>
        </w:rPr>
      </w:pPr>
    </w:p>
    <w:p w:rsidRDefault="007F172D" w:rsidP="00594502" w:rsidR="007F172D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</w:p>
    <w:p w:rsidRDefault="00594502" w:rsidP="00594502" w:rsidR="00594502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  <w:r w:rsidRPr="00127BC5">
        <w:rPr>
          <w:rFonts w:hAnsi="Times New Roman" w:ascii="Times New Roman"/>
          <w:color w:themeColor="text1" w:val="000000"/>
          <w:sz w:val="24"/>
          <w:szCs w:val="24"/>
        </w:rPr>
        <w:t>NAPUTAK OPRAVNOM LIJEKU</w:t>
      </w:r>
    </w:p>
    <w:p w:rsidRDefault="00594502" w:rsidP="00594502" w:rsidR="00594502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  <w:r w:rsidRPr="00127BC5">
        <w:rPr>
          <w:rFonts w:hAnsi="Times New Roman" w:ascii="Times New Roman"/>
          <w:color w:themeColor="text1" w:val="000000"/>
          <w:sz w:val="24"/>
          <w:szCs w:val="24"/>
        </w:rPr>
        <w:t>Protiv ovog rješenja posebna žalba nije dopuštena.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sectPr w:rsidR="007F30F8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0BB5" w:rsidP="004D79BD" w:rsidR="006F0BB5">
      <w:r>
        <w:separator/>
      </w:r>
    </w:p>
  </w:endnote>
  <w:endnote w:id="0" w:type="continuationSeparator">
    <w:p w:rsidRDefault="006F0BB5" w:rsidP="004D79BD" w:rsidR="006F0B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00907765"/>
      <w:docPartObj>
        <w:docPartGallery w:val="Page Numbers (Bottom of Page)"/>
        <w:docPartUnique/>
      </w:docPartObj>
    </w:sdtPr>
    <w:sdtEndPr>
      <w:rPr>
        <w:rFonts w:hAnsi="Times New Roman" w:ascii="Times New Roman"/>
        <w:sz w:val="24"/>
        <w:szCs w:val="24"/>
      </w:rPr>
    </w:sdtEndPr>
    <w:sdtContent>
      <w:p w:rsidRDefault="00127BC5" w:rsidR="00127BC5" w:rsidRPr="00127BC5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127BC5">
          <w:rPr>
            <w:rFonts w:hAnsi="Times New Roman" w:ascii="Times New Roman"/>
            <w:sz w:val="24"/>
            <w:szCs w:val="24"/>
          </w:rPr>
          <w:fldChar w:fldCharType="begin"/>
        </w:r>
        <w:r w:rsidRPr="00127BC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27BC5">
          <w:rPr>
            <w:rFonts w:hAnsi="Times New Roman" w:ascii="Times New Roman"/>
            <w:sz w:val="24"/>
            <w:szCs w:val="24"/>
          </w:rPr>
          <w:fldChar w:fldCharType="separate"/>
        </w:r>
        <w:r w:rsidR="001D3D39">
          <w:rPr>
            <w:rFonts w:hAnsi="Times New Roman" w:ascii="Times New Roman"/>
            <w:noProof/>
            <w:sz w:val="24"/>
            <w:szCs w:val="24"/>
          </w:rPr>
          <w:t>1</w:t>
        </w:r>
        <w:r w:rsidRPr="00127BC5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4D79BD" w:rsidR="004D79B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0BB5" w:rsidP="004D79BD" w:rsidR="006F0BB5">
      <w:r>
        <w:separator/>
      </w:r>
    </w:p>
  </w:footnote>
  <w:footnote w:id="0" w:type="continuationSeparator">
    <w:p w:rsidRDefault="006F0BB5" w:rsidP="004D79BD" w:rsidR="006F0BB5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1D63B2"/>
    <w:multiLevelType w:val="hybridMultilevel"/>
    <w:tmpl w:val="EC5E5D06"/>
    <w:lvl w:tplc="6BCC075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146471"/>
    <w:multiLevelType w:val="hybridMultilevel"/>
    <w:tmpl w:val="12DE47EC"/>
    <w:lvl w:tplc="41D042DA" w:ilvl="0">
      <w:start w:val="1"/>
      <w:numFmt w:val="upperRoman"/>
      <w:lvlText w:val="%1."/>
      <w:lvlJc w:val="left"/>
      <w:pPr>
        <w:ind w:hanging="72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2">
    <w:nsid w:val="57B50502"/>
    <w:multiLevelType w:val="hybridMultilevel"/>
    <w:tmpl w:val="5AD89FC6"/>
    <w:lvl w:tplc="13F84D8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90F2129"/>
    <w:multiLevelType w:val="hybridMultilevel"/>
    <w:tmpl w:val="7E6A4A4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9E0D2C"/>
    <w:multiLevelType w:val="hybridMultilevel"/>
    <w:tmpl w:val="6F1C0722"/>
    <w:lvl w:tplc="E3C6B9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A4F0994"/>
    <w:multiLevelType w:val="hybridMultilevel"/>
    <w:tmpl w:val="EAF0AF3C"/>
    <w:lvl w:tplc="9E5843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856079"/>
    <w:multiLevelType w:val="hybridMultilevel"/>
    <w:tmpl w:val="BE44F050"/>
    <w:lvl w:tplc="2F22A112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62A4"/>
    <w:rsid w:val="00000510"/>
    <w:rsid w:val="00044470"/>
    <w:rsid w:val="00051021"/>
    <w:rsid w:val="00066B86"/>
    <w:rsid w:val="00070554"/>
    <w:rsid w:val="000B3160"/>
    <w:rsid w:val="000B7A17"/>
    <w:rsid w:val="000D01A1"/>
    <w:rsid w:val="00123592"/>
    <w:rsid w:val="00126A04"/>
    <w:rsid w:val="00127BC5"/>
    <w:rsid w:val="00131AA6"/>
    <w:rsid w:val="00131BB3"/>
    <w:rsid w:val="00143E31"/>
    <w:rsid w:val="00171FE4"/>
    <w:rsid w:val="00177A6A"/>
    <w:rsid w:val="001A6D2A"/>
    <w:rsid w:val="001B1318"/>
    <w:rsid w:val="001D3D39"/>
    <w:rsid w:val="001E0C32"/>
    <w:rsid w:val="001E3CA1"/>
    <w:rsid w:val="00226526"/>
    <w:rsid w:val="002453EE"/>
    <w:rsid w:val="0027339B"/>
    <w:rsid w:val="0028471C"/>
    <w:rsid w:val="00287EE1"/>
    <w:rsid w:val="00290FBD"/>
    <w:rsid w:val="00314B2A"/>
    <w:rsid w:val="003B442A"/>
    <w:rsid w:val="003C5C82"/>
    <w:rsid w:val="003E4439"/>
    <w:rsid w:val="003F6BDB"/>
    <w:rsid w:val="00407A12"/>
    <w:rsid w:val="004364F2"/>
    <w:rsid w:val="00494D18"/>
    <w:rsid w:val="004B4E7C"/>
    <w:rsid w:val="004C68F2"/>
    <w:rsid w:val="004D79BD"/>
    <w:rsid w:val="004E25DB"/>
    <w:rsid w:val="004E4920"/>
    <w:rsid w:val="00555BC3"/>
    <w:rsid w:val="00591C4E"/>
    <w:rsid w:val="00594502"/>
    <w:rsid w:val="005E4A43"/>
    <w:rsid w:val="00614EA4"/>
    <w:rsid w:val="00640144"/>
    <w:rsid w:val="006B59B2"/>
    <w:rsid w:val="006D2A58"/>
    <w:rsid w:val="006D58B3"/>
    <w:rsid w:val="006E51E1"/>
    <w:rsid w:val="006F0BB5"/>
    <w:rsid w:val="00712D24"/>
    <w:rsid w:val="00713FDC"/>
    <w:rsid w:val="00735976"/>
    <w:rsid w:val="007426BC"/>
    <w:rsid w:val="00755D73"/>
    <w:rsid w:val="007715D0"/>
    <w:rsid w:val="00780D07"/>
    <w:rsid w:val="007F172D"/>
    <w:rsid w:val="007F30F8"/>
    <w:rsid w:val="00800093"/>
    <w:rsid w:val="00845D54"/>
    <w:rsid w:val="00882828"/>
    <w:rsid w:val="00884EB4"/>
    <w:rsid w:val="008B399C"/>
    <w:rsid w:val="008D713F"/>
    <w:rsid w:val="008E2C3A"/>
    <w:rsid w:val="00926EE3"/>
    <w:rsid w:val="00931BB5"/>
    <w:rsid w:val="009332A7"/>
    <w:rsid w:val="009E0765"/>
    <w:rsid w:val="00A03676"/>
    <w:rsid w:val="00A07E39"/>
    <w:rsid w:val="00A245AE"/>
    <w:rsid w:val="00A4236F"/>
    <w:rsid w:val="00AB29BD"/>
    <w:rsid w:val="00AD06B4"/>
    <w:rsid w:val="00AD58E4"/>
    <w:rsid w:val="00B067D3"/>
    <w:rsid w:val="00B4613A"/>
    <w:rsid w:val="00B764C1"/>
    <w:rsid w:val="00BD1F2C"/>
    <w:rsid w:val="00BF240E"/>
    <w:rsid w:val="00C24F25"/>
    <w:rsid w:val="00C27B0C"/>
    <w:rsid w:val="00C47EF9"/>
    <w:rsid w:val="00C51AA8"/>
    <w:rsid w:val="00CB02C4"/>
    <w:rsid w:val="00CC22AE"/>
    <w:rsid w:val="00CF0CFA"/>
    <w:rsid w:val="00D062A4"/>
    <w:rsid w:val="00D45D27"/>
    <w:rsid w:val="00D806FF"/>
    <w:rsid w:val="00DA370B"/>
    <w:rsid w:val="00DD6802"/>
    <w:rsid w:val="00DD77F9"/>
    <w:rsid w:val="00DE2ED3"/>
    <w:rsid w:val="00DF21C1"/>
    <w:rsid w:val="00E917BD"/>
    <w:rsid w:val="00E955A1"/>
    <w:rsid w:val="00F12102"/>
    <w:rsid w:val="00F128AA"/>
    <w:rsid w:val="00F16095"/>
    <w:rsid w:val="00F2002E"/>
    <w:rsid w:val="00F37148"/>
    <w:rsid w:val="00F4009F"/>
    <w:rsid w:val="00F75130"/>
    <w:rsid w:val="00F76A97"/>
    <w:rsid w:val="00FA0646"/>
    <w:rsid w:val="00FE190F"/>
    <w:rsid w:val="00FE4DCC"/>
    <w:rsid w:val="00FE7BC9"/>
    <w:rsid w:val="00FF0D41"/>
    <w:rsid w:val="00FF4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62A4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D79BD"/>
    <w:rPr>
      <w:rFonts w:cs="Times New Roman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79BD"/>
    <w:rPr>
      <w:rFonts w:cs="Times New Roman" w:hAnsi="Calibri" w:ascii="Calibri"/>
    </w:rPr>
  </w:style>
  <w:style w:styleId="Odlomakpopisa" w:type="paragraph">
    <w:name w:val="List Paragraph"/>
    <w:basedOn w:val="Normal"/>
    <w:uiPriority w:val="34"/>
    <w:qFormat/>
    <w:rsid w:val="00594502"/>
    <w:pPr>
      <w:ind w:left="720"/>
      <w:contextualSpacing/>
    </w:pPr>
    <w:rPr>
      <w:rFonts w:eastAsia="Calibri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6E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6EE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6EE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6EE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6EE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62A4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D79BD"/>
    <w:rPr>
      <w:rFonts w:ascii="Calibri" w:cs="Times New Roman" w:hAns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79BD"/>
    <w:rPr>
      <w:rFonts w:ascii="Calibri" w:cs="Times New Roman" w:hAnsi="Calibri"/>
    </w:rPr>
  </w:style>
  <w:style w:styleId="Odlomakpopisa" w:type="paragraph">
    <w:name w:val="List Paragraph"/>
    <w:basedOn w:val="Normal"/>
    <w:uiPriority w:val="34"/>
    <w:qFormat/>
    <w:rsid w:val="00594502"/>
    <w:pPr>
      <w:ind w:left="720"/>
      <w:contextualSpacing/>
    </w:pPr>
    <w:rPr>
      <w:rFonts w:ascii="Times New Roman" w:eastAsia="Calibri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6E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6EE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6EE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6EE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6EE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119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0471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1473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383989.37</izvorni_sadrzaj>
    <derivirana_varijabla naziv="DomainObject.Predmet.InicijalnaVrijednost_1">383989.37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St-352/2017</izvorni_sadrzaj>
    <derivirana_varijabla naziv="DomainObject.Predmet.OznakaBroj_1">St-352/2017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FRUGI d.o.o. za proizvodnju i usluge</izvorni_sadrzaj>
    <derivirana_varijabla naziv="DomainObject.Predmet.ProtustrankaFormated_1">  FRUGI d.o.o. za proizvodnju i usluge</derivirana_varijabla>
  </DomainObject.Predmet.ProtustrankaFormated>
  <DomainObject.Predmet.ProtustrankaFormatedOIB>
    <izvorni_sadrzaj>  FRUGI d.o.o. za proizvodnju i usluge, OIB 56923922714</izvorni_sadrzaj>
    <derivirana_varijabla naziv="DomainObject.Predmet.ProtustrankaFormatedOIB_1">  FRUGI d.o.o. za proizvodnju i usluge, OIB 56923922714</derivirana_varijabla>
  </DomainObject.Predmet.ProtustrankaFormatedOIB>
  <DomainObject.Predmet.ProtustrankaFormatedWithAdress>
    <izvorni_sadrzaj> FRUGI d.o.o. za proizvodnju i usluge, Ante Starčevića 36, 34000 Požega</izvorni_sadrzaj>
    <derivirana_varijabla naziv="DomainObject.Predmet.ProtustrankaFormatedWithAdress_1"> FRUGI d.o.o. za proizvodnju i usluge, Ante Starčevića 36, 34000 Požega</derivirana_varijabla>
  </DomainObject.Predmet.ProtustrankaFormatedWithAdress>
  <DomainObject.Predmet.ProtustrankaFormatedWithAdressOIB>
    <izvorni_sadrzaj> FRUGI d.o.o. za proizvodnju i usluge, OIB 56923922714, Ante Starčevića 36, 34000 Požega</izvorni_sadrzaj>
    <derivirana_varijabla naziv="DomainObject.Predmet.ProtustrankaFormatedWithAdressOIB_1"> FRUGI d.o.o. za proizvodnju i usluge, OIB 56923922714, Ante Starčevića 36, 34000 Požega</derivirana_varijabla>
  </DomainObject.Predmet.ProtustrankaFormatedWithAdressOIB>
  <DomainObject.Predmet.ProtustrankaWithAdress>
    <izvorni_sadrzaj>FRUGI d.o.o. za proizvodnju i usluge Ante Starčevića 36, 34000 Požega</izvorni_sadrzaj>
    <derivirana_varijabla naziv="DomainObject.Predmet.ProtustrankaWithAdress_1">FRUGI d.o.o. za proizvodnju i usluge Ante Starčevića 36, 34000 Požega</derivirana_varijabla>
  </DomainObject.Predmet.ProtustrankaWithAdress>
  <DomainObject.Predmet.ProtustrankaWithAdressOIB>
    <izvorni_sadrzaj>FRUGI d.o.o. za proizvodnju i usluge, OIB 56923922714, Ante Starčevića 36, 34000 Požega</izvorni_sadrzaj>
    <derivirana_varijabla naziv="DomainObject.Predmet.ProtustrankaWithAdressOIB_1">FRUGI d.o.o. za proizvodnju i usluge, OIB 56923922714, Ante Starčevića 36, 34000 Požega</derivirana_varijabla>
  </DomainObject.Predmet.ProtustrankaWithAdressOIB>
  <DomainObject.Predmet.ProtustrankaNazivFormated>
    <izvorni_sadrzaj>FRUGI d.o.o. za proizvodnju i usluge</izvorni_sadrzaj>
    <derivirana_varijabla naziv="DomainObject.Predmet.ProtustrankaNazivFormated_1">FRUGI d.o.o. za proizvodnju i usluge</derivirana_varijabla>
  </DomainObject.Predmet.ProtustrankaNazivFormated>
  <DomainObject.Predmet.ProtustrankaNazivFormatedOIB>
    <izvorni_sadrzaj>FRUGI d.o.o. za proizvodnju i usluge, OIB 56923922714</izvorni_sadrzaj>
    <derivirana_varijabla naziv="DomainObject.Predmet.ProtustrankaNazivFormatedOIB_1">FRUGI d.o.o. za proizvodnju i usluge, OIB 56923922714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FRUGI d.o.o. za proizvodnju i usluge</item>
    </izvorni_sadrzaj>
    <derivirana_varijabla naziv="DomainObject.Predmet.ProtuStrankaListFormated_1">
      <item>FRUGI d.o.o. za proizvodnju i usluge</item>
    </derivirana_varijabla>
  </DomainObject.Predmet.ProtuStrankaListFormated>
  <DomainObject.Predmet.ProtuStrankaListFormatedOIB>
    <izvorni_sadrzaj>
      <item>FRUGI d.o.o. za proizvodnju i usluge, OIB 56923922714</item>
    </izvorni_sadrzaj>
    <derivirana_varijabla naziv="DomainObject.Predmet.ProtuStrankaListFormatedOIB_1">
      <item>FRUGI d.o.o. za proizvodnju i usluge, OIB 56923922714</item>
    </derivirana_varijabla>
  </DomainObject.Predmet.ProtuStrankaListFormatedOIB>
  <DomainObject.Predmet.ProtuStrankaListFormatedWithAdress>
    <izvorni_sadrzaj>
      <item>FRUGI d.o.o. za proizvodnju i usluge, Ante Starčevića 36, 34000 Požega</item>
    </izvorni_sadrzaj>
    <derivirana_varijabla naziv="DomainObject.Predmet.ProtuStrankaListFormatedWithAdress_1">
      <item>FRUGI d.o.o. za proizvodnju i usluge, Ante Starčevića 36, 34000 Požega</item>
    </derivirana_varijabla>
  </DomainObject.Predmet.ProtuStrankaListFormatedWithAdress>
  <DomainObject.Predmet.ProtuStrankaListFormatedWithAdressOIB>
    <izvorni_sadrzaj>
      <item>FRUGI d.o.o. za proizvodnju i usluge, OIB 56923922714, Ante Starčevića 36, 34000 Požega</item>
    </izvorni_sadrzaj>
    <derivirana_varijabla naziv="DomainObject.Predmet.ProtuStrankaListFormatedWithAdressOIB_1">
      <item>FRUGI d.o.o. za proizvodnju i usluge, OIB 56923922714, Ante Starčevića 36, 34000 Požega</item>
    </derivirana_varijabla>
  </DomainObject.Predmet.ProtuStrankaListFormatedWithAdressOIB>
  <DomainObject.Predmet.ProtuStrankaListNazivFormated>
    <izvorni_sadrzaj>
      <item>FRUGI d.o.o. za proizvodnju i usluge</item>
    </izvorni_sadrzaj>
    <derivirana_varijabla naziv="DomainObject.Predmet.ProtuStrankaListNazivFormated_1">
      <item>FRUGI d.o.o. za proizvodnju i usluge</item>
    </derivirana_varijabla>
  </DomainObject.Predmet.ProtuStrankaListNazivFormated>
  <DomainObject.Predmet.ProtuStrankaListNazivFormatedOIB>
    <izvorni_sadrzaj>
      <item>FRUGI d.o.o. za proizvodnju i usluge, OIB 56923922714</item>
    </izvorni_sadrzaj>
    <derivirana_varijabla naziv="DomainObject.Predmet.ProtuStrankaListNazivFormatedOIB_1">
      <item>FRUGI d.o.o. za proizvodnju i usluge, OIB 56923922714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FRUGI d.o.o. za proizvodnju i usluge</izvorni_sadrzaj>
    <derivirana_varijabla naziv="DomainObject.Predmet.ProtustrankaIDrugi_1">FRUGI d.o.o.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FRUGI d.o.o. za proizvodnju i usluge, OIB 56923922714, Ante Starčevića 36, 34000 Požega</izvorni_sadrzaj>
    <derivirana_varijabla naziv="DomainObject.Predmet.ProtustrankaIDrugiAdressOIB_1">FRUGI d.o.o. za proizvodnju i usluge, OIB 56923922714, Ante Starčevića 36,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FRUGI d.o.o. za proizvodnju i usluge</item>
    </izvorni_sadrzaj>
    <derivirana_varijabla naziv="DomainObject.Predmet.SudioniciListNaziv_1">
      <item>Financijska agencija</item>
      <item>FRUGI d.o.o. za proizvodnju i usluge</item>
    </derivirana_varijabla>
  </DomainObject.Predmet.SudioniciListNaziv>
  <DomainObject.Predmet.SudioniciListAdressOIB>
    <izvorni_sadrzaj>
      <item>Financijska agencija, OIB 85821130368, Ulica grada Vukovara 70,10000 Zagreb</item>
      <item>FRUGI d.o.o. za proizvodnju i usluge, OIB 56923922714, Ante Starčevića 36,34000 Požega</item>
    </izvorni_sadrzaj>
    <derivirana_varijabla naziv="DomainObject.Predmet.SudioniciListAdressOIB_1">
      <item>Financijska agencija, OIB 85821130368, Ulica grada Vukovara 70,10000 Zagreb</item>
      <item>FRUGI d.o.o. za proizvodnju i usluge, OIB 56923922714, Ante Starčevića 36,34000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56923922714</item>
    </izvorni_sadrzaj>
    <derivirana_varijabla naziv="DomainObject.Predmet.SudioniciListNazivOIB_1">
      <item>, OIB 85821130368</item>
      <item>, OIB 56923922714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358</properties:Words>
  <properties:Characters>1832</properties:Characters>
  <properties:Lines>75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2018-06-27T12:06:00Z</dcterms:created>
  <dc:creator>wsadmin</dc:creator>
  <cp:lastModifiedBy>wsadmin</cp:lastModifiedBy>
  <cp:lastPrinted>2018-06-28T09:40:00Z</cp:lastPrinted>
  <dcterms:modified xmlns:xsi="http://www.w3.org/2001/XMLSchema-instance" xsi:type="dcterms:W3CDTF">2018-06-29T08:58:00Z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izjašnjenja o prijedlogu za otvaranje stečajnog postupka (Ročište radi utvrđivanje uvjeta za otvaranje stečajnog postupka St-352-17.docx)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