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fffd" w14:paraId="cfefff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24728C">
        <w:rPr>
          <w:sz w:val="24"/>
          <w:szCs w:val="24"/>
        </w:rPr>
        <w:t>2806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A75AEF">
        <w:rPr>
          <w:sz w:val="24"/>
          <w:szCs w:val="24"/>
        </w:rPr>
        <w:t>-5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4728C" w:rsidRPr="0030077E">
        <w:rPr>
          <w:sz w:val="24"/>
          <w:szCs w:val="24"/>
        </w:rPr>
        <w:t xml:space="preserve">AURELIA-ORNATRIX j.d.o.o., </w:t>
      </w:r>
      <w:r w:rsidR="0024728C">
        <w:rPr>
          <w:sz w:val="24"/>
          <w:szCs w:val="24"/>
        </w:rPr>
        <w:t xml:space="preserve">Zagreb, Martićeva 67/2, OIB: </w:t>
      </w:r>
      <w:r w:rsidR="0024728C" w:rsidRPr="00267652">
        <w:rPr>
          <w:sz w:val="24"/>
          <w:szCs w:val="24"/>
        </w:rPr>
        <w:t>46566190391</w:t>
      </w:r>
      <w:r>
        <w:rPr>
          <w:sz w:val="24"/>
          <w:szCs w:val="24"/>
        </w:rPr>
        <w:t xml:space="preserve">, </w:t>
      </w:r>
      <w:r w:rsidR="00C33923">
        <w:rPr>
          <w:sz w:val="24"/>
          <w:szCs w:val="24"/>
        </w:rPr>
        <w:t>20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124B25" w:rsidRPr="0041101F">
        <w:rPr>
          <w:sz w:val="24"/>
          <w:szCs w:val="24"/>
        </w:rPr>
        <w:t>dužnika</w:t>
      </w:r>
      <w:r w:rsidR="00124B25">
        <w:rPr>
          <w:sz w:val="24"/>
          <w:szCs w:val="24"/>
        </w:rPr>
        <w:t xml:space="preserve"> </w:t>
      </w:r>
      <w:r w:rsidR="001D62CF" w:rsidRPr="00D1582E">
        <w:rPr>
          <w:sz w:val="24"/>
          <w:szCs w:val="24"/>
        </w:rPr>
        <w:t>Z</w:t>
      </w:r>
      <w:r w:rsidR="001D62CF">
        <w:rPr>
          <w:sz w:val="24"/>
          <w:szCs w:val="24"/>
        </w:rPr>
        <w:t xml:space="preserve">latici </w:t>
      </w:r>
      <w:r w:rsidR="001D62CF" w:rsidRPr="00D1582E">
        <w:rPr>
          <w:sz w:val="24"/>
          <w:szCs w:val="24"/>
        </w:rPr>
        <w:t>(I</w:t>
      </w:r>
      <w:r w:rsidR="001D62CF">
        <w:rPr>
          <w:sz w:val="24"/>
          <w:szCs w:val="24"/>
        </w:rPr>
        <w:t>voš</w:t>
      </w:r>
      <w:r w:rsidR="001D62CF" w:rsidRPr="00D1582E">
        <w:rPr>
          <w:sz w:val="24"/>
          <w:szCs w:val="24"/>
        </w:rPr>
        <w:t>) K</w:t>
      </w:r>
      <w:r w:rsidR="001D62CF">
        <w:rPr>
          <w:sz w:val="24"/>
          <w:szCs w:val="24"/>
        </w:rPr>
        <w:t>ovačević</w:t>
      </w:r>
      <w:r w:rsidR="001D62CF" w:rsidRPr="00D1582E">
        <w:rPr>
          <w:sz w:val="24"/>
          <w:szCs w:val="24"/>
        </w:rPr>
        <w:t>, Zagreb, A</w:t>
      </w:r>
      <w:r w:rsidR="001D62CF">
        <w:rPr>
          <w:sz w:val="24"/>
          <w:szCs w:val="24"/>
        </w:rPr>
        <w:t xml:space="preserve">venija Marina Držića </w:t>
      </w:r>
      <w:r w:rsidR="001D62CF" w:rsidRPr="00D1582E">
        <w:rPr>
          <w:sz w:val="24"/>
          <w:szCs w:val="24"/>
        </w:rPr>
        <w:t>81,</w:t>
      </w:r>
      <w:r w:rsidR="001D62CF">
        <w:rPr>
          <w:sz w:val="24"/>
          <w:szCs w:val="24"/>
        </w:rPr>
        <w:t xml:space="preserve"> </w:t>
      </w:r>
      <w:r w:rsidR="001D62CF" w:rsidRPr="00D1582E">
        <w:rPr>
          <w:sz w:val="24"/>
          <w:szCs w:val="24"/>
        </w:rPr>
        <w:t>OIB: 79974947989</w:t>
      </w:r>
      <w:r w:rsidR="008E038D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1D62CF">
        <w:rPr>
          <w:sz w:val="24"/>
          <w:szCs w:val="24"/>
        </w:rPr>
        <w:t>2806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9F5F0C" w:rsidRPr="0030077E">
        <w:rPr>
          <w:sz w:val="24"/>
          <w:szCs w:val="24"/>
        </w:rPr>
        <w:t xml:space="preserve">AURELIA-ORNATRIX j.d.o.o., </w:t>
      </w:r>
      <w:r w:rsidR="009F5F0C">
        <w:rPr>
          <w:sz w:val="24"/>
          <w:szCs w:val="24"/>
        </w:rPr>
        <w:t xml:space="preserve">Zagreb, Martićeva 67/2, OIB: </w:t>
      </w:r>
      <w:r w:rsidR="009F5F0C" w:rsidRPr="00267652">
        <w:rPr>
          <w:sz w:val="24"/>
          <w:szCs w:val="24"/>
        </w:rPr>
        <w:t>46566190391</w:t>
      </w:r>
      <w:r w:rsidR="00600B41">
        <w:rPr>
          <w:sz w:val="24"/>
          <w:szCs w:val="24"/>
        </w:rPr>
        <w:t>.</w:t>
      </w:r>
    </w:p>
    <w:p w:rsidRDefault="00C51F09" w:rsidP="00C51F09" w:rsidR="00C51F09">
      <w:pPr>
        <w:ind w:firstLine="709"/>
        <w:jc w:val="both"/>
        <w:rPr>
          <w:sz w:val="24"/>
          <w:szCs w:val="24"/>
        </w:rPr>
      </w:pPr>
      <w:r w:rsidRPr="00C51F09">
        <w:rPr>
          <w:sz w:val="24"/>
          <w:szCs w:val="24"/>
        </w:rPr>
        <w:t>U prijedlogu za otvaranje stečajnog postupka se u bitnome n</w:t>
      </w:r>
      <w:r w:rsidR="00374F43">
        <w:rPr>
          <w:sz w:val="24"/>
          <w:szCs w:val="24"/>
        </w:rPr>
        <w:t xml:space="preserve">avodi kako na dan </w:t>
      </w:r>
      <w:r w:rsidR="00666931">
        <w:rPr>
          <w:sz w:val="24"/>
          <w:szCs w:val="24"/>
        </w:rPr>
        <w:t xml:space="preserve">1. rujna 2015. </w:t>
      </w:r>
      <w:r w:rsidR="00666931" w:rsidRPr="00E974B3">
        <w:rPr>
          <w:sz w:val="24"/>
          <w:szCs w:val="24"/>
        </w:rPr>
        <w:t>dužnik u Očevidniku redoslijeda osnova za plaćanje ima evidentirane neizvršene osnove za plaćanje</w:t>
      </w:r>
      <w:r w:rsidR="00666931">
        <w:rPr>
          <w:sz w:val="24"/>
          <w:szCs w:val="24"/>
        </w:rPr>
        <w:t xml:space="preserve"> u neprekinutom razdoblju od 281 </w:t>
      </w:r>
      <w:r w:rsidR="00666931" w:rsidRPr="00E974B3">
        <w:rPr>
          <w:sz w:val="24"/>
          <w:szCs w:val="24"/>
        </w:rPr>
        <w:t xml:space="preserve">dana, u ukupnom iznosu od </w:t>
      </w:r>
      <w:r w:rsidR="00666931">
        <w:rPr>
          <w:sz w:val="24"/>
          <w:szCs w:val="24"/>
        </w:rPr>
        <w:t xml:space="preserve">1.553,79 </w:t>
      </w:r>
      <w:r w:rsidR="00666931" w:rsidRPr="00E974B3">
        <w:rPr>
          <w:sz w:val="24"/>
          <w:szCs w:val="24"/>
        </w:rPr>
        <w:t>kn, kao i</w:t>
      </w:r>
      <w:r w:rsidR="00666931">
        <w:rPr>
          <w:sz w:val="24"/>
          <w:szCs w:val="24"/>
        </w:rPr>
        <w:t xml:space="preserve"> da dužnik ima 1</w:t>
      </w:r>
      <w:r w:rsidR="00666931" w:rsidRPr="00E974B3">
        <w:rPr>
          <w:sz w:val="24"/>
          <w:szCs w:val="24"/>
        </w:rPr>
        <w:t xml:space="preserve"> zaposlen</w:t>
      </w:r>
      <w:r w:rsidR="00666931">
        <w:rPr>
          <w:sz w:val="24"/>
          <w:szCs w:val="24"/>
        </w:rPr>
        <w:t xml:space="preserve">og. </w:t>
      </w:r>
      <w:r w:rsidRPr="00C51F09">
        <w:rPr>
          <w:sz w:val="24"/>
          <w:szCs w:val="24"/>
        </w:rPr>
        <w:t>Osim toga,</w:t>
      </w:r>
      <w:r>
        <w:rPr>
          <w:sz w:val="24"/>
          <w:szCs w:val="24"/>
        </w:rPr>
        <w:t xml:space="preserve"> </w:t>
      </w:r>
      <w:r w:rsidR="00986EBA">
        <w:rPr>
          <w:sz w:val="24"/>
          <w:szCs w:val="24"/>
        </w:rPr>
        <w:t xml:space="preserve">Financijska agencija je uz podnesak od </w:t>
      </w:r>
      <w:r w:rsidR="009315DF">
        <w:rPr>
          <w:sz w:val="24"/>
          <w:szCs w:val="24"/>
        </w:rPr>
        <w:t>14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</w:t>
      </w:r>
      <w:r>
        <w:rPr>
          <w:sz w:val="24"/>
          <w:szCs w:val="24"/>
        </w:rPr>
        <w:t xml:space="preserve"> </w:t>
      </w:r>
      <w:r w:rsidR="009315DF">
        <w:rPr>
          <w:sz w:val="24"/>
          <w:szCs w:val="24"/>
        </w:rPr>
        <w:t xml:space="preserve">(list </w:t>
      </w:r>
      <w:r w:rsidR="00666931">
        <w:rPr>
          <w:sz w:val="24"/>
          <w:szCs w:val="24"/>
        </w:rPr>
        <w:t>4</w:t>
      </w:r>
      <w:r w:rsidRPr="00C51F09">
        <w:rPr>
          <w:sz w:val="24"/>
          <w:szCs w:val="24"/>
        </w:rPr>
        <w:t>. spisa)</w:t>
      </w:r>
      <w:r w:rsidR="00666931">
        <w:rPr>
          <w:sz w:val="24"/>
          <w:szCs w:val="24"/>
        </w:rPr>
        <w:t xml:space="preserve"> i obavijest o osiguranju sredstava za namirenje troškova stečajnog postupka (list 5. spisa).</w:t>
      </w:r>
    </w:p>
    <w:p w:rsidRDefault="000646F8" w:rsidP="00600B41" w:rsidR="00600B41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DD1C0E">
        <w:rPr>
          <w:sz w:val="24"/>
          <w:szCs w:val="24"/>
        </w:rPr>
        <w:t>20</w:t>
      </w:r>
      <w:r w:rsidRPr="000646F8">
        <w:rPr>
          <w:sz w:val="24"/>
          <w:szCs w:val="24"/>
        </w:rPr>
        <w:t>. veljače 2017. pokrenuo prethodni postupak nad dužnikom</w:t>
      </w:r>
      <w:r w:rsidR="00600B41">
        <w:rPr>
          <w:sz w:val="24"/>
          <w:szCs w:val="24"/>
        </w:rPr>
        <w:t xml:space="preserve"> u skladu s odredbom čl. 115. st. 1. </w:t>
      </w:r>
      <w:r w:rsidR="00600B41" w:rsidRPr="009E3173">
        <w:rPr>
          <w:sz w:val="24"/>
          <w:szCs w:val="24"/>
        </w:rPr>
        <w:t>Stečajnog zakona („Narodne novine“ broj 71/15, dalje: SZ).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A615DC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A615DC">
        <w:rPr>
          <w:sz w:val="24"/>
        </w:rPr>
        <w:t xml:space="preserve"> </w:t>
      </w:r>
      <w:r w:rsidR="00DA62E3">
        <w:rPr>
          <w:sz w:val="24"/>
          <w:szCs w:val="24"/>
        </w:rPr>
        <w:t xml:space="preserve">1. rujna 2015. </w:t>
      </w:r>
      <w:r w:rsidR="00DA62E3" w:rsidRPr="00E974B3">
        <w:rPr>
          <w:sz w:val="24"/>
          <w:szCs w:val="24"/>
        </w:rPr>
        <w:t>dužnik u Očevidniku redoslijeda osnova za plaćanje ima evidentirane neizvršene osnove za plaćanje</w:t>
      </w:r>
      <w:r w:rsidR="00DA62E3">
        <w:rPr>
          <w:sz w:val="24"/>
          <w:szCs w:val="24"/>
        </w:rPr>
        <w:t xml:space="preserve"> u neprekinutom razdoblju od 281 </w:t>
      </w:r>
      <w:r w:rsidR="00DA62E3" w:rsidRPr="00E974B3">
        <w:rPr>
          <w:sz w:val="24"/>
          <w:szCs w:val="24"/>
        </w:rPr>
        <w:t xml:space="preserve">dana, u ukupnom iznosu od </w:t>
      </w:r>
      <w:r w:rsidR="00DA62E3">
        <w:rPr>
          <w:sz w:val="24"/>
          <w:szCs w:val="24"/>
        </w:rPr>
        <w:t xml:space="preserve">1.553,79 </w:t>
      </w:r>
      <w:r w:rsidR="00DA62E3" w:rsidRPr="00E974B3">
        <w:rPr>
          <w:sz w:val="24"/>
          <w:szCs w:val="24"/>
        </w:rPr>
        <w:t>kn</w:t>
      </w:r>
      <w:r w:rsidR="00BA1B70">
        <w:rPr>
          <w:sz w:val="24"/>
          <w:szCs w:val="24"/>
        </w:rPr>
        <w:t xml:space="preserve">. </w:t>
      </w:r>
      <w:r w:rsidR="00E06EF1">
        <w:rPr>
          <w:sz w:val="24"/>
          <w:szCs w:val="24"/>
        </w:rPr>
        <w:t>N</w:t>
      </w:r>
      <w:r w:rsidR="00A615DC">
        <w:rPr>
          <w:sz w:val="24"/>
          <w:szCs w:val="24"/>
        </w:rPr>
        <w:t>adalje, iz Potvrde o neizvrše</w:t>
      </w:r>
      <w:r w:rsidR="00954F82">
        <w:rPr>
          <w:sz w:val="24"/>
          <w:szCs w:val="24"/>
        </w:rPr>
        <w:t xml:space="preserve">nim osnovama za plaćanje (list </w:t>
      </w:r>
      <w:r w:rsidR="008F5EAE">
        <w:rPr>
          <w:sz w:val="24"/>
          <w:szCs w:val="24"/>
        </w:rPr>
        <w:t>4</w:t>
      </w:r>
      <w:r w:rsidR="00A615DC">
        <w:rPr>
          <w:sz w:val="24"/>
          <w:szCs w:val="24"/>
        </w:rPr>
        <w:t xml:space="preserve">. spisa) proizlazi da </w:t>
      </w:r>
      <w:r w:rsidR="00954F82">
        <w:rPr>
          <w:sz w:val="24"/>
          <w:szCs w:val="24"/>
        </w:rPr>
        <w:t xml:space="preserve">na dan 14. veljače 2017. </w:t>
      </w:r>
      <w:r w:rsidR="00A615DC">
        <w:rPr>
          <w:sz w:val="24"/>
          <w:szCs w:val="24"/>
        </w:rPr>
        <w:t xml:space="preserve">dužnik </w:t>
      </w:r>
      <w:r w:rsidR="00954F82">
        <w:rPr>
          <w:sz w:val="24"/>
          <w:szCs w:val="24"/>
        </w:rPr>
        <w:t xml:space="preserve">u Očevidniku redoslijeda osnova za plaćanje </w:t>
      </w:r>
      <w:r w:rsidR="00A615DC">
        <w:rPr>
          <w:sz w:val="24"/>
          <w:szCs w:val="24"/>
        </w:rPr>
        <w:t xml:space="preserve">ima evidentirane neizvršene osnove za plaćanje u neprekinutom razdoblju od </w:t>
      </w:r>
      <w:r w:rsidR="008F5EAE">
        <w:rPr>
          <w:sz w:val="24"/>
          <w:szCs w:val="24"/>
        </w:rPr>
        <w:t>812</w:t>
      </w:r>
      <w:r w:rsidR="00A615DC">
        <w:rPr>
          <w:sz w:val="24"/>
          <w:szCs w:val="24"/>
        </w:rPr>
        <w:t xml:space="preserve"> dana</w:t>
      </w:r>
      <w:r w:rsidR="00954F82">
        <w:rPr>
          <w:sz w:val="24"/>
          <w:szCs w:val="24"/>
        </w:rPr>
        <w:t>.</w:t>
      </w:r>
      <w:r w:rsidR="00A615DC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učiniti u skladu s odredbom čl. 110.</w:t>
      </w:r>
      <w:r w:rsidR="00A615D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A615DC">
        <w:rPr>
          <w:sz w:val="24"/>
        </w:rPr>
        <w:t xml:space="preserve">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8F5EAE">
        <w:rPr>
          <w:sz w:val="24"/>
        </w:rPr>
        <w:t xml:space="preserve"> (list 5. spisa)</w:t>
      </w:r>
      <w:r w:rsidR="004F7BEE">
        <w:rPr>
          <w:sz w:val="24"/>
        </w:rPr>
        <w:t>.</w:t>
      </w:r>
      <w:r w:rsidR="002975FA">
        <w:rPr>
          <w:sz w:val="24"/>
        </w:rPr>
        <w:t xml:space="preserve">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koji je 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33923">
        <w:rPr>
          <w:sz w:val="24"/>
        </w:rPr>
        <w:t>20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A75AEF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75AEF" w:rsidP="00A75AEF" w:rsidR="00A75AE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75AEF" w:rsidP="00A75AEF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75AE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24728C">
      <w:rPr>
        <w:sz w:val="24"/>
        <w:szCs w:val="24"/>
      </w:rPr>
      <w:t>2806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08ED"/>
    <w:rsid w:val="00055DD4"/>
    <w:rsid w:val="000646F8"/>
    <w:rsid w:val="00074771"/>
    <w:rsid w:val="000921AE"/>
    <w:rsid w:val="00095973"/>
    <w:rsid w:val="000A487A"/>
    <w:rsid w:val="000B46B5"/>
    <w:rsid w:val="000C28B4"/>
    <w:rsid w:val="000C40E3"/>
    <w:rsid w:val="000F0E1C"/>
    <w:rsid w:val="000F3539"/>
    <w:rsid w:val="001048F4"/>
    <w:rsid w:val="001077A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7A54"/>
    <w:rsid w:val="001747B2"/>
    <w:rsid w:val="00180B86"/>
    <w:rsid w:val="00181F38"/>
    <w:rsid w:val="001B5B36"/>
    <w:rsid w:val="001B5F6C"/>
    <w:rsid w:val="001B7669"/>
    <w:rsid w:val="001C17FC"/>
    <w:rsid w:val="001D62CF"/>
    <w:rsid w:val="001E53FF"/>
    <w:rsid w:val="001F1E1B"/>
    <w:rsid w:val="00202D07"/>
    <w:rsid w:val="0021367A"/>
    <w:rsid w:val="0021423C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7B72"/>
    <w:rsid w:val="00300F24"/>
    <w:rsid w:val="00304139"/>
    <w:rsid w:val="0030612C"/>
    <w:rsid w:val="003102CF"/>
    <w:rsid w:val="00316569"/>
    <w:rsid w:val="00327920"/>
    <w:rsid w:val="00330388"/>
    <w:rsid w:val="00331898"/>
    <w:rsid w:val="00335165"/>
    <w:rsid w:val="00354CB6"/>
    <w:rsid w:val="00361018"/>
    <w:rsid w:val="0036221F"/>
    <w:rsid w:val="003645AB"/>
    <w:rsid w:val="0036685B"/>
    <w:rsid w:val="00374F43"/>
    <w:rsid w:val="0037505D"/>
    <w:rsid w:val="00397B61"/>
    <w:rsid w:val="003C1D9D"/>
    <w:rsid w:val="003C2D69"/>
    <w:rsid w:val="003D249E"/>
    <w:rsid w:val="003E0069"/>
    <w:rsid w:val="003E44A0"/>
    <w:rsid w:val="003F0CCA"/>
    <w:rsid w:val="003F517B"/>
    <w:rsid w:val="00406A3C"/>
    <w:rsid w:val="00426703"/>
    <w:rsid w:val="004501F4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4F7BEE"/>
    <w:rsid w:val="00500D56"/>
    <w:rsid w:val="00510B72"/>
    <w:rsid w:val="00525878"/>
    <w:rsid w:val="00534FDC"/>
    <w:rsid w:val="005372D7"/>
    <w:rsid w:val="005402C0"/>
    <w:rsid w:val="00543245"/>
    <w:rsid w:val="0056060C"/>
    <w:rsid w:val="00570C57"/>
    <w:rsid w:val="00577998"/>
    <w:rsid w:val="00594739"/>
    <w:rsid w:val="005963FC"/>
    <w:rsid w:val="005A4711"/>
    <w:rsid w:val="005D5220"/>
    <w:rsid w:val="005E3E61"/>
    <w:rsid w:val="005E7C19"/>
    <w:rsid w:val="005F7C51"/>
    <w:rsid w:val="00600B41"/>
    <w:rsid w:val="00611026"/>
    <w:rsid w:val="00613E69"/>
    <w:rsid w:val="00627C30"/>
    <w:rsid w:val="00644BF3"/>
    <w:rsid w:val="006530CF"/>
    <w:rsid w:val="00666931"/>
    <w:rsid w:val="00683F41"/>
    <w:rsid w:val="00687EF0"/>
    <w:rsid w:val="006910BD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F32AC"/>
    <w:rsid w:val="00713FA8"/>
    <w:rsid w:val="00734DB3"/>
    <w:rsid w:val="00737B65"/>
    <w:rsid w:val="00746F8C"/>
    <w:rsid w:val="00752674"/>
    <w:rsid w:val="007540E1"/>
    <w:rsid w:val="00756DBA"/>
    <w:rsid w:val="00757ADB"/>
    <w:rsid w:val="00763D4F"/>
    <w:rsid w:val="0078279C"/>
    <w:rsid w:val="00793CFC"/>
    <w:rsid w:val="007955B7"/>
    <w:rsid w:val="007A4312"/>
    <w:rsid w:val="007D16D0"/>
    <w:rsid w:val="007E15FF"/>
    <w:rsid w:val="0080172B"/>
    <w:rsid w:val="00831448"/>
    <w:rsid w:val="008375F1"/>
    <w:rsid w:val="00841524"/>
    <w:rsid w:val="00852F2B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2E7D"/>
    <w:rsid w:val="00906A76"/>
    <w:rsid w:val="00912770"/>
    <w:rsid w:val="00916B77"/>
    <w:rsid w:val="009273AD"/>
    <w:rsid w:val="00927A0E"/>
    <w:rsid w:val="009315DF"/>
    <w:rsid w:val="00935DEC"/>
    <w:rsid w:val="00947634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727E"/>
    <w:rsid w:val="009E2E16"/>
    <w:rsid w:val="009E3173"/>
    <w:rsid w:val="009E34A3"/>
    <w:rsid w:val="009F5F0C"/>
    <w:rsid w:val="00A04802"/>
    <w:rsid w:val="00A118F5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75AEF"/>
    <w:rsid w:val="00A839C3"/>
    <w:rsid w:val="00A84A3C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3755C"/>
    <w:rsid w:val="00B47E98"/>
    <w:rsid w:val="00B549CB"/>
    <w:rsid w:val="00B651CD"/>
    <w:rsid w:val="00B65F4C"/>
    <w:rsid w:val="00B7508E"/>
    <w:rsid w:val="00B83A53"/>
    <w:rsid w:val="00B83B46"/>
    <w:rsid w:val="00B91E9B"/>
    <w:rsid w:val="00BA1B70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778C"/>
    <w:rsid w:val="00C33923"/>
    <w:rsid w:val="00C40DDD"/>
    <w:rsid w:val="00C42888"/>
    <w:rsid w:val="00C42E26"/>
    <w:rsid w:val="00C505B4"/>
    <w:rsid w:val="00C51F09"/>
    <w:rsid w:val="00C63CC4"/>
    <w:rsid w:val="00C95D9C"/>
    <w:rsid w:val="00CA1177"/>
    <w:rsid w:val="00CA61B0"/>
    <w:rsid w:val="00CB0997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31553"/>
    <w:rsid w:val="00D522AF"/>
    <w:rsid w:val="00D63ED2"/>
    <w:rsid w:val="00D71FD5"/>
    <w:rsid w:val="00D73BC3"/>
    <w:rsid w:val="00D842CC"/>
    <w:rsid w:val="00D97A40"/>
    <w:rsid w:val="00DA62E3"/>
    <w:rsid w:val="00DA655B"/>
    <w:rsid w:val="00DA6CA0"/>
    <w:rsid w:val="00DB492B"/>
    <w:rsid w:val="00DB66BC"/>
    <w:rsid w:val="00DC4FF7"/>
    <w:rsid w:val="00DD1C0E"/>
    <w:rsid w:val="00DE0CE1"/>
    <w:rsid w:val="00DE2AF0"/>
    <w:rsid w:val="00DE31DD"/>
    <w:rsid w:val="00DE4983"/>
    <w:rsid w:val="00DE5170"/>
    <w:rsid w:val="00E06EF1"/>
    <w:rsid w:val="00E14F12"/>
    <w:rsid w:val="00E23DAA"/>
    <w:rsid w:val="00E24718"/>
    <w:rsid w:val="00E25B65"/>
    <w:rsid w:val="00E4014F"/>
    <w:rsid w:val="00E45AD6"/>
    <w:rsid w:val="00E52B02"/>
    <w:rsid w:val="00E60A3E"/>
    <w:rsid w:val="00E75D49"/>
    <w:rsid w:val="00E81D9B"/>
    <w:rsid w:val="00E844B5"/>
    <w:rsid w:val="00E96629"/>
    <w:rsid w:val="00E9666B"/>
    <w:rsid w:val="00EA173B"/>
    <w:rsid w:val="00EA5223"/>
    <w:rsid w:val="00EA5655"/>
    <w:rsid w:val="00EA66C1"/>
    <w:rsid w:val="00EB69EE"/>
    <w:rsid w:val="00EC10D6"/>
    <w:rsid w:val="00EC3C1C"/>
    <w:rsid w:val="00EE0EBA"/>
    <w:rsid w:val="00EE21E0"/>
    <w:rsid w:val="00EE2734"/>
    <w:rsid w:val="00EE7DCA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2F38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96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6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6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6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6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96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6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6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6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6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St-2806/2016-5</izvorni_sadrzaj>
    <derivirana_varijabla naziv="DomainObject.Oznaka_1">St-2806/2016-5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AURELIA-ORNATRIX jednostavno društvo s ograničenom odgovornošću za trgovinu i usluge</izvorni_sadrzaj>
    <derivirana_varijabla naziv="DomainObject.Predmet.ProtustrankaFormated_1">  AURELIA-ORNATRIX jednostavno društvo s ograničenom odgovornošću za trgovinu i usluge</derivirana_varijabla>
  </DomainObject.Predmet.ProtustrankaFormated>
  <DomainObject.Predmet.ProtustrankaFormatedOIB>
    <izvorni_sadrzaj>  AURELIA-ORNATRIX jednostavno društvo s ograničenom odgovornošću za trgovinu i usluge, OIB 46566190391</izvorni_sadrzaj>
    <derivirana_varijabla naziv="DomainObject.Predmet.ProtustrankaFormatedOIB_1">  AURELIA-ORNATRIX jednostavno društvo s ograničenom odgovornošću za trgovinu i usluge, OIB 46566190391</derivirana_varijabla>
  </DomainObject.Predmet.ProtustrankaFormatedOIB>
  <DomainObject.Predmet.ProtustrankaFormatedWithAdress>
    <izvorni_sadrzaj> AURELIA-ORNATRIX jednostavno društvo s ograničenom odgovornošću za trgovinu i usluge, Martićeva 67/2, 10000 Zagreb</izvorni_sadrzaj>
    <derivirana_varijabla naziv="DomainObject.Predmet.ProtustrankaFormatedWithAdress_1"> AURELIA-ORNATRIX jednostavno društvo s ograničenom odgovornošću za trgovinu i usluge, Martićeva 67/2, 10000 Zagreb</derivirana_varijabla>
  </DomainObject.Predmet.ProtustrankaFormatedWithAdress>
  <DomainObject.Predmet.ProtustrankaFormatedWithAdressOIB>
    <izvorni_sadrzaj> AURELIA-ORNATRIX jednostavno društvo s ograničenom odgovornošću za trgovinu i usluge, OIB 46566190391, Martićeva 67/2, 10000 Zagreb</izvorni_sadrzaj>
    <derivirana_varijabla naziv="DomainObject.Predmet.ProtustrankaFormatedWithAdressOIB_1"> AURELIA-ORNATRIX jednostavno društvo s ograničenom odgovornošću za trgovinu i usluge, OIB 46566190391, Martićeva 67/2, 10000 Zagreb</derivirana_varijabla>
  </DomainObject.Predmet.ProtustrankaFormatedWithAdressOIB>
  <DomainObject.Predmet.ProtustrankaWithAdress>
    <izvorni_sadrzaj>AURELIA-ORNATRIX jednostavno društvo s ograničenom odgovornošću za trgovinu i usluge Martićeva 67/2, 10000 Zagreb</izvorni_sadrzaj>
    <derivirana_varijabla naziv="DomainObject.Predmet.ProtustrankaWithAdress_1">AURELIA-ORNATRIX jednostavno društvo s ograničenom odgovornošću za trgovinu i usluge Martićeva 67/2, 10000 Zagreb</derivirana_varijabla>
  </DomainObject.Predmet.ProtustrankaWithAdress>
  <DomainObject.Predmet.ProtustrankaWithAdressOIB>
    <izvorni_sadrzaj>AURELIA-ORNATRIX jednostavno društvo s ograničenom odgovornošću za trgovinu i usluge, OIB 46566190391, Martićeva 67/2, 10000 Zagreb</izvorni_sadrzaj>
    <derivirana_varijabla naziv="DomainObject.Predmet.ProtustrankaWithAdressOIB_1">AURELIA-ORNATRIX jednostavno društvo s ograničenom odgovornošću za trgovinu i usluge, OIB 46566190391, Martićeva 67/2, 10000 Zagreb</derivirana_varijabla>
  </DomainObject.Predmet.ProtustrankaWithAdressOIB>
  <DomainObject.Predmet.ProtustrankaNazivFormated>
    <izvorni_sadrzaj>AURELIA-ORNATRIX jednostavno društvo s ograničenom odgovornošću za trgovinu i usluge</izvorni_sadrzaj>
    <derivirana_varijabla naziv="DomainObject.Predmet.ProtustrankaNazivFormated_1">AURELIA-ORNATRIX jednostavno društvo s ograničenom odgovornošću za trgovinu i usluge</derivirana_varijabla>
  </DomainObject.Predmet.ProtustrankaNazivFormated>
  <DomainObject.Predmet.ProtustrankaNazivFormatedOIB>
    <izvorni_sadrzaj>AURELIA-ORNATRIX jednostavno društvo s ograničenom odgovornošću za trgovinu i usluge, OIB 46566190391</izvorni_sadrzaj>
    <derivirana_varijabla naziv="DomainObject.Predmet.ProtustrankaNazivFormatedOIB_1">AURELIA-ORNATRIX jednostavno društvo s ograničenom odgovornošću za trgovinu i usluge, OIB 46566190391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AURELIA-ORNATRIX jednostavno društvo s ograničenom odgovornošću za trgovinu i usluge</item>
    </izvorni_sadrzaj>
    <derivirana_varijabla naziv="DomainObject.Predmet.ProtuStrankaListFormated_1">
      <item>AURELIA-ORNATRIX jednostavno društvo s ograničenom odgovornošću za trgovinu i usluge</item>
    </derivirana_varijabla>
  </DomainObject.Predmet.ProtuStrankaListFormated>
  <DomainObject.Predmet.ProtuStrankaListFormatedOIB>
    <izvorni_sadrzaj>
      <item>AURELIA-ORNATRIX jednostavno društvo s ograničenom odgovornošću za trgovinu i usluge, OIB 46566190391</item>
    </izvorni_sadrzaj>
    <derivirana_varijabla naziv="DomainObject.Predmet.ProtuStrankaListFormatedOIB_1">
      <item>AURELIA-ORNATRIX jednostavno društvo s ograničenom odgovornošću za trgovinu i usluge, OIB 46566190391</item>
    </derivirana_varijabla>
  </DomainObject.Predmet.ProtuStrankaListFormatedOIB>
  <DomainObject.Predmet.ProtuStrankaListFormatedWithAdress>
    <izvorni_sadrzaj>
      <item>AURELIA-ORNATRIX jednostavno društvo s ograničenom odgovornošću za trgovinu i usluge, Martićeva 67/2, 10000 Zagreb</item>
    </izvorni_sadrzaj>
    <derivirana_varijabla naziv="DomainObject.Predmet.ProtuStrankaListFormatedWithAdress_1">
      <item>AURELIA-ORNATRIX jednostavno društvo s ograničenom odgovornošću za trgovinu i usluge, Martićeva 67/2, 10000 Zagreb</item>
    </derivirana_varijabla>
  </DomainObject.Predmet.ProtuStrankaListFormatedWithAdress>
  <DomainObject.Predmet.ProtuStrankaListFormatedWithAdressOIB>
    <izvorni_sadrzaj>
      <item>AURELIA-ORNATRIX jednostavno društvo s ograničenom odgovornošću za trgovinu i usluge, OIB 46566190391, Martićeva 67/2, 10000 Zagreb</item>
    </izvorni_sadrzaj>
    <derivirana_varijabla naziv="DomainObject.Predmet.ProtuStrankaListFormatedWithAdressOIB_1">
      <item>AURELIA-ORNATRIX jednostavno društvo s ograničenom odgovornošću za trgovinu i usluge, OIB 46566190391, Martićeva 67/2, 10000 Zagreb</item>
    </derivirana_varijabla>
  </DomainObject.Predmet.ProtuStrankaListFormatedWithAdressOIB>
  <DomainObject.Predmet.ProtuStrankaListNazivFormated>
    <izvorni_sadrzaj>
      <item>AURELIA-ORNATRIX jednostavno društvo s ograničenom odgovornošću za trgovinu i usluge</item>
    </izvorni_sadrzaj>
    <derivirana_varijabla naziv="DomainObject.Predmet.ProtuStrankaListNazivFormated_1">
      <item>AURELIA-ORNATRIX jednostavno društvo s ograničenom odgovornošću za trgovinu i usluge</item>
    </derivirana_varijabla>
  </DomainObject.Predmet.ProtuStrankaListNazivFormated>
  <DomainObject.Predmet.ProtuStrankaListNazivFormatedOIB>
    <izvorni_sadrzaj>
      <item>AURELIA-ORNATRIX jednostavno društvo s ograničenom odgovornošću za trgovinu i usluge, OIB 46566190391</item>
    </izvorni_sadrzaj>
    <derivirana_varijabla naziv="DomainObject.Predmet.ProtuStrankaListNazivFormatedOIB_1">
      <item>AURELIA-ORNATRIX jednostavno društvo s ograničenom odgovornošću za trgovinu i usluge, OIB 46566190391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St-2806/2016-5</izvorni_sadrzaj>
    <derivirana_varijabla naziv="DomainObject.PoslovniBrojDokumenta_1">St-2806/2016-5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AURELIA-ORNATRIX jednostavno društvo s ograničenom odgovornošću za trgovinu i usluge</izvorni_sadrzaj>
    <derivirana_varijabla naziv="DomainObject.Predmet.ProtustrankaIDrugi_1">AURELIA-ORNATRIX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AURELIA-ORNATRIX jednostavno društvo s ograničenom odgovornošću za trgovinu i usluge, OIB 46566190391, Martićeva 67/2, 10000 Zagreb</izvorni_sadrzaj>
    <derivirana_varijabla naziv="DomainObject.Predmet.ProtustrankaIDrugiAdressOIB_1">AURELIA-ORNATRIX jednostavno društvo s ograničenom odgovornošću za trgovinu i usluge, OIB 46566190391, Martićeva 67/2,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AURELIA-ORNATRIX jednostavno društvo s ograničenom odgovornošću za trgovinu i usluge</item>
    </izvorni_sadrzaj>
    <derivirana_varijabla naziv="DomainObject.Predmet.SudioniciListNaziv_1">
      <item>FINA Regionalni centar Zagreb</item>
      <item>AURELIA-ORNATRIX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AURELIA-ORNATRIX jednostavno društvo s ograničenom odgovornošću za trgovinu i usluge, OIB 46566190391, Martićeva 67/2,10000 Zagreb</item>
    </izvorni_sadrzaj>
    <derivirana_varijabla naziv="DomainObject.Predmet.SudioniciListAdressOIB_1">
      <item>FINA Regionalni centar Zagreb, OIB 85821130368, Trg svibanjskih žrtava 1995. br. 1,10000 Zagreb</item>
      <item>AURELIA-ORNATRIX jednostavno društvo s ograničenom odgovornošću za trgovinu i usluge, OIB 46566190391, Martićeva 67/2,10000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46566190391</item>
    </izvorni_sadrzaj>
    <derivirana_varijabla naziv="DomainObject.Predmet.SudioniciListNazivOIB_1">
      <item>, OIB 85821130368</item>
      <item>, OIB 46566190391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797</properties:Words>
  <properties:Characters>4215</properties:Characters>
  <properties:Lines>92</properties:Lines>
  <properties:Paragraphs>25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2017-02-20T13:14:00Z</cp:lastPrinted>
  <dcterms:modified xmlns:xsi="http://www.w3.org/2001/XMLSchema-instance" xsi:type="dcterms:W3CDTF">2017-02-20T13:14:00Z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St-2806/2016-5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