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1ee0" w14:paraId="03a1ee0" w:rsidRDefault="0002017B" w:rsidP="00910611" w:rsidR="0002017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17B" w:rsidP="00910611" w:rsidR="0002017B">
      <w:r>
        <w:rPr>
          <w:rFonts w:eastAsia="MS Mincho"/>
          <w:szCs w:val="24"/>
        </w:rPr>
        <w:t>REPUBLIKA HRVATSKA</w:t>
      </w:r>
    </w:p>
    <w:p w:rsidRDefault="0002017B" w:rsidP="00910611" w:rsidR="0002017B">
      <w:r>
        <w:rPr>
          <w:rFonts w:eastAsia="MS Mincho"/>
          <w:szCs w:val="24"/>
        </w:rPr>
        <w:t>TRGOVAČKI SUD U RIJECI</w:t>
      </w:r>
    </w:p>
    <w:p w:rsidRDefault="0002017B" w:rsidR="0002017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Rijeka, Zadarska 1 i 3</w:t>
      </w:r>
    </w:p>
    <w:p w:rsidRDefault="00E32344" w:rsidP="005853EA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2017B" w:rsidP="005853EA" w:rsidR="000201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EC321E">
        <w:rPr>
          <w:rFonts w:cs="Times New Roman" w:hAnsi="Times New Roman" w:ascii="Times New Roman"/>
          <w:sz w:val="24"/>
          <w:szCs w:val="24"/>
        </w:rPr>
        <w:t>KAIROS NEKRETNINE društvo s ograničenom odgovornošću za poslovanje nekretninama Rijeka, Pomerio 21, OIB: 73132834819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EC321E">
        <w:rPr>
          <w:rFonts w:cs="Times New Roman" w:hAnsi="Times New Roman" w:ascii="Times New Roman"/>
          <w:sz w:val="24"/>
          <w:szCs w:val="24"/>
        </w:rPr>
        <w:t>15. svibnja 2018.</w:t>
      </w:r>
      <w:r w:rsidRPr="008E1C7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KAIROS NEKRETNINE društvo s ograničenom odgovornošću za poslovanje nekretninama Rijeka, Pomerio 21, OIB: 73132834819 (dalje: dužnik). 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EC321E" w:rsidP="00EC321E" w:rsidR="00EC321E">
      <w:pPr>
        <w:widowControl w:val="false"/>
        <w:autoSpaceDE w:val="false"/>
        <w:autoSpaceDN w:val="false"/>
        <w:adjustRightInd w:val="false"/>
        <w:spacing w:lineRule="auto" w:line="240"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I.GRUPA: TIJELA JAVNE UPRAVE I TRGOVAČKA DRUŠTVA U VEĆINSKOM DRŽAVNOM VLASNIŠTVU </w:t>
      </w:r>
    </w:p>
    <w:tbl>
      <w:tblPr>
        <w:tblW w:type="dxa" w:w="8925"/>
        <w:tblInd w:type="dxa" w:w="113"/>
        <w:tblLayout w:type="fixed"/>
        <w:tblLook w:val="04A0" w:noVBand="1" w:noHBand="0" w:lastColumn="0" w:firstColumn="1" w:lastRow="0" w:firstRow="1"/>
      </w:tblPr>
      <w:tblGrid>
        <w:gridCol w:w="557"/>
        <w:gridCol w:w="1138"/>
        <w:gridCol w:w="1985"/>
        <w:gridCol w:w="2126"/>
        <w:gridCol w:w="1134"/>
        <w:gridCol w:w="992"/>
        <w:gridCol w:w="993"/>
      </w:tblGrid>
      <w:tr w:rsidTr="00661894" w:rsidR="00EC321E">
        <w:trPr>
          <w:trHeight w:val="520"/>
        </w:trPr>
        <w:tc>
          <w:tcPr>
            <w:tcW w:type="dxa" w:w="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RBR</w:t>
            </w:r>
          </w:p>
        </w:tc>
        <w:tc>
          <w:tcPr>
            <w:tcW w:type="dxa" w:w="11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OIB VJEROVNIKA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NAZIV VJEROVNIKA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Adresa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UTVRĐENI IZNOS TRAŽBINE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OTPIS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PREOSTALO ZA OTPLATU</w:t>
            </w:r>
          </w:p>
        </w:tc>
      </w:tr>
      <w:tr w:rsidTr="00661894" w:rsidR="00EC321E">
        <w:trPr>
          <w:trHeight w:val="30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54382731928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GRAD RIJEKA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6"/>
                <w:szCs w:val="20"/>
                <w:lang w:eastAsia="hr-HR"/>
              </w:rPr>
              <w:t xml:space="preserve">KORZO 16, 51000, RIJEKA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7.334,70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5.134,29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2.200,41</w:t>
            </w:r>
          </w:p>
        </w:tc>
      </w:tr>
      <w:tr w:rsidTr="00661894" w:rsidR="00EC321E">
        <w:trPr>
          <w:trHeight w:val="30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06531901714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KD ČISTOĆA d. o. o.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Dolac 14, 51000, Rijeka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2.523,56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1.766,49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757,07</w:t>
            </w:r>
          </w:p>
        </w:tc>
      </w:tr>
      <w:tr w:rsidTr="00661894" w:rsidR="00EC321E">
        <w:trPr>
          <w:trHeight w:val="30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3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80805858278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KD VODOVOD I KANALIZACIJA d. o. o.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Dolac 14, 51000, Rijeka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592,19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414,53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177,66</w:t>
            </w:r>
          </w:p>
        </w:tc>
      </w:tr>
      <w:tr w:rsidTr="00661894" w:rsidR="00EC321E">
        <w:trPr>
          <w:trHeight w:val="52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4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18683136487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MINISTARSTVO FINANCIJA POREZNA UPRAVA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KATANČIĆEVA 5, 10000,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582.834,05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407.983,84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174.850,22</w:t>
            </w:r>
          </w:p>
        </w:tc>
      </w:tr>
      <w:tr w:rsidTr="00661894" w:rsidR="00EC321E">
        <w:trPr>
          <w:trHeight w:val="300"/>
        </w:trPr>
        <w:tc>
          <w:tcPr>
            <w:tcW w:type="dxa" w:w="5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 </w:t>
            </w:r>
          </w:p>
        </w:tc>
        <w:tc>
          <w:tcPr>
            <w:tcW w:type="dxa" w:w="11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UKUPNO: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593.284,50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415.299,15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177.985,35</w:t>
            </w:r>
          </w:p>
        </w:tc>
      </w:tr>
    </w:tbl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GRAD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KORZO 16, 51000, RIJEKA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54382731928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7.334,70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5.134,29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2.200,41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 36 mjeseci, uz dodatnih 12 mjeseci počeka, uz kamatnu stopu od 4,5%, u jednakim mjesečnim anuitetima, računajući od pravomoćnosti Rješenja Trgovačkog suda u Rijeci o odobravanju sklapanja predstečajne nagodbe.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2. KD ČISTOĆA d. o. 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Dolac 14, 51000,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06531901714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2.523,56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1.766,49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757,07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 36 mjeseci, uz dodatnih 12 mjeseci počeka, uz kamatnu stopu od 4,5%, u jednakim mjesečnim anuitetima, računajući od pravomoćnosti Rješenja Trgovačkog suda u Rijeci o odobravanju sklapanja predstečajne nagodbe.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3. KD VODOVOD I KANALIZACIJA d. o. 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Dolac 14, 51000,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80805858278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592,19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414,53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177,66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 36 mjeseci, uz dodatnih 12 mjeseci počeka, uz kamatnu stopu od 4,5%, u jednakim mjesečnim anuitetima, računajući od pravomoćnosti Rješenja Trgovačkog suda u Rijeci o odobravanju sklapanja predstečajne nagodbe.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MINISTARSTVO FINANCIJA POREZNA UPRAVA MINISTARSTVO FINANCIJA POREZNA UPRAVA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KATANČIĆEVA 5,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18683136487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582.834,05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407.983,84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174.850,22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otplatiti će se na 36 mjeseci, uz dodatnih 12 mjeseci počeka, uz kamatnu stopu od 4,5%, u jednakim mjesečnim anuitetima, računajući od pravomoćnosti Rješenja Trgovačkog suda u Rijeci o odobravanju sklapanja predstečajne nagodbe i.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360"/>
        <w:jc w:val="both"/>
        <w:rPr>
          <w:rFonts w:cs="Times New Roman" w:eastAsia="Calibri" w:hAnsi="Times New Roman" w:ascii="Times New Roman"/>
          <w:noProof/>
          <w:color w:val="000000"/>
          <w:sz w:val="24"/>
          <w:szCs w:val="24"/>
        </w:rPr>
      </w:pPr>
    </w:p>
    <w:p w:rsidRDefault="00EC321E" w:rsidP="00EC321E" w:rsidR="00EC321E">
      <w:pPr>
        <w:spacing w:lineRule="auto" w: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GRUPA: FINANCIJSKE INSTITUCIJE </w:t>
      </w:r>
    </w:p>
    <w:tbl>
      <w:tblPr>
        <w:tblW w:type="dxa" w:w="9136"/>
        <w:tblInd w:type="dxa" w:w="113"/>
        <w:tblLook w:val="04A0" w:noVBand="1" w:noHBand="0" w:lastColumn="0" w:firstColumn="1" w:lastRow="0" w:firstRow="1"/>
      </w:tblPr>
      <w:tblGrid>
        <w:gridCol w:w="559"/>
        <w:gridCol w:w="1458"/>
        <w:gridCol w:w="2089"/>
        <w:gridCol w:w="1843"/>
        <w:gridCol w:w="1134"/>
        <w:gridCol w:w="850"/>
        <w:gridCol w:w="1203"/>
      </w:tblGrid>
      <w:tr w:rsidTr="00661894" w:rsidR="00EC321E">
        <w:trPr>
          <w:trHeight w:val="780"/>
        </w:trPr>
        <w:tc>
          <w:tcPr>
            <w:tcW w:type="dxa" w:w="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RBR</w:t>
            </w:r>
          </w:p>
        </w:tc>
        <w:tc>
          <w:tcPr>
            <w:tcW w:type="dxa" w:w="14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ind w:firstLineChars="200" w:firstLine="320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OIB VJEROVNIKA</w:t>
            </w:r>
          </w:p>
        </w:tc>
        <w:tc>
          <w:tcPr>
            <w:tcW w:type="dxa" w:w="2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ind w:firstLineChars="85" w:firstLine="136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NAZIV VJEROVNIKA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ind w:firstLineChars="26" w:firstLine="42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Adresa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UTVRĐENI IZNOS TRAŽBINE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OTPIS</w:t>
            </w:r>
          </w:p>
        </w:tc>
        <w:tc>
          <w:tcPr>
            <w:tcW w:type="dxa" w:w="12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PREOSTALO ZA OTPLATU</w:t>
            </w:r>
          </w:p>
        </w:tc>
      </w:tr>
      <w:tr w:rsidTr="00661894" w:rsidR="00EC321E">
        <w:trPr>
          <w:trHeight w:val="300"/>
        </w:trPr>
        <w:tc>
          <w:tcPr>
            <w:tcW w:type="dxa" w:w="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5</w:t>
            </w:r>
          </w:p>
        </w:tc>
        <w:tc>
          <w:tcPr>
            <w:tcW w:type="dxa" w:w="1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23759810849</w:t>
            </w:r>
          </w:p>
        </w:tc>
        <w:tc>
          <w:tcPr>
            <w:tcW w:type="dxa" w:w="2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ALLIANZ ZAGREB d.d.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Heinzelova 70, 10000,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2.829,23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1.980,46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848,77</w:t>
            </w:r>
          </w:p>
        </w:tc>
      </w:tr>
      <w:tr w:rsidTr="00661894" w:rsidR="00EC321E">
        <w:trPr>
          <w:trHeight w:val="300"/>
        </w:trPr>
        <w:tc>
          <w:tcPr>
            <w:tcW w:type="dxa" w:w="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6</w:t>
            </w:r>
          </w:p>
        </w:tc>
        <w:tc>
          <w:tcPr>
            <w:tcW w:type="dxa" w:w="1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33039197637</w:t>
            </w:r>
          </w:p>
        </w:tc>
        <w:tc>
          <w:tcPr>
            <w:tcW w:type="dxa" w:w="2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BANKA KOVANICA d.d.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Petra Preradovića 29, 42000, Varaždin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1.058,00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740,6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317,4</w:t>
            </w:r>
          </w:p>
        </w:tc>
      </w:tr>
      <w:tr w:rsidTr="00661894" w:rsidR="00EC321E">
        <w:trPr>
          <w:trHeight w:val="300"/>
        </w:trPr>
        <w:tc>
          <w:tcPr>
            <w:tcW w:type="dxa" w:w="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7</w:t>
            </w:r>
          </w:p>
        </w:tc>
        <w:tc>
          <w:tcPr>
            <w:tcW w:type="dxa" w:w="1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29743547503</w:t>
            </w:r>
          </w:p>
        </w:tc>
        <w:tc>
          <w:tcPr>
            <w:tcW w:type="dxa" w:w="2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TRIGLAV OSIGURANJE d. d.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Antuna Heinza 4, 10000,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923,25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646,28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276,98</w:t>
            </w:r>
          </w:p>
        </w:tc>
      </w:tr>
      <w:tr w:rsidTr="00661894" w:rsidR="00EC321E">
        <w:trPr>
          <w:trHeight w:val="300"/>
        </w:trPr>
        <w:tc>
          <w:tcPr>
            <w:tcW w:type="dxa" w:w="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 </w:t>
            </w:r>
          </w:p>
        </w:tc>
        <w:tc>
          <w:tcPr>
            <w:tcW w:type="dxa" w:w="1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 </w:t>
            </w:r>
          </w:p>
        </w:tc>
        <w:tc>
          <w:tcPr>
            <w:tcW w:type="dxa" w:w="20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UKUPNO: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4.810,48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3.367,34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1.443,14</w:t>
            </w:r>
          </w:p>
        </w:tc>
      </w:tr>
    </w:tbl>
    <w:p w:rsidRDefault="00EC321E" w:rsidP="00EC321E" w:rsidR="00EC321E">
      <w:pPr>
        <w:spacing w:lineRule="auto" w:line="360"/>
        <w:jc w:val="both"/>
        <w:rPr>
          <w:rFonts w:cs="Times New Roman" w:eastAsia="Times New Roman" w:hAnsi="Times New Roman" w:ascii="Times New Roman"/>
          <w:b/>
          <w:bCs/>
          <w:color w:val="FF0000"/>
          <w:sz w:val="15"/>
        </w:rPr>
      </w:pPr>
    </w:p>
    <w:p w:rsidRDefault="00EC321E" w:rsidP="00EC321E" w:rsidR="00EC321E">
      <w:pPr>
        <w:spacing w:lineRule="auto" w:line="240"/>
        <w:jc w:val="both"/>
        <w:rPr>
          <w:rFonts w:cs="Times New Roman" w:eastAsia="MS Mincho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ALLIANZ ZAGREB d.d.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Heinzelova 70,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23759810849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2.829,23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1.980,46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848,77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BANKA KOVANICA d.d.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Petra Preradovića 29, 42000, Varaždin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33039197637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1.058,00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740,6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317,4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7. TRIGLAV OSIGURANJE d. d.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Antuna Heinza 4,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29743547503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923,25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646,28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276,98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360"/>
        <w:jc w:val="both"/>
        <w:rPr>
          <w:rFonts w:cs="Times New Roman" w:hAnsi="Times New Roman" w:ascii="Times New Roman"/>
          <w:b/>
        </w:rPr>
      </w:pPr>
    </w:p>
    <w:p w:rsidRDefault="00EC321E" w:rsidP="00EC321E" w:rsidR="00EC321E">
      <w:pPr>
        <w:spacing w:lineRule="auto" w:line="360"/>
        <w:jc w:val="both"/>
        <w:rPr>
          <w:rFonts w:cs="Times New Roman" w:eastAsia="Calibri" w:hAnsi="Times New Roman" w:ascii="Times New Roman"/>
          <w:noProof/>
          <w:color w:val="000000"/>
        </w:rPr>
      </w:pPr>
    </w:p>
    <w:p w:rsidRDefault="00EC321E" w:rsidP="00EC321E" w:rsidR="00EC321E">
      <w:pPr>
        <w:spacing w:lineRule="auto" w:line="360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GRUPA: OSTALI VJEROVNICI </w:t>
      </w:r>
    </w:p>
    <w:tbl>
      <w:tblPr>
        <w:tblW w:type="dxa" w:w="9067"/>
        <w:tblInd w:type="dxa" w:w="113"/>
        <w:tblLook w:val="04A0" w:noVBand="1" w:noHBand="0" w:lastColumn="0" w:firstColumn="1" w:lastRow="0" w:firstRow="1"/>
      </w:tblPr>
      <w:tblGrid>
        <w:gridCol w:w="554"/>
        <w:gridCol w:w="1292"/>
        <w:gridCol w:w="1977"/>
        <w:gridCol w:w="1842"/>
        <w:gridCol w:w="1134"/>
        <w:gridCol w:w="993"/>
        <w:gridCol w:w="1275"/>
      </w:tblGrid>
      <w:tr w:rsidTr="00661894" w:rsidR="00EC321E">
        <w:trPr>
          <w:trHeight w:val="780"/>
        </w:trPr>
        <w:tc>
          <w:tcPr>
            <w:tcW w:type="dxa" w:w="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RBR</w:t>
            </w:r>
          </w:p>
        </w:tc>
        <w:tc>
          <w:tcPr>
            <w:tcW w:type="dxa" w:w="12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ind w:firstLineChars="200" w:firstLine="320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OIB VJEROVNIKA</w:t>
            </w:r>
          </w:p>
        </w:tc>
        <w:tc>
          <w:tcPr>
            <w:tcW w:type="dxa" w:w="1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ind w:firstLineChars="16" w:firstLine="26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NAZIV VJEROVNIKA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ind w:firstLineChars="108" w:firstLine="173"/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Adresa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UTVRĐENI IZNOS TRAŽBINE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OTPIS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6"/>
                <w:szCs w:val="20"/>
                <w:lang w:eastAsia="hr-HR"/>
              </w:rPr>
              <w:t>PREOSTALO ZA OTPLATU</w:t>
            </w:r>
          </w:p>
        </w:tc>
      </w:tr>
      <w:tr w:rsidTr="00661894" w:rsidR="00EC321E">
        <w:trPr>
          <w:trHeight w:val="30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67710943346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A.P.S. d.o.o.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Supilova 12, 51000, Rijeka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1.920,95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1.344,67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576,29</w:t>
            </w:r>
          </w:p>
        </w:tc>
      </w:tr>
      <w:tr w:rsidTr="00661894" w:rsidR="00EC321E">
        <w:trPr>
          <w:trHeight w:val="30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9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64331758543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DIKOVIĆ ALEKSANDRA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Tizianova 39, 51000, Rijeka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20.000,00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14.000,00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6.000,00</w:t>
            </w:r>
          </w:p>
        </w:tc>
      </w:tr>
      <w:tr w:rsidTr="00661894" w:rsidR="00EC321E">
        <w:trPr>
          <w:trHeight w:val="30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7676693758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FRANCK, d.d.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Vodovodna 20, 10000,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326,2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228,34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97,86</w:t>
            </w:r>
          </w:p>
        </w:tc>
      </w:tr>
      <w:tr w:rsidTr="00661894" w:rsidR="00EC321E">
        <w:trPr>
          <w:trHeight w:val="30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11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aps/>
                <w:color w:val="000000"/>
                <w:sz w:val="16"/>
                <w:szCs w:val="20"/>
                <w:lang w:eastAsia="hr-HR"/>
              </w:rPr>
              <w:t>88551335012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H1 TELEKOM d.d.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Dračevac 2/d, 21000,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400,35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280,25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120,11</w:t>
            </w:r>
          </w:p>
        </w:tc>
      </w:tr>
      <w:tr w:rsidTr="00661894" w:rsidR="00EC321E">
        <w:trPr>
          <w:trHeight w:val="52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12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81793146560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HRVATSKI TELEKOM d.d.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Roberta Frangeša Mihanovića 9, 10000,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8.473,83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5.931,68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2.542,15</w:t>
            </w:r>
          </w:p>
        </w:tc>
      </w:tr>
      <w:tr w:rsidTr="00661894" w:rsidR="00EC321E">
        <w:trPr>
          <w:trHeight w:val="52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13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73311199834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"IGMAR" GRAFIČKI OBRT, VL. IGOR JOŠT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RUŽIĆ SELO 116, 51226, HRELJIN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426,8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298,76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128,04</w:t>
            </w:r>
          </w:p>
        </w:tc>
      </w:tr>
      <w:tr w:rsidTr="00661894" w:rsidR="00EC321E">
        <w:trPr>
          <w:trHeight w:val="30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14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97309929902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OGLASNIK d.o.o.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Savska cesta 41, 10000,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642,68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449,88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192,8</w:t>
            </w:r>
          </w:p>
        </w:tc>
      </w:tr>
      <w:tr w:rsidTr="00661894" w:rsidR="00EC321E">
        <w:trPr>
          <w:trHeight w:val="30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15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16023317693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PETROL PLIN d.o.o.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Oreškovićeva 6/H, 10000,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8.827,90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6.179,53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2.648,37</w:t>
            </w:r>
          </w:p>
        </w:tc>
      </w:tr>
      <w:tr w:rsidTr="00661894" w:rsidR="00EC321E">
        <w:trPr>
          <w:trHeight w:val="30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16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65576386206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PLUS RI - TANK d. o. o. u stečaju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Rudolfa Strohala 2, 51000, Rijeka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565.251,07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395.675,75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169.575,32</w:t>
            </w:r>
          </w:p>
        </w:tc>
      </w:tr>
      <w:tr w:rsidTr="00661894" w:rsidR="00EC321E">
        <w:trPr>
          <w:trHeight w:val="30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17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28244247324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PUPIKO KNJIGOVODSTVO d. o. o.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Slaviše Vajnera Čiče 6, 51000, Rijeka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10.122,99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7.086,09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3.036,90</w:t>
            </w:r>
          </w:p>
        </w:tc>
      </w:tr>
      <w:tr w:rsidTr="00661894" w:rsidR="00EC321E">
        <w:trPr>
          <w:trHeight w:val="30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18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48315554027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S. G. PROJEKT d. o. o.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Vozišće 5, 51216, Viškovo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2.293,50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1.605,45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688,05</w:t>
            </w:r>
          </w:p>
        </w:tc>
      </w:tr>
      <w:tr w:rsidTr="00661894" w:rsidR="00EC321E">
        <w:trPr>
          <w:trHeight w:val="30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19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80064107459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TFK UPRAVLJANJE d.o.o.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Jaruščica 7, 10000,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17.271,95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12.090,37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5.181,59</w:t>
            </w:r>
          </w:p>
        </w:tc>
      </w:tr>
      <w:tr w:rsidTr="00661894" w:rsidR="00EC321E">
        <w:trPr>
          <w:trHeight w:val="30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20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83581995423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TEL d. o. o.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Podčudnić 21, 51000, Čavle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479,7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335,79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143,91</w:t>
            </w:r>
          </w:p>
        </w:tc>
      </w:tr>
      <w:tr w:rsidTr="00661894" w:rsidR="00EC321E">
        <w:trPr>
          <w:trHeight w:val="30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21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29524210204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VIPnet d.o.o.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Vrtni put 1, 10000,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22.260,73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15.582,51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20"/>
                <w:lang w:eastAsia="hr-HR"/>
              </w:rPr>
              <w:t>6.678,22</w:t>
            </w:r>
          </w:p>
        </w:tc>
      </w:tr>
      <w:tr w:rsidTr="00661894" w:rsidR="00EC321E">
        <w:trPr>
          <w:trHeight w:val="300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ap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aps/>
                <w:color w:val="000000"/>
                <w:sz w:val="16"/>
                <w:szCs w:val="20"/>
                <w:lang w:eastAsia="hr-HR"/>
              </w:rPr>
              <w:t> </w:t>
            </w:r>
          </w:p>
        </w:tc>
        <w:tc>
          <w:tcPr>
            <w:tcW w:type="dxa" w:w="1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ap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aps/>
                <w:color w:val="000000"/>
                <w:sz w:val="16"/>
                <w:szCs w:val="20"/>
                <w:lang w:eastAsia="hr-HR"/>
              </w:rPr>
              <w:t> </w:t>
            </w:r>
          </w:p>
        </w:tc>
        <w:tc>
          <w:tcPr>
            <w:tcW w:type="dxa" w:w="1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bCs/>
                <w:cap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aps/>
                <w:color w:val="000000"/>
                <w:sz w:val="16"/>
                <w:szCs w:val="20"/>
                <w:lang w:eastAsia="hr-HR"/>
              </w:rPr>
              <w:t>UKUPNO: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bCs/>
                <w:cap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aps/>
                <w:color w:val="000000"/>
                <w:sz w:val="16"/>
                <w:szCs w:val="20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bCs/>
                <w:cap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aps/>
                <w:color w:val="000000"/>
                <w:sz w:val="16"/>
                <w:szCs w:val="20"/>
                <w:lang w:eastAsia="hr-HR"/>
              </w:rPr>
              <w:t>658.698,65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bCs/>
                <w:cap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aps/>
                <w:color w:val="000000"/>
                <w:sz w:val="16"/>
                <w:szCs w:val="20"/>
                <w:lang w:eastAsia="hr-HR"/>
              </w:rPr>
              <w:t>461.089,06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bCs/>
                <w:caps/>
                <w:color w:val="000000"/>
                <w:sz w:val="16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aps/>
                <w:color w:val="000000"/>
                <w:sz w:val="16"/>
                <w:szCs w:val="20"/>
                <w:lang w:eastAsia="hr-HR"/>
              </w:rPr>
              <w:t>197.609,60</w:t>
            </w:r>
          </w:p>
        </w:tc>
      </w:tr>
    </w:tbl>
    <w:p w:rsidRDefault="00EC321E" w:rsidP="00EC321E" w:rsidR="00EC321E">
      <w:pPr>
        <w:spacing w:lineRule="auto" w:line="360"/>
        <w:jc w:val="both"/>
        <w:rPr>
          <w:rFonts w:cs="Times New Roman" w:eastAsia="Times New Roman" w:hAnsi="Times New Roman" w:ascii="Times New Roman"/>
          <w:b/>
          <w:bCs/>
          <w:color w:val="FF0000"/>
          <w:sz w:val="15"/>
        </w:rPr>
      </w:pPr>
    </w:p>
    <w:p w:rsidRDefault="00EC321E" w:rsidP="00EC321E" w:rsidR="00EC321E">
      <w:pPr>
        <w:spacing w:lineRule="auto" w:line="240"/>
        <w:jc w:val="both"/>
        <w:rPr>
          <w:rFonts w:cs="Times New Roman" w:eastAsia="MS Mincho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8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A.P.S.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Supilova 12, 51000,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67710943346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1.920,95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1.344,67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576,29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DIKOVIĆ ALEKSANDRA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Tizianova 39, 51000,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64331758543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20.000,00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14.000,00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6.000,00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10. FRANCK, d.d.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Vodovodna 20,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7676693758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326,2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228,34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97,86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11. H1 TELEKOM d.d.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Dračevac 2/d, 21000, Split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88551335012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400,35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280,25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120,11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HRVATSKI TELEKOM d.d.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Roberta Frangeša Mihanovića 9,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81793146560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8.473,83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5.931,68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2.542,15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13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"IGMAR" GRAFIČKI OBRT, VL. IGOR JOŠT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RUŽIĆ SELO 116, 51226, HRELJIN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73311199834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426,8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298,76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128,04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14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OGLASNIK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Savska cesta 41,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97309929902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642,68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449,88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192,8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15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PETROL PLIN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Oreškovićeva 6/H,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16023317693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8.827,90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6.179,53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2.648,37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16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PLUS RI - TANK d. o. o. u stečaju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Rudolfa Strohala 2, 51000,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65576386206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565.251,07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395.675,75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169.575,32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17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PUPIKO KNJIGOVODSTVO d. o. 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Slaviše Vajnera Čiče 6, 51000,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28244247324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10.122,99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7.086,09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3.036,90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18. S. G. PROJEKT d. o. 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Vozišće 5, 51216, Viškovo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48315554027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2.293,50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1.605,45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688,05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19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TFK UPRAVLJANJE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Jaruščica 7,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80064107459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17.271,95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12.090,37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5.181,59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20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TEL d. o. 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Podčudnić 21, 51000, Čavle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83581995423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479,7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335,79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143,91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21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VIPnet d.o.o.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Vrtni put 1, 10000, Zagreb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29524210204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22.260,73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Predstečajni vjerovnik otpušta dužniku dio utvrđene tražbine, što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 15.582,51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6.678,22 </w:t>
      </w:r>
      <w:r>
        <w:rPr>
          <w:rFonts w:cs="Times New Roman" w:hAnsi="Times New Roman" w:ascii="Times New Roman"/>
          <w:color w:val="000000"/>
          <w:sz w:val="24"/>
          <w:szCs w:val="24"/>
        </w:rPr>
        <w:t>kn otplatit će se u 36 mjeseci, uz dodatnih 12 mjeseci počeka, bez kamata, u jednakim mjesečnim anuitetima, počevši od pravomoćnosti Rješenja Trgovačkog suda u Rijeci o odobravanju sklapanja predstečajne nagodbe, svakog 15-tog u mjesecu. Prvi anuitet će se platiti 15-tog u mjesecu, 12 mjeseci nakon pravomoćnosti Rješenja Trgovačkog suda u Rijeci o odobravanju sklapanja predstečajne nagodbe, dok će se svaki naredni anuitet platiti mjesečno, najkasnije do 15-tog u mjesecu za prethodni  mjesec.</w:t>
      </w:r>
    </w:p>
    <w:p w:rsidRDefault="00EC321E" w:rsidP="00EC321E" w:rsidR="00EC321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Uvjetne tražbine:</w:t>
      </w:r>
    </w:p>
    <w:tbl>
      <w:tblPr>
        <w:tblW w:type="dxa" w:w="9067"/>
        <w:tblInd w:type="dxa" w:w="113"/>
        <w:tblLook w:val="04A0" w:noVBand="1" w:noHBand="0" w:lastColumn="0" w:firstColumn="1" w:lastRow="0" w:firstRow="1"/>
      </w:tblPr>
      <w:tblGrid>
        <w:gridCol w:w="650"/>
        <w:gridCol w:w="1613"/>
        <w:gridCol w:w="3119"/>
        <w:gridCol w:w="2268"/>
        <w:gridCol w:w="1417"/>
      </w:tblGrid>
      <w:tr w:rsidTr="00661894" w:rsidR="00EC321E">
        <w:trPr>
          <w:trHeight w:val="780"/>
        </w:trPr>
        <w:tc>
          <w:tcPr>
            <w:tcW w:type="dxa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  <w:t>RBR</w:t>
            </w:r>
          </w:p>
        </w:tc>
        <w:tc>
          <w:tcPr>
            <w:tcW w:type="dxa" w:w="16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ind w:firstLineChars="200" w:firstLine="360"/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  <w:t>OIB VJEROVNIKA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ind w:firstLineChars="97" w:firstLine="175"/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  <w:t>NAZIV VJEROVNIKA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  <w:t>ADRESA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  <w:t>UTVRĐENI IZNOS TRAŽBINE</w:t>
            </w:r>
          </w:p>
        </w:tc>
      </w:tr>
      <w:tr w:rsidTr="00661894" w:rsidR="00EC321E">
        <w:trPr>
          <w:trHeight w:val="300"/>
        </w:trPr>
        <w:tc>
          <w:tcPr>
            <w:tcW w:type="dxa" w:w="6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22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27827960308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POPOVIĆ LJILJANA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Tizianova 39, 51000, Rijeka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1.500.000,00</w:t>
            </w:r>
          </w:p>
        </w:tc>
      </w:tr>
      <w:tr w:rsidTr="00661894" w:rsidR="00EC321E">
        <w:trPr>
          <w:trHeight w:val="300"/>
        </w:trPr>
        <w:tc>
          <w:tcPr>
            <w:tcW w:type="dxa" w:w="6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  <w:t>UKUPNO: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EC321E" w:rsidP="00661894" w:rsidR="00EC321E">
            <w:pPr>
              <w:jc w:val="right"/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18"/>
                <w:szCs w:val="20"/>
                <w:lang w:eastAsia="hr-HR"/>
              </w:rPr>
              <w:t>1.500.000,00</w:t>
            </w:r>
          </w:p>
        </w:tc>
      </w:tr>
    </w:tbl>
    <w:p w:rsidRDefault="00EC321E" w:rsidP="00EC321E" w:rsidR="00EC321E">
      <w:pPr>
        <w:spacing w:lineRule="auto" w:line="360"/>
        <w:jc w:val="both"/>
        <w:rPr>
          <w:rFonts w:cs="Times New Roman" w:hAnsi="Times New Roman" w:ascii="Times New Roman"/>
          <w:b/>
          <w:u w:val="single"/>
        </w:rPr>
      </w:pPr>
    </w:p>
    <w:p w:rsidRDefault="00EC321E" w:rsidP="00EC321E" w:rsidR="00EC321E">
      <w:pPr>
        <w:autoSpaceDE w:val="false"/>
        <w:autoSpaceDN w:val="false"/>
        <w:adjustRightInd w:val="false"/>
        <w:spacing w:lineRule="auto" w:line="240" w:after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22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POPOVIĆ LJILJANA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>Tizianova 39, 51000, Rijeka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</w:rPr>
        <w:t>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27827960308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utvrđeni iznos tražbine iznosi </w:t>
      </w:r>
      <w:r>
        <w:rPr>
          <w:rFonts w:cs="Times New Roman" w:eastAsia="Calibri" w:hAnsi="Times New Roman" w:ascii="Times New Roman"/>
          <w:noProof/>
          <w:color w:val="000000"/>
          <w:sz w:val="24"/>
          <w:szCs w:val="24"/>
        </w:rPr>
        <w:t xml:space="preserve">1.500.000,00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u slučaju nastupa regresnog prava, predlaže se otpis regresne tražbine, umanjen za 70% i to nakon isteka počeka od 12 mjeseci u 36 jednakih mjesečnih anuiteta, bez kamata. Prva rata će se platiti 15-tog u mjesecu, nakon isteka 12 mjeseci počeka, računajući od dana nastupa regresnog prava. </w:t>
      </w: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C321E" w:rsidP="00EC321E" w:rsidR="00EC32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Ovo rješenje dostavlja se sudskom registru, radi upisa činjenice sklapanja predstečajne nagodbe nad dužnikom (čl. 84 st. 2. ZFPPN-i).</w:t>
      </w:r>
    </w:p>
    <w:p w:rsidRDefault="00420E29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>
        <w:rPr>
          <w:rFonts w:cs="Times New Roman" w:hAnsi="Times New Roman" w:ascii="Times New Roman"/>
          <w:sz w:val="24"/>
          <w:szCs w:val="24"/>
        </w:rPr>
        <w:t>mrežnoj stranici e-O</w:t>
      </w:r>
      <w:r w:rsidRPr="008E1C7B">
        <w:rPr>
          <w:rFonts w:cs="Times New Roman" w:hAnsi="Times New Roman" w:ascii="Times New Roman"/>
          <w:sz w:val="24"/>
          <w:szCs w:val="24"/>
        </w:rPr>
        <w:t>glasn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>
        <w:rPr>
          <w:rFonts w:cs="Times New Roman" w:hAnsi="Times New Roman" w:ascii="Times New Roman"/>
          <w:sz w:val="24"/>
          <w:szCs w:val="24"/>
        </w:rPr>
        <w:t>ova</w:t>
      </w:r>
      <w:r w:rsidRPr="008E1C7B">
        <w:rPr>
          <w:rFonts w:cs="Times New Roman" w:hAnsi="Times New Roman" w:ascii="Times New Roman"/>
          <w:sz w:val="24"/>
          <w:szCs w:val="24"/>
        </w:rPr>
        <w:t xml:space="preserve"> dana </w:t>
      </w:r>
      <w:r w:rsidR="00EC321E">
        <w:rPr>
          <w:rFonts w:cs="Times New Roman" w:hAnsi="Times New Roman" w:ascii="Times New Roman"/>
          <w:sz w:val="24"/>
          <w:szCs w:val="24"/>
        </w:rPr>
        <w:t>14. veljače 2018</w:t>
      </w:r>
      <w:r w:rsidRPr="008E1C7B">
        <w:rPr>
          <w:rFonts w:cs="Times New Roman" w:hAnsi="Times New Roman" w:ascii="Times New Roman"/>
          <w:sz w:val="24"/>
          <w:szCs w:val="24"/>
        </w:rPr>
        <w:t xml:space="preserve">., te objavom na web-stranicama Financijske agencije dana </w:t>
      </w:r>
      <w:r w:rsidR="00EC321E">
        <w:rPr>
          <w:rFonts w:cs="Times New Roman" w:hAnsi="Times New Roman" w:ascii="Times New Roman"/>
          <w:sz w:val="24"/>
          <w:szCs w:val="24"/>
        </w:rPr>
        <w:t>14. veljače 2018</w:t>
      </w:r>
      <w:r w:rsidRPr="008E1C7B">
        <w:rPr>
          <w:rFonts w:cs="Times New Roman" w:hAnsi="Times New Roman" w:ascii="Times New Roman"/>
          <w:sz w:val="24"/>
          <w:szCs w:val="24"/>
        </w:rPr>
        <w:t>.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EC321E">
        <w:rPr>
          <w:rFonts w:cs="Times New Roman" w:hAnsi="Times New Roman" w:ascii="Times New Roman"/>
          <w:sz w:val="24"/>
          <w:szCs w:val="24"/>
        </w:rPr>
        <w:t>15. svibnja 2018</w:t>
      </w:r>
      <w:r w:rsidRPr="008E1C7B">
        <w:rPr>
          <w:rFonts w:cs="Times New Roman" w:hAnsi="Times New Roman" w:ascii="Times New Roman"/>
          <w:sz w:val="24"/>
          <w:szCs w:val="24"/>
        </w:rPr>
        <w:t xml:space="preserve">. svoj pristanak na plan financijskog restrukturiranja dali su dužnik i vjerovnici  koji sudjeluju u glasovanju sa utvrđenom tražbinom u visini od </w:t>
      </w:r>
      <w:r w:rsidR="00EC321E">
        <w:rPr>
          <w:rFonts w:cs="Times New Roman" w:hAnsi="Times New Roman" w:ascii="Times New Roman"/>
          <w:sz w:val="24"/>
          <w:szCs w:val="24"/>
        </w:rPr>
        <w:t>2.085.251,07</w:t>
      </w:r>
      <w:r w:rsidR="00EC321E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02017B" w:rsidP="005853EA" w:rsidR="000201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EC321E">
        <w:rPr>
          <w:rFonts w:cs="Times New Roman" w:hAnsi="Times New Roman" w:ascii="Times New Roman"/>
          <w:sz w:val="24"/>
          <w:szCs w:val="24"/>
        </w:rPr>
        <w:t>15. svibnja 2018.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>
        <w:rPr>
          <w:rFonts w:cs="Times New Roman" w:hAnsi="Times New Roman" w:ascii="Times New Roman"/>
          <w:sz w:val="24"/>
          <w:szCs w:val="24"/>
        </w:rPr>
        <w:t>primitka</w:t>
      </w:r>
      <w:r w:rsidRPr="008E1C7B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54F" w:rsidP="00E32344" w:rsidR="0044254F">
      <w:pPr>
        <w:spacing w:lineRule="auto" w:line="240"/>
      </w:pPr>
      <w:r>
        <w:separator/>
      </w:r>
    </w:p>
  </w:endnote>
  <w:endnote w:id="0" w:type="continuationSeparator">
    <w:p w:rsidRDefault="0044254F" w:rsidP="00E32344" w:rsidR="0044254F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C00">
          <w:rPr>
            <w:noProof/>
          </w:rPr>
          <w:t>1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54F" w:rsidP="00E32344" w:rsidR="0044254F">
      <w:pPr>
        <w:spacing w:lineRule="auto" w:line="240"/>
      </w:pPr>
      <w:r>
        <w:separator/>
      </w:r>
    </w:p>
  </w:footnote>
  <w:footnote w:id="0" w:type="continuationSeparator">
    <w:p w:rsidRDefault="0044254F" w:rsidP="00E32344" w:rsidR="0044254F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EC321E">
      <w:rPr>
        <w:rFonts w:cs="Times New Roman" w:hAnsi="Times New Roman" w:ascii="Times New Roman"/>
        <w:sz w:val="24"/>
        <w:szCs w:val="24"/>
      </w:rPr>
      <w:t>2/2017</w:t>
    </w:r>
    <w:r w:rsidR="0002017B">
      <w:rPr>
        <w:rFonts w:cs="Times New Roman" w:hAnsi="Times New Roman" w:ascii="Times New Roman"/>
        <w:sz w:val="24"/>
        <w:szCs w:val="24"/>
      </w:rPr>
      <w:t>-11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6E94327"/>
    <w:multiLevelType w:val="hybridMultilevel"/>
    <w:tmpl w:val="BBECE714"/>
    <w:lvl w:tplc="3A7E7DD4" w:ilvl="0">
      <w:start w:val="1"/>
      <w:numFmt w:val="lowerLetter"/>
      <w:lvlText w:val="%1.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8176A4"/>
    <w:multiLevelType w:val="hybridMultilevel"/>
    <w:tmpl w:val="847C2E98"/>
    <w:lvl w:tplc="7AA22186" w:ilvl="0">
      <w:start w:val="1"/>
      <w:numFmt w:val="lowerLetter"/>
      <w:lvlText w:val="%1.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985A38"/>
    <w:multiLevelType w:val="hybridMultilevel"/>
    <w:tmpl w:val="47E0F3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050CA"/>
    <w:rsid w:val="0002017B"/>
    <w:rsid w:val="00075809"/>
    <w:rsid w:val="00270EAA"/>
    <w:rsid w:val="003E1D57"/>
    <w:rsid w:val="00420E29"/>
    <w:rsid w:val="0044254F"/>
    <w:rsid w:val="00461C00"/>
    <w:rsid w:val="004C2E9F"/>
    <w:rsid w:val="004F6C16"/>
    <w:rsid w:val="005058EA"/>
    <w:rsid w:val="005853EA"/>
    <w:rsid w:val="00644889"/>
    <w:rsid w:val="007D10AB"/>
    <w:rsid w:val="0083624F"/>
    <w:rsid w:val="008E1C7B"/>
    <w:rsid w:val="00942A0F"/>
    <w:rsid w:val="00B45720"/>
    <w:rsid w:val="00BA3EB5"/>
    <w:rsid w:val="00C04B70"/>
    <w:rsid w:val="00D250EF"/>
    <w:rsid w:val="00E32344"/>
    <w:rsid w:val="00E432F5"/>
    <w:rsid w:val="00E518D1"/>
    <w:rsid w:val="00E71184"/>
    <w:rsid w:val="00EC321E"/>
    <w:rsid w:val="00EE04BE"/>
    <w:rsid w:val="00F13CB8"/>
    <w:rsid w:val="00F82BE3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1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C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C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C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C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1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C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C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C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C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02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Stpn-2/2017</izvorni_sadrzaj>
    <derivirana_varijabla naziv="DomainObject.Predmet.OznakaBroj_1">Stpn-2/2017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KAIROS NEKRETNINE d.o.o.</izvorni_sadrzaj>
    <derivirana_varijabla naziv="DomainObject.Predmet.StrankaFormated_1">  KAIROS NEKRETNINE d.o.o.</derivirana_varijabla>
  </DomainObject.Predmet.StrankaFormated>
  <DomainObject.Predmet.StrankaFormatedOIB>
    <izvorni_sadrzaj>  KAIROS NEKRETNINE d.o.o., OIB 73132834819</izvorni_sadrzaj>
    <derivirana_varijabla naziv="DomainObject.Predmet.StrankaFormatedOIB_1">  KAIROS NEKRETNINE d.o.o., OIB 73132834819</derivirana_varijabla>
  </DomainObject.Predmet.StrankaFormatedOIB>
  <DomainObject.Predmet.StrankaFormatedWithAdress>
    <izvorni_sadrzaj> KAIROS NEKRETNINE d.o.o., Pomerio 21, 51000 Rijeka</izvorni_sadrzaj>
    <derivirana_varijabla naziv="DomainObject.Predmet.StrankaFormatedWithAdress_1"> KAIROS NEKRETNINE d.o.o., Pomerio 21, 51000 Rijeka</derivirana_varijabla>
  </DomainObject.Predmet.StrankaFormatedWithAdress>
  <DomainObject.Predmet.StrankaFormatedWithAdressOIB>
    <izvorni_sadrzaj> KAIROS NEKRETNINE d.o.o., OIB 73132834819, Pomerio 21, 51000 Rijeka</izvorni_sadrzaj>
    <derivirana_varijabla naziv="DomainObject.Predmet.StrankaFormatedWithAdressOIB_1"> KAIROS NEKRETNINE d.o.o., OIB 73132834819, Pomerio 21, 51000 Rijeka</derivirana_varijabla>
  </DomainObject.Predmet.StrankaFormatedWithAdressOIB>
  <DomainObject.Predmet.StrankaWithAdress>
    <izvorni_sadrzaj>KAIROS NEKRETNINE d.o.o. Pomerio 21,51000 Rijeka</izvorni_sadrzaj>
    <derivirana_varijabla naziv="DomainObject.Predmet.StrankaWithAdress_1">KAIROS NEKRETNINE d.o.o. Pomerio 21,51000 Rijeka</derivirana_varijabla>
  </DomainObject.Predmet.StrankaWithAdress>
  <DomainObject.Predmet.StrankaWithAdressOIB>
    <izvorni_sadrzaj>KAIROS NEKRETNINE d.o.o., OIB 73132834819, Pomerio 21,51000 Rijeka</izvorni_sadrzaj>
    <derivirana_varijabla naziv="DomainObject.Predmet.StrankaWithAdressOIB_1">KAIROS NEKRETNINE d.o.o., OIB 73132834819, Pomerio 21,51000 Rijeka</derivirana_varijabla>
  </DomainObject.Predmet.StrankaWithAdressOIB>
  <DomainObject.Predmet.StrankaNazivFormated>
    <izvorni_sadrzaj>KAIROS NEKRETNINE d.o.o.</izvorni_sadrzaj>
    <derivirana_varijabla naziv="DomainObject.Predmet.StrankaNazivFormated_1">KAIROS NEKRETNINE d.o.o.</derivirana_varijabla>
  </DomainObject.Predmet.StrankaNazivFormated>
  <DomainObject.Predmet.StrankaNazivFormatedOIB>
    <izvorni_sadrzaj>KAIROS NEKRETNINE d.o.o., OIB 73132834819</izvorni_sadrzaj>
    <derivirana_varijabla naziv="DomainObject.Predmet.StrankaNazivFormatedOIB_1">KAIROS NEKRETNINE d.o.o., OIB 73132834819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KAIROS NEKRETNINE d.o.o.</item>
    </izvorni_sadrzaj>
    <derivirana_varijabla naziv="DomainObject.Predmet.StrankaListFormated_1">
      <item>KAIROS NEKRETNINE d.o.o.</item>
    </derivirana_varijabla>
  </DomainObject.Predmet.StrankaListFormated>
  <DomainObject.Predmet.StrankaListFormatedOIB>
    <izvorni_sadrzaj>
      <item>KAIROS NEKRETNINE d.o.o., OIB 73132834819</item>
    </izvorni_sadrzaj>
    <derivirana_varijabla naziv="DomainObject.Predmet.StrankaListFormatedOIB_1">
      <item>KAIROS NEKRETNINE d.o.o., OIB 73132834819</item>
    </derivirana_varijabla>
  </DomainObject.Predmet.StrankaListFormatedOIB>
  <DomainObject.Predmet.StrankaListFormatedWithAdress>
    <izvorni_sadrzaj>
      <item>KAIROS NEKRETNINE d.o.o., Pomerio 21, 51000 Rijeka</item>
    </izvorni_sadrzaj>
    <derivirana_varijabla naziv="DomainObject.Predmet.StrankaListFormatedWithAdress_1">
      <item>KAIROS NEKRETNINE d.o.o., Pomerio 21, 51000 Rijeka</item>
    </derivirana_varijabla>
  </DomainObject.Predmet.StrankaListFormatedWithAdress>
  <DomainObject.Predmet.StrankaListFormatedWithAdressOIB>
    <izvorni_sadrzaj>
      <item>KAIROS NEKRETNINE d.o.o., OIB 73132834819, Pomerio 21, 51000 Rijeka</item>
    </izvorni_sadrzaj>
    <derivirana_varijabla naziv="DomainObject.Predmet.StrankaListFormatedWithAdressOIB_1">
      <item>KAIROS NEKRETNINE d.o.o., OIB 73132834819, Pomerio 21, 51000 Rijeka</item>
    </derivirana_varijabla>
  </DomainObject.Predmet.StrankaListFormatedWithAdressOIB>
  <DomainObject.Predmet.StrankaListNazivFormated>
    <izvorni_sadrzaj>
      <item>KAIROS NEKRETNINE d.o.o.</item>
    </izvorni_sadrzaj>
    <derivirana_varijabla naziv="DomainObject.Predmet.StrankaListNazivFormated_1">
      <item>KAIROS NEKRETNINE d.o.o.</item>
    </derivirana_varijabla>
  </DomainObject.Predmet.StrankaListNazivFormated>
  <DomainObject.Predmet.StrankaListNazivFormatedOIB>
    <izvorni_sadrzaj>
      <item>KAIROS NEKRETNINE d.o.o., OIB 73132834819</item>
    </izvorni_sadrzaj>
    <derivirana_varijabla naziv="DomainObject.Predmet.StrankaListNazivFormatedOIB_1">
      <item>KAIROS NEKRETNINE d.o.o., OIB 73132834819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KAIROS NEKRETNINE d.o.o.</izvorni_sadrzaj>
    <derivirana_varijabla naziv="DomainObject.Predmet.StrankaIDrugi_1">KAIROS NEKRETNINE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KAIROS NEKRETNINE d.o.o., OIB 73132834819, Pomerio 21, 51000 Rijeka</izvorni_sadrzaj>
    <derivirana_varijabla naziv="DomainObject.Predmet.StrankaIDrugiAdressOIB_1">KAIROS NEKRETNINE d.o.o., OIB 73132834819, Pomerio 21,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KAIROS NEKRETNINE d.o.o.</item>
    </izvorni_sadrzaj>
    <derivirana_varijabla naziv="DomainObject.Predmet.SudioniciListNaziv_1">
      <item>KAIROS NEKRETNINE d.o.o.</item>
    </derivirana_varijabla>
  </DomainObject.Predmet.SudioniciListNaziv>
  <DomainObject.Predmet.SudioniciListAdressOIB>
    <izvorni_sadrzaj>
      <item>KAIROS NEKRETNINE d.o.o., OIB 73132834819, Pomerio 21,51000 Rijeka</item>
    </izvorni_sadrzaj>
    <derivirana_varijabla naziv="DomainObject.Predmet.SudioniciListAdressOIB_1">
      <item>KAIROS NEKRETNINE d.o.o., OIB 73132834819, Pomerio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73132834819</item>
    </izvorni_sadrzaj>
    <derivirana_varijabla naziv="DomainObject.Predmet.SudioniciListNazivOIB_1">
      <item>, OIB 73132834819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3233</properties:Words>
  <properties:Characters>19019</properties:Characters>
  <properties:Lines>546</properties:Lines>
  <properties:Paragraphs>246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2018-05-15T07:22:00Z</dcterms:created>
  <dc:creator>Vera Jelenović</dc:creator>
  <cp:lastModifiedBy>Danijela Fumić</cp:lastModifiedBy>
  <dcterms:modified xmlns:xsi="http://www.w3.org/2001/XMLSchema-instance" xsi:type="dcterms:W3CDTF">2018-05-15T07:22:00Z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8</vt:i4>
  </prop:property>
  <prop:property name="Naslov" pid="4" fmtid="{D5CDD505-2E9C-101B-9397-08002B2CF9AE}">
    <vt:lpwstr>Odluka - Rješenje o odobravanju sklapanja predstečajne nagodbe (2 17 rješenje pn odobrena.docx)</vt:lpwstr>
  </prop:property>
  <prop:property name="CC_coloring" pid="5" fmtid="{D5CDD505-2E9C-101B-9397-08002B2CF9AE}">
    <vt:bool>false</vt:bool>
  </prop:property>
</prop:Properties>
</file>