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f65b52" w14:paraId="5f65b52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0041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00412">
              <w:rPr>
                <w:rFonts w:hAnsi="Times New Roman" w:ascii="Times New Roman"/>
                <w:snapToGrid/>
                <w:szCs w:val="24"/>
                <w:lang w:eastAsia="hr-HR" w:val="hr-HR"/>
              </w:rPr>
              <w:t>203/17-34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200412">
        <w:rPr>
          <w:rFonts w:hAnsi="Times New Roman" w:ascii="Times New Roman"/>
          <w:szCs w:val="24"/>
          <w:lang w:val="hr-HR"/>
        </w:rPr>
        <w:t xml:space="preserve"> stečajnim dužnikom </w:t>
      </w:r>
      <w:r w:rsidR="00200412" w:rsidRPr="00200412">
        <w:rPr>
          <w:rFonts w:hAnsi="Times New Roman" w:ascii="Times New Roman"/>
          <w:szCs w:val="24"/>
          <w:lang w:val="hr-HR"/>
        </w:rPr>
        <w:t>ZLATNA RIBICA d.o.o. u stečaju, Matije Gupca 18, Novi Marof, OIB: 21399440915</w:t>
      </w:r>
      <w:r w:rsidR="009702FC">
        <w:rPr>
          <w:rFonts w:hAnsi="Times New Roman" w:ascii="Times New Roman"/>
          <w:lang w:val="hr-HR"/>
        </w:rPr>
        <w:t xml:space="preserve">, </w:t>
      </w:r>
      <w:r w:rsidR="00CC69C3">
        <w:rPr>
          <w:rFonts w:hAnsi="Times New Roman" w:ascii="Times New Roman"/>
          <w:szCs w:val="24"/>
          <w:lang w:val="hr-HR"/>
        </w:rPr>
        <w:t>7</w:t>
      </w:r>
      <w:r w:rsidR="00931E77">
        <w:rPr>
          <w:rFonts w:hAnsi="Times New Roman" w:ascii="Times New Roman"/>
          <w:szCs w:val="24"/>
          <w:lang w:val="hr-HR"/>
        </w:rPr>
        <w:t>. prosinca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</w:t>
      </w:r>
      <w:r w:rsidR="00931E77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 xml:space="preserve">veljače </w:t>
      </w:r>
      <w:r w:rsidR="00931E77">
        <w:rPr>
          <w:rFonts w:hAnsi="Times New Roman" w:ascii="Times New Roman"/>
          <w:b/>
          <w:szCs w:val="24"/>
          <w:lang w:val="hr-HR"/>
        </w:rPr>
        <w:t>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200412">
        <w:rPr>
          <w:rFonts w:hAnsi="Times New Roman" w:ascii="Times New Roman"/>
          <w:b/>
          <w:szCs w:val="24"/>
          <w:lang w:val="hr-HR"/>
        </w:rPr>
        <w:t>08</w:t>
      </w:r>
      <w:r>
        <w:rPr>
          <w:rFonts w:hAnsi="Times New Roman" w:ascii="Times New Roman"/>
          <w:b/>
          <w:szCs w:val="24"/>
          <w:lang w:val="hr-HR"/>
        </w:rPr>
        <w:t>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412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daljnjem postupanju sa imovinom stečajnog dužnika,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C69C3" w:rsidP="00E52F25" w:rsidR="00CC69C3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C69C3">
        <w:rPr>
          <w:rFonts w:hAnsi="Times New Roman" w:ascii="Times New Roman"/>
          <w:szCs w:val="24"/>
          <w:lang w:val="hr-HR"/>
        </w:rPr>
        <w:t>7. p</w:t>
      </w:r>
      <w:r w:rsidR="00931E77">
        <w:rPr>
          <w:rFonts w:hAnsi="Times New Roman" w:ascii="Times New Roman"/>
          <w:szCs w:val="24"/>
          <w:lang w:val="hr-HR"/>
        </w:rPr>
        <w:t>rosinca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P="00B746D5" w:rsidR="00B0576A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C69C3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="00200412">
        <w:rPr>
          <w:rFonts w:hAnsi="Times New Roman" w:ascii="Times New Roman"/>
          <w:szCs w:val="24"/>
          <w:lang w:val="hr-HR"/>
        </w:rPr>
        <w:t>Slavica Orehovec, F. Prešerna 11b, Čakovec,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81A" w:rsidP="00BE64B7" w:rsidR="00A6381A">
      <w:r>
        <w:separator/>
      </w:r>
    </w:p>
  </w:endnote>
  <w:endnote w:id="0" w:type="continuationSeparator">
    <w:p w:rsidRDefault="00A6381A" w:rsidP="00BE64B7" w:rsidR="00A6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81A" w:rsidP="00BE64B7" w:rsidR="00A6381A">
      <w:r>
        <w:separator/>
      </w:r>
    </w:p>
  </w:footnote>
  <w:footnote w:id="0" w:type="continuationSeparator">
    <w:p w:rsidRDefault="00A6381A" w:rsidP="00BE64B7" w:rsidR="00A6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0D24D3" w:rsidRPr="000D24D3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200412">
          <w:rPr>
            <w:rFonts w:hAnsi="Times New Roman" w:ascii="Times New Roman"/>
          </w:rPr>
          <w:t>203/17-34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D24D3"/>
    <w:rsid w:val="000E25E2"/>
    <w:rsid w:val="00101400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0412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6381A"/>
    <w:rsid w:val="00AE320E"/>
    <w:rsid w:val="00B0238D"/>
    <w:rsid w:val="00B0576A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C69C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4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4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1. prosinca 2017.</izvorni_sadrzaj>
    <derivirana_varijabla naziv="DomainObject.PredzadnjaOdlukaIzPredmeta.DatumDonosenjaOdluke_1">1. prosinca 2017.</derivirana_varijabla>
  </DomainObject.PredzadnjaOdlukaIzPredmeta.DatumDonosenjaOdluke>
  <DomainObject.PredzadnjaOdlukaIzPredmeta.Oznaka>
    <izvorni_sadrzaj>St-203/2017-25</izvorni_sadrzaj>
    <derivirana_varijabla naziv="DomainObject.PredzadnjaOdlukaIzPredmeta.Oznaka_1">St-203/2017-25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2B100-BFC7-4600-B109-576C51987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211</properties:Words>
  <properties:Characters>961</properties:Characters>
  <properties:Lines>63</properties:Lines>
  <properties:Paragraphs>25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2018-12-07T08:36:00Z</cp:lastPrinted>
  <dcterms:modified xmlns:xsi="http://www.w3.org/2001/XMLSchema-instance" xsi:type="dcterms:W3CDTF">2018-12-07T08:36:00Z</dcterms:modified>
  <cp:revision>82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(ST-73-00-35 RJEŠENJE-SKUPŠTINA VJEROVNIKA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