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cbaaf" w14:paraId="03cbaa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D10667" w:rsidP="00D10667" w:rsidR="00D10667" w:rsidRPr="00D106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6DB3" w:rsidP="00D10667" w:rsidR="00976DB3">
      <w:pPr>
        <w:tabs>
          <w:tab w:pos="284" w:val="left"/>
        </w:tabs>
        <w:spacing w:lineRule="auto" w:line="276" w:after="0"/>
        <w:ind w:right="-141" w:left="-142"/>
        <w:rPr>
          <w:rFonts w:cs="Times New Roman" w:eastAsia="Calibri"/>
        </w:rPr>
      </w:pPr>
    </w:p>
    <w:p w:rsidRDefault="00D10667" w:rsidP="00D10667" w:rsidR="00D10667" w:rsidRPr="00D10667">
      <w:pPr>
        <w:tabs>
          <w:tab w:pos="284" w:val="left"/>
        </w:tabs>
        <w:spacing w:lineRule="auto" w:line="276" w:after="0"/>
        <w:ind w:right="-141" w:left="-142"/>
        <w:rPr>
          <w:rFonts w:cs="Times New Roman" w:eastAsia="Calibri"/>
        </w:rPr>
      </w:pPr>
      <w:r w:rsidRPr="00D10667">
        <w:rPr>
          <w:rFonts w:cs="Times New Roman" w:eastAsia="Calibri"/>
        </w:rPr>
        <w:t>REPUBLIKA HRVATSKA</w:t>
      </w:r>
    </w:p>
    <w:p w:rsidRDefault="00D10667" w:rsidP="00D10667" w:rsidR="00D10667" w:rsidRPr="00D10667">
      <w:pPr>
        <w:tabs>
          <w:tab w:pos="284" w:val="left"/>
        </w:tabs>
        <w:spacing w:lineRule="auto" w:line="276" w:after="0"/>
        <w:ind w:right="-141" w:left="-142"/>
        <w:rPr>
          <w:rFonts w:cs="Times New Roman" w:eastAsia="Calibri"/>
        </w:rPr>
      </w:pPr>
      <w:r w:rsidRPr="00D10667">
        <w:rPr>
          <w:rFonts w:cs="Times New Roman" w:eastAsia="Calibri"/>
        </w:rPr>
        <w:t>OPĆINSKI SUD U ČAKOVCU</w:t>
      </w:r>
    </w:p>
    <w:p w:rsidRDefault="00D10667" w:rsidP="00D10667" w:rsidR="00D10667" w:rsidRPr="00D10667">
      <w:pPr>
        <w:tabs>
          <w:tab w:pos="284" w:val="left"/>
        </w:tabs>
        <w:spacing w:lineRule="auto" w:line="276" w:after="0"/>
        <w:ind w:right="-141" w:left="-142"/>
        <w:jc w:val="both"/>
        <w:rPr>
          <w:rFonts w:cs="Times New Roman" w:eastAsia="Calibri"/>
        </w:rPr>
      </w:pPr>
      <w:r w:rsidRPr="00D10667">
        <w:rPr>
          <w:rFonts w:cs="Times New Roman" w:eastAsia="Calibri"/>
        </w:rPr>
        <w:t xml:space="preserve">Čakovec, Ruđera Boškovića 18                                                                     </w:t>
      </w:r>
      <w:r w:rsidRPr="00D10667">
        <w:rPr>
          <w:rFonts w:cs="Times New Roman" w:eastAsia="Times New Roman"/>
          <w:lang w:eastAsia="hr-HR"/>
        </w:rPr>
        <w:t>Broj : 7 Sp-1/18-</w:t>
      </w:r>
      <w:r>
        <w:rPr>
          <w:rFonts w:cs="Times New Roman" w:eastAsia="Times New Roman"/>
          <w:lang w:eastAsia="hr-HR"/>
        </w:rPr>
        <w:t>39</w:t>
      </w:r>
    </w:p>
    <w:p w:rsidRDefault="00D10667" w:rsidP="00D10667" w:rsidR="00D10667">
      <w:pPr>
        <w:tabs>
          <w:tab w:pos="284" w:val="left"/>
        </w:tabs>
        <w:spacing w:after="0"/>
        <w:ind w:right="1"/>
        <w:jc w:val="both"/>
        <w:rPr>
          <w:rFonts w:cs="Times New Roman" w:eastAsia="Times New Roman"/>
          <w:lang w:eastAsia="hr-HR"/>
        </w:rPr>
      </w:pPr>
    </w:p>
    <w:p w:rsidRDefault="00D10667" w:rsidP="00D10667" w:rsidR="00D10667">
      <w:pPr>
        <w:tabs>
          <w:tab w:pos="284" w:val="left"/>
        </w:tabs>
        <w:spacing w:after="0"/>
        <w:ind w:right="1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D10667" w:rsidP="00D10667" w:rsidR="00D10667">
      <w:pPr>
        <w:tabs>
          <w:tab w:pos="284" w:val="left"/>
        </w:tabs>
        <w:spacing w:after="0"/>
        <w:ind w:right="1"/>
        <w:jc w:val="center"/>
        <w:rPr>
          <w:rFonts w:cs="Times New Roman" w:eastAsia="Times New Roman"/>
          <w:lang w:eastAsia="hr-HR"/>
        </w:rPr>
      </w:pPr>
    </w:p>
    <w:p w:rsidRDefault="00D10667" w:rsidP="00D10667" w:rsidR="00D10667">
      <w:pPr>
        <w:tabs>
          <w:tab w:pos="284" w:val="left"/>
        </w:tabs>
        <w:spacing w:after="0"/>
        <w:ind w:right="1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D10667" w:rsidP="00D10667" w:rsidR="00D10667">
      <w:pPr>
        <w:tabs>
          <w:tab w:pos="284" w:val="left"/>
        </w:tabs>
        <w:spacing w:after="0"/>
        <w:ind w:right="1"/>
        <w:jc w:val="center"/>
        <w:rPr>
          <w:rFonts w:cs="Times New Roman" w:eastAsia="Times New Roman"/>
          <w:lang w:eastAsia="hr-HR"/>
        </w:rPr>
      </w:pPr>
    </w:p>
    <w:p w:rsidRDefault="00D10667" w:rsidP="00D10667" w:rsidR="00D10667" w:rsidRPr="00D10667">
      <w:pPr>
        <w:tabs>
          <w:tab w:pos="284" w:val="left"/>
        </w:tabs>
        <w:spacing w:after="0"/>
        <w:ind w:right="1"/>
        <w:jc w:val="both"/>
        <w:rPr>
          <w:rFonts w:cs="Times New Roman" w:eastAsia="Times New Roman"/>
          <w:lang w:eastAsia="hr-HR"/>
        </w:rPr>
      </w:pPr>
    </w:p>
    <w:p w:rsidRDefault="00D10667" w:rsidP="00D10667" w:rsidR="00D10667" w:rsidRPr="00D10667">
      <w:pPr>
        <w:tabs>
          <w:tab w:pos="284" w:val="left"/>
        </w:tabs>
        <w:spacing w:after="0"/>
        <w:ind w:right="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Općinski sud u Čakovcu, po sutkinji Valentini Varga Gombar, u stečajnom postupku povodom </w:t>
      </w:r>
      <w:r w:rsidRPr="00D10667">
        <w:rPr>
          <w:rFonts w:cs="Times New Roman" w:eastAsia="Times New Roman"/>
          <w:lang w:eastAsia="hr-HR"/>
        </w:rPr>
        <w:t>prijedloga potrošača Vladimira Smrtića, OIB 87359838242, JMBG: 2306950320507, Ulica Kralja Tomislava 18 (ranije adresa Ivan</w:t>
      </w:r>
      <w:r>
        <w:rPr>
          <w:rFonts w:cs="Times New Roman" w:eastAsia="Times New Roman"/>
          <w:lang w:eastAsia="hr-HR"/>
        </w:rPr>
        <w:t>a pl. Zajca 27 ), 40000 Čakovec, za otvaranje postupka stečaja potrošača, dana 10. rujna 2018.god.</w:t>
      </w:r>
    </w:p>
    <w:p w:rsidRDefault="00D10667" w:rsidP="00D10667" w:rsidR="00D10667">
      <w:pPr>
        <w:pStyle w:val="NormaleSPIS"/>
        <w:ind w:right="1"/>
      </w:pPr>
    </w:p>
    <w:p w:rsidRDefault="00AB4602" w:rsidP="00D10667" w:rsidR="00AE649C" w:rsidRPr="00B76F3C">
      <w:pPr>
        <w:pStyle w:val="NormaleSPIS"/>
        <w:ind w:right="1"/>
        <w:jc w:val="center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0667">
        <w:t>r i j e š i o   j e :</w:t>
      </w:r>
    </w:p>
    <w:p w:rsidRDefault="008436EF" w:rsidP="00D10667" w:rsidR="008436EF" w:rsidRPr="008436EF">
      <w:pPr>
        <w:spacing w:after="0"/>
        <w:ind w:firstLine="708"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Nalaže se stečajnom povjereniku Stjepanu Rakarcu da otvori poseban transakcijski račun kod financijske institucije za potrošača</w:t>
      </w:r>
      <w:r w:rsidRPr="008436EF">
        <w:rPr>
          <w:rFonts w:cs="Times New Roman" w:eastAsia="Calibri"/>
          <w:lang w:val="en-AU"/>
        </w:rPr>
        <w:t xml:space="preserve"> </w:t>
      </w:r>
      <w:r w:rsidR="00D10667" w:rsidRPr="00D10667">
        <w:rPr>
          <w:rFonts w:cs="Times New Roman" w:eastAsia="Times New Roman"/>
          <w:lang w:eastAsia="hr-HR"/>
        </w:rPr>
        <w:t>Vladimira Smrtića, OIB 87359838242, JMBG: 2306950320507, Ulica Kralja Tomislava 18 (ranije adresa Ivana pl. Zajca 27 ), Čakovec</w:t>
      </w:r>
      <w:r w:rsidRPr="008436EF">
        <w:rPr>
          <w:rFonts w:cs="Times New Roman" w:eastAsia="Calibri"/>
        </w:rPr>
        <w:t xml:space="preserve">, te da ujedno zatvori sve druge otvorene račune potrošača </w:t>
      </w:r>
      <w:r w:rsidR="00D10667">
        <w:rPr>
          <w:rFonts w:cs="Times New Roman" w:eastAsia="Calibri"/>
        </w:rPr>
        <w:t>Vladimira Smrtića</w:t>
      </w:r>
      <w:r w:rsidRPr="008436EF">
        <w:rPr>
          <w:rFonts w:cs="Times New Roman" w:eastAsia="Calibri"/>
        </w:rPr>
        <w:t>.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right="1"/>
        <w:jc w:val="center"/>
        <w:rPr>
          <w:rFonts w:cs="Times New Roman" w:eastAsia="Calibri"/>
        </w:rPr>
      </w:pPr>
      <w:r w:rsidRPr="008436EF">
        <w:rPr>
          <w:rFonts w:cs="Times New Roman" w:eastAsia="Calibri"/>
        </w:rPr>
        <w:t>Obrazloženje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firstLine="708"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 xml:space="preserve">Dana </w:t>
      </w:r>
      <w:r w:rsidR="00D10667">
        <w:rPr>
          <w:rFonts w:cs="Times New Roman" w:eastAsia="Calibri"/>
        </w:rPr>
        <w:t>19. srpnja</w:t>
      </w:r>
      <w:r w:rsidRPr="008436EF">
        <w:rPr>
          <w:rFonts w:cs="Times New Roman" w:eastAsia="Calibri"/>
        </w:rPr>
        <w:t xml:space="preserve"> 2018.</w:t>
      </w:r>
      <w:r w:rsidR="00D10667">
        <w:rPr>
          <w:rFonts w:cs="Times New Roman" w:eastAsia="Calibri"/>
        </w:rPr>
        <w:t>god. pod brojem Sp-1/18-28 Općinski sud u Čakovcu</w:t>
      </w:r>
      <w:r w:rsidRPr="008436EF">
        <w:rPr>
          <w:rFonts w:cs="Times New Roman" w:eastAsia="Calibri"/>
        </w:rPr>
        <w:t xml:space="preserve"> je donio rješenje kojim je otvorio i istodobno zaključio postupak stečaja potrošača </w:t>
      </w:r>
      <w:r w:rsidR="00D10667">
        <w:rPr>
          <w:rFonts w:cs="Times New Roman" w:eastAsia="Calibri"/>
        </w:rPr>
        <w:t>Vladimira Smrtića</w:t>
      </w:r>
      <w:r w:rsidRPr="008436EF">
        <w:rPr>
          <w:rFonts w:cs="Times New Roman" w:eastAsia="Calibri"/>
        </w:rPr>
        <w:t xml:space="preserve">. Obzirom da prema čl. 42. Zakona o stečaju potrošača je povjerenik dužan otvoriti transakcijski račun za potrošača, te obzirom da je sud to propustio navesti u rješenju od </w:t>
      </w:r>
      <w:r w:rsidR="00D10667">
        <w:rPr>
          <w:rFonts w:cs="Times New Roman" w:eastAsia="Calibri"/>
        </w:rPr>
        <w:t>19.07.</w:t>
      </w:r>
      <w:r w:rsidRPr="008436EF">
        <w:rPr>
          <w:rFonts w:cs="Times New Roman" w:eastAsia="Calibri"/>
        </w:rPr>
        <w:t>2018.</w:t>
      </w:r>
      <w:r w:rsidR="00CA4393">
        <w:rPr>
          <w:rFonts w:cs="Times New Roman" w:eastAsia="Calibri"/>
        </w:rPr>
        <w:t>god.</w:t>
      </w:r>
      <w:r w:rsidRPr="008436EF">
        <w:rPr>
          <w:rFonts w:cs="Times New Roman" w:eastAsia="Calibri"/>
        </w:rPr>
        <w:t>, to je valjalo predmetno učiniti ovim rješenjem. Isto tako sukladno čl. 218. Stečajnog zakona, a koji se podredno primjenjuje, valjalo je zatvoriti sve druge, otvorene, račune potrošača, sukladno čemu je i predmetno valjalo naložiti povjereniku ovim rješenjem.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right="1"/>
        <w:jc w:val="center"/>
        <w:rPr>
          <w:rFonts w:cs="Times New Roman" w:eastAsia="Calibri"/>
        </w:rPr>
      </w:pPr>
      <w:r w:rsidRPr="008436EF">
        <w:rPr>
          <w:rFonts w:cs="Times New Roman" w:eastAsia="Calibri"/>
        </w:rPr>
        <w:t xml:space="preserve"> Čakovec </w:t>
      </w:r>
      <w:r w:rsidR="00D10667">
        <w:rPr>
          <w:rFonts w:cs="Times New Roman" w:eastAsia="Calibri"/>
        </w:rPr>
        <w:t>10</w:t>
      </w:r>
      <w:r w:rsidRPr="008436EF">
        <w:rPr>
          <w:rFonts w:cs="Times New Roman" w:eastAsia="Calibri"/>
        </w:rPr>
        <w:t>. rujna 2018.</w:t>
      </w:r>
      <w:r w:rsidR="00D10667">
        <w:rPr>
          <w:rFonts w:cs="Times New Roman" w:eastAsia="Calibri"/>
        </w:rPr>
        <w:t>god.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>
      <w:pPr>
        <w:spacing w:after="0"/>
        <w:ind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 xml:space="preserve">                                                                                                                   Sutkinja:</w:t>
      </w:r>
    </w:p>
    <w:p w:rsidRDefault="00D10667" w:rsidP="00D10667" w:rsidR="00D10667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 xml:space="preserve">                                                                                                      </w:t>
      </w:r>
      <w:r w:rsidR="00D10667">
        <w:rPr>
          <w:rFonts w:cs="Times New Roman" w:eastAsia="Calibri"/>
        </w:rPr>
        <w:t>Valentina Varga Gombar</w:t>
      </w:r>
      <w:r w:rsidR="00EC7D95">
        <w:rPr>
          <w:rFonts w:cs="Times New Roman" w:eastAsia="Calibri"/>
        </w:rPr>
        <w:t xml:space="preserve">, v. r. 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Uputa o pravnom lijeku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sudova.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Žalba se podnosi ovome sudu u tri primjerka, a o žalbi odlučuje nadležni županijski sud.</w:t>
      </w: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D10667" w:rsidR="008436EF" w:rsidRPr="008436EF">
      <w:pPr>
        <w:spacing w:after="0"/>
        <w:ind w:right="1"/>
        <w:jc w:val="both"/>
        <w:rPr>
          <w:rFonts w:cs="Times New Roman" w:eastAsia="Calibri"/>
        </w:rPr>
      </w:pPr>
    </w:p>
    <w:p w:rsidRDefault="008436EF" w:rsidP="00FD685B" w:rsidR="008436EF" w:rsidRPr="008436EF">
      <w:pPr>
        <w:tabs>
          <w:tab w:pos="284" w:val="left"/>
        </w:tabs>
        <w:spacing w:after="0"/>
        <w:ind w:right="1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 xml:space="preserve">DN-a putem mrežne stranice e-Oglasna ploča suda i to: 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lastRenderedPageBreak/>
        <w:t>vjerovnicima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potrošaču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Poreznoj upravi Čakovec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ODO u Čakovcu, Građansko-upravni odjel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pravnim osobama koje za potrošača obavljaju poslove platnoga prometa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FINA Čakovec</w:t>
      </w:r>
    </w:p>
    <w:p w:rsidRDefault="008436EF" w:rsidP="00FD685B" w:rsidR="008436EF" w:rsidRPr="008436EF">
      <w:pPr>
        <w:numPr>
          <w:ilvl w:val="0"/>
          <w:numId w:val="47"/>
        </w:numPr>
        <w:tabs>
          <w:tab w:pos="284" w:val="left"/>
        </w:tabs>
        <w:spacing w:after="0"/>
        <w:ind w:firstLine="0" w:right="1" w:left="0"/>
        <w:jc w:val="both"/>
        <w:rPr>
          <w:rFonts w:cs="Times New Roman" w:eastAsia="Calibri"/>
        </w:rPr>
      </w:pPr>
      <w:r w:rsidRPr="008436EF">
        <w:rPr>
          <w:rFonts w:cs="Times New Roman" w:eastAsia="Calibri"/>
        </w:rPr>
        <w:t>tijelima koja vode javne knjige, registre, upisnike i očevidnike u kojima je potrošač upisan kao nositelj nekoga prava</w:t>
      </w:r>
    </w:p>
    <w:p w:rsidRDefault="008436EF" w:rsidP="00D10667" w:rsidR="008436EF" w:rsidRPr="008436EF">
      <w:pPr>
        <w:spacing w:after="0"/>
        <w:ind w:firstLine="720" w:right="1"/>
        <w:jc w:val="both"/>
        <w:rPr>
          <w:rFonts w:cs="Times New Roman" w:eastAsia="Times New Roman"/>
          <w:lang w:eastAsia="hr-HR"/>
        </w:rPr>
      </w:pPr>
    </w:p>
    <w:p w:rsidRDefault="008436EF" w:rsidP="008436EF" w:rsidR="008436EF" w:rsidRPr="008436EF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C7D95" w:rsidP="00EC7D95" w:rsidR="00EC7D95" w:rsidRPr="00EC7D95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EC7D95">
        <w:rPr>
          <w:rFonts w:cs="Times New Roman" w:eastAsia="Times New Roman"/>
          <w:lang w:eastAsia="hr-HR"/>
        </w:rPr>
        <w:t>Za točnost otpravka – ovlašteni službenik</w:t>
      </w:r>
    </w:p>
    <w:p w:rsidRDefault="00EC7D95" w:rsidP="00EC7D95" w:rsidR="00EC7D95" w:rsidRPr="00EC7D95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EC7D95">
        <w:rPr>
          <w:rFonts w:cs="Times New Roman" w:eastAsia="Times New Roman"/>
          <w:lang w:eastAsia="hr-HR"/>
        </w:rPr>
        <w:t>Upravitelj sudske pisarnice</w:t>
      </w:r>
    </w:p>
    <w:p w:rsidRDefault="00EC7D95" w:rsidP="00EC7D95" w:rsidR="00EC7D95" w:rsidRPr="00EC7D95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EC7D95">
        <w:rPr>
          <w:rFonts w:cs="Times New Roman" w:eastAsia="Times New Roman"/>
          <w:lang w:eastAsia="hr-HR"/>
        </w:rPr>
        <w:t xml:space="preserve">Branka Šarić </w:t>
      </w:r>
    </w:p>
    <w:p w:rsidRDefault="00AE649C" w:rsidP="004F27AE" w:rsidR="00AE649C" w:rsidRPr="00B76F3C">
      <w:pPr>
        <w:pStyle w:val="NormaleSPIS"/>
      </w:pPr>
    </w:p>
    <w:sectPr w:rsidSect="00976D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6646519"/>
      <w:docPartObj>
        <w:docPartGallery w:val="Page Numbers (Top of Page)"/>
        <w:docPartUnique/>
      </w:docPartObj>
    </w:sdtPr>
    <w:sdtEndPr/>
    <w:sdtContent>
      <w:p w:rsidRDefault="00976DB3" w:rsidP="00976DB3" w:rsidR="00976DB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D95">
          <w:t>2</w:t>
        </w:r>
        <w:r>
          <w:fldChar w:fldCharType="end"/>
        </w:r>
        <w:r>
          <w:t xml:space="preserve">                                           </w:t>
        </w:r>
        <w:r w:rsidRPr="00D10667">
          <w:rPr>
            <w:rFonts w:cs="Times New Roman" w:eastAsia="Times New Roman"/>
            <w:lang w:eastAsia="hr-HR"/>
          </w:rPr>
          <w:t>Broj : 7 Sp-1/18-</w:t>
        </w:r>
        <w:r>
          <w:rPr>
            <w:rFonts w:cs="Times New Roman" w:eastAsia="Times New Roman"/>
            <w:lang w:eastAsia="hr-HR"/>
          </w:rPr>
          <w:t>39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8E30A4"/>
    <w:multiLevelType w:val="hybridMultilevel"/>
    <w:tmpl w:val="88A23860"/>
    <w:lvl w:tplc="A580B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807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6EF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DB3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393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667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D95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1C1"/>
    <w:rsid w:val="00FD625F"/>
    <w:rsid w:val="00FD685B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7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8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Sp-1/2018-39</izvorni_sadrzaj>
    <derivirana_varijabla naziv="DomainObject.Oznaka_1">Sp-1/2018-39</derivirana_varijabla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Varga Gombar</izvorni_sadrzaj>
    <derivirana_varijabla naziv="DomainObject.DonositeljOdluke.Prezime_1">Varga Gombar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2018.</izvorni_sadrzaj>
    <derivirana_varijabla naziv="DomainObject.Predmet.DatumRjesavanja_1">19.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Valentina</izvorni_sadrzaj>
    <derivirana_varijabla naziv="DomainObject.Predmet.PredmetRijesio.Ime_1">Valentina</derivirana_varijabla>
  </DomainObject.Predmet.PredmetRijesio.Ime>
  <DomainObject.Predmet.PredmetRijesio.Oib>
    <izvorni_sadrzaj>51145389272</izvorni_sadrzaj>
    <derivirana_varijabla naziv="DomainObject.Predmet.PredmetRijesio.Oib_1">51145389272</derivirana_varijabla>
  </DomainObject.Predmet.PredmetRijesio.Oib>
  <DomainObject.Predmet.PredmetRijesio.Prezime>
    <izvorni_sadrzaj>Varga Gombar</izvorni_sadrzaj>
    <derivirana_varijabla naziv="DomainObject.Predmet.PredmetRijesio.Prezime_1">Varga Gombar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Valentina Varga Gombar</izvorni_sadrzaj>
    <derivirana_varijabla naziv="DomainObject.Predmet.Referada.Sudac_1">Valentina Varga Gombar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Smrtić</izvorni_sadrzaj>
    <derivirana_varijabla naziv="DomainObject.Predmet.StrankaFormated_1">  Vladimir Smrtić</derivirana_varijabla>
  </DomainObject.Predmet.StrankaFormated>
  <DomainObject.Predmet.StrankaFormatedOIB>
    <izvorni_sadrzaj>  Vladimir Smrtić, OIB 87359838242</izvorni_sadrzaj>
    <derivirana_varijabla naziv="DomainObject.Predmet.StrankaFormatedOIB_1">  Vladimir Smrtić, OIB 87359838242</derivirana_varijabla>
  </DomainObject.Predmet.StrankaFormatedOIB>
  <DomainObject.Predmet.StrankaFormatedWithAdress>
    <izvorni_sadrzaj> Vladimir Smrtić, Ulica Kralja Tomislava 18, 40000 Čakovec</izvorni_sadrzaj>
    <derivirana_varijabla naziv="DomainObject.Predmet.StrankaFormatedWithAdress_1"> Vladimir Smrtić, Ulica Kralja Tomislava 18, 40000 Čakovec</derivirana_varijabla>
  </DomainObject.Predmet.StrankaFormatedWithAdress>
  <DomainObject.Predmet.StrankaFormatedWithAdressOIB>
    <izvorni_sadrzaj> Vladimir Smrtić, OIB 87359838242, Ulica Kralja Tomislava 18, 40000 Čakovec</izvorni_sadrzaj>
    <derivirana_varijabla naziv="DomainObject.Predmet.StrankaFormatedWithAdressOIB_1"> Vladimir Smrtić, OIB 87359838242, Ulica Kralja Tomislava 18, 40000 Čakovec</derivirana_varijabla>
  </DomainObject.Predmet.StrankaFormatedWithAdressOIB>
  <DomainObject.Predmet.StrankaWithAdress>
    <izvorni_sadrzaj>Vladimir Smrtić Ulica Kralja Tomislava 18,40000 Čakovec</izvorni_sadrzaj>
    <derivirana_varijabla naziv="DomainObject.Predmet.StrankaWithAdress_1">Vladimir Smrtić Ulica Kralja Tomislava 18,40000 Čakovec</derivirana_varijabla>
  </DomainObject.Predmet.StrankaWithAdress>
  <DomainObject.Predmet.StrankaWithAdressOIB>
    <izvorni_sadrzaj>Vladimir Smrtić, OIB 87359838242, Ulica Kralja Tomislava 18,40000 Čakovec</izvorni_sadrzaj>
    <derivirana_varijabla naziv="DomainObject.Predmet.StrankaWithAdressOIB_1">Vladimir Smrtić, OIB 87359838242, Ulica Kralja Tomislava 18,40000 Čakovec</derivirana_varijabla>
  </DomainObject.Predmet.StrankaWithAdressOIB>
  <DomainObject.Predmet.StrankaNazivFormated>
    <izvorni_sadrzaj>Vladimir Smrtić</izvorni_sadrzaj>
    <derivirana_varijabla naziv="DomainObject.Predmet.StrankaNazivFormated_1">Vladimir Smrtić</derivirana_varijabla>
  </DomainObject.Predmet.StrankaNazivFormated>
  <DomainObject.Predmet.StrankaNazivFormatedOIB>
    <izvorni_sadrzaj>Vladimir Smrtić, OIB 87359838242</izvorni_sadrzaj>
    <derivirana_varijabla naziv="DomainObject.Predmet.StrankaNazivFormatedOIB_1">Vladimir Smrtić, OIB 87359838242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Slokan</izvorni_sadrzaj>
    <derivirana_varijabla naziv="DomainObject.Predmet.Zapisnicar_1">Marina Slokan</derivirana_varijabla>
  </DomainObject.Predmet.Zapisnicar>
  <DomainObject.Predmet.StrankaListFormated>
    <izvorni_sadrzaj>
      <item>Vladimir Smrtić</item>
    </izvorni_sadrzaj>
    <derivirana_varijabla naziv="DomainObject.Predmet.StrankaListFormated_1">
      <item>Vladimir Smrtić</item>
    </derivirana_varijabla>
  </DomainObject.Predmet.StrankaListFormated>
  <DomainObject.Predmet.StrankaListFormatedOIB>
    <izvorni_sadrzaj>
      <item>Vladimir Smrtić, OIB 87359838242</item>
    </izvorni_sadrzaj>
    <derivirana_varijabla naziv="DomainObject.Predmet.StrankaListFormatedOIB_1">
      <item>Vladimir Smrtić, OIB 87359838242</item>
    </derivirana_varijabla>
  </DomainObject.Predmet.StrankaListFormatedOIB>
  <DomainObject.Predmet.StrankaListFormatedWithAdress>
    <izvorni_sadrzaj>
      <item>Vladimir Smrtić, Ulica Kralja Tomislava 18, 40000 Čakovec</item>
    </izvorni_sadrzaj>
    <derivirana_varijabla naziv="DomainObject.Predmet.StrankaListFormatedWithAdress_1">
      <item>Vladimir Smrtić, Ulica Kralja Tomislava 18, 40000 Čakovec</item>
    </derivirana_varijabla>
  </DomainObject.Predmet.StrankaListFormatedWithAdress>
  <DomainObject.Predmet.StrankaListFormatedWithAdressOIB>
    <izvorni_sadrzaj>
      <item>Vladimir Smrtić, OIB 87359838242, Ulica Kralja Tomislava 18, 40000 Čakovec</item>
    </izvorni_sadrzaj>
    <derivirana_varijabla naziv="DomainObject.Predmet.StrankaListFormatedWithAdressOIB_1">
      <item>Vladimir Smrtić, OIB 87359838242, Ulica Kralja Tomislava 18, 40000 Čakovec</item>
    </derivirana_varijabla>
  </DomainObject.Predmet.StrankaListFormatedWithAdressOIB>
  <DomainObject.Predmet.StrankaListNazivFormated>
    <izvorni_sadrzaj>
      <item>Vladimir Smrtić</item>
    </izvorni_sadrzaj>
    <derivirana_varijabla naziv="DomainObject.Predmet.StrankaListNazivFormated_1">
      <item>Vladimir Smrtić</item>
    </derivirana_varijabla>
  </DomainObject.Predmet.StrankaListNazivFormated>
  <DomainObject.Predmet.StrankaListNazivFormatedOIB>
    <izvorni_sadrzaj>
      <item>Vladimir Smrtić, OIB 87359838242</item>
    </izvorni_sadrzaj>
    <derivirana_varijabla naziv="DomainObject.Predmet.StrankaListNazivFormatedOIB_1">
      <item>Vladimir Smrtić, OIB 87359838242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ODO u Čakovcu GUO</item>
    </izvorni_sadrzaj>
    <derivirana_varijabla naziv="DomainObject.Predmet.OstaliListFormated_1">
      <item>ODO u Čakovcu GUO</item>
    </derivirana_varijabla>
  </DomainObject.Predmet.OstaliListFormated>
  <DomainObject.Predmet.OstaliListFormatedOIB>
    <izvorni_sadrzaj>
      <item>ODO u Čakovcu GUO</item>
    </izvorni_sadrzaj>
    <derivirana_varijabla naziv="DomainObject.Predmet.OstaliListFormatedOIB_1">
      <item>ODO u Čakovcu GUO</item>
    </derivirana_varijabla>
  </DomainObject.Predmet.OstaliListFormatedOIB>
  <DomainObject.Predmet.OstaliListFormatedWithAdress>
    <izvorni_sadrzaj>
      <item>ODO u Čakovcu GUO, ., 40000 Čakovec</item>
    </izvorni_sadrzaj>
    <derivirana_varijabla naziv="DomainObject.Predmet.OstaliListFormatedWithAdress_1">
      <item>ODO u Čakovcu GUO, ., 40000 Čakovec</item>
    </derivirana_varijabla>
  </DomainObject.Predmet.OstaliListFormatedWithAdress>
  <DomainObject.Predmet.OstaliListFormatedWithAdressOIB>
    <izvorni_sadrzaj>
      <item>ODO u Čakovcu GUO, ., 40000 Čakovec</item>
    </izvorni_sadrzaj>
    <derivirana_varijabla naziv="DomainObject.Predmet.OstaliListFormatedWithAdressOIB_1">
      <item>ODO u Čakovcu GUO, ., 40000 Čakovec</item>
    </derivirana_varijabla>
  </DomainObject.Predmet.OstaliListFormatedWithAdressOIB>
  <DomainObject.Predmet.OstaliListNazivFormated>
    <izvorni_sadrzaj>
      <item>ODO u Čakovcu GUO</item>
    </izvorni_sadrzaj>
    <derivirana_varijabla naziv="DomainObject.Predmet.OstaliListNazivFormated_1">
      <item>ODO u Čakovcu GUO</item>
    </derivirana_varijabla>
  </DomainObject.Predmet.OstaliListNazivFormated>
  <DomainObject.Predmet.OstaliListNazivFormatedOIB>
    <izvorni_sadrzaj>
      <item>ODO u Čakovcu GUO</item>
    </izvorni_sadrzaj>
    <derivirana_varijabla naziv="DomainObject.Predmet.OstaliListNazivFormatedOIB_1">
      <item>ODO u Čakovcu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Sp-1/2018-39</izvorni_sadrzaj>
    <derivirana_varijabla naziv="DomainObject.PoslovniBrojDokumenta_1">Sp-1/2018-39</derivirana_varijabla>
  </DomainObject.PoslovniBrojDokumenta>
  <DomainObject.Predmet.StrankaIDrugi>
    <izvorni_sadrzaj>Vladimir Smrtić</izvorni_sadrzaj>
    <derivirana_varijabla naziv="DomainObject.Predmet.StrankaIDrugi_1">Vladimir Smrtić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Smrtić, OIB 87359838242, Ulica Kralja Tomislava 18, 40000 Čakovec</izvorni_sadrzaj>
    <derivirana_varijabla naziv="DomainObject.Predmet.StrankaIDrugiAdressOIB_1">Vladimir Smrtić, OIB 87359838242, Ulica Kralja Tomislava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>14. kolovoza 2018.</izvorni_sadrzaj>
    <derivirana_varijabla naziv="DomainObject.Predmet.OdlukaRjesenje.DatumPravomocnosti_1">14. kolovoza 2018.</derivirana_varijabla>
  </DomainObject.Predmet.OdlukaRjesenje.DatumPravomocnosti>
  <DomainObject.Predmet.OdlukaRjesenje.Oznaka>
    <izvorni_sadrzaj>Sp-1/2018-28</izvorni_sadrzaj>
    <derivirana_varijabla naziv="DomainObject.Predmet.OdlukaRjesenje.Oznaka_1">Sp-1/2018-28</derivirana_varijabla>
  </DomainObject.Predmet.OdlukaRjesenje.Oznaka>
  <DomainObject.Predmet.SudioniciListNaziv>
    <izvorni_sadrzaj>
      <item>Vladimir Smrtić</item>
      <item>ODO u Čakovcu GUO</item>
    </izvorni_sadrzaj>
    <derivirana_varijabla naziv="DomainObject.Predmet.SudioniciListNaziv_1">
      <item>Vladimir Smrtić</item>
      <item>ODO u Čakovcu GUO</item>
    </derivirana_varijabla>
  </DomainObject.Predmet.SudioniciListNaziv>
  <DomainObject.Predmet.SudioniciListAdressOIB>
    <izvorni_sadrzaj>
      <item>Vladimir Smrtić, OIB 87359838242, Ulica Kralja Tomislava 18,40000 Čakovec</item>
      <item>ODO u Čakovcu GUO, .,40000 Čakovec</item>
    </izvorni_sadrzaj>
    <derivirana_varijabla naziv="DomainObject.Predmet.SudioniciListAdressOIB_1">
      <item>Vladimir Smrtić, OIB 87359838242, Ulica Kralja Tomislava 18,40000 Čakovec</item>
      <item>ODO u Čakovcu GUO, 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74720-2D17-4269-BC21-AC725A95F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1873</properties:Characters>
  <properties:Lines>60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Slokan</cp:lastModifiedBy>
  <cp:lastPrinted>2018-09-10T10:51:00Z</cp:lastPrinted>
  <dcterms:modified xmlns:xsi="http://www.w3.org/2001/XMLSchema-instance" xsi:type="dcterms:W3CDTF">2018-09-10T10:51:00Z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Sp-1/2018-39 / Odluka - Rješenje (odluka_Sp-1_2018-39.docx)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