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4aac" w14:paraId="7bd4aac" w:rsidRDefault="007F2409" w:rsidP="007F2409" w:rsidR="007F2409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60B8" w:rsidP="007F2409" w:rsidR="00F860B8" w:rsidRPr="005C4796">
      <w:pPr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BB4411" w:rsidP="007F2409" w:rsidR="00BB4411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 w:rsidRPr="00E04AF8">
        <w:rPr>
          <w:rFonts w:hAnsi="Times New Roman" w:ascii="Times New Roman"/>
        </w:rPr>
        <w:t>3 St-</w:t>
      </w:r>
      <w:r w:rsidR="00AF5EE4">
        <w:rPr>
          <w:rFonts w:hAnsi="Times New Roman" w:ascii="Times New Roman"/>
        </w:rPr>
        <w:t>208/2019-9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>
      <w:pPr>
        <w:rPr>
          <w:rFonts w:hAnsi="Times New Roman" w:ascii="Times New Roman"/>
        </w:rPr>
      </w:pPr>
    </w:p>
    <w:p w:rsidRDefault="00BB4411" w:rsidP="007F2409" w:rsidR="00BB4411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E04AF8" w:rsidP="0048728D" w:rsidR="00464385">
      <w:pPr>
        <w:ind w:firstLine="720"/>
        <w:jc w:val="both"/>
        <w:rPr>
          <w:rFonts w:hAnsi="Times New Roman" w:ascii="Times New Roman"/>
        </w:rPr>
      </w:pPr>
      <w:r w:rsidRPr="00E04AF8">
        <w:rPr>
          <w:rFonts w:hAnsi="Times New Roman" w:ascii="Times New Roman"/>
        </w:rPr>
        <w:t xml:space="preserve">Trgovački sud u Zagrebu, Stalna služba u Karlovcu, po stečajnom </w:t>
      </w:r>
      <w:r w:rsidR="004D060C">
        <w:rPr>
          <w:rFonts w:hAnsi="Times New Roman" w:ascii="Times New Roman"/>
        </w:rPr>
        <w:t>sucu Vesni Fundurulić Perišin</w:t>
      </w:r>
      <w:r w:rsidRPr="00E04AF8">
        <w:rPr>
          <w:rFonts w:hAnsi="Times New Roman" w:ascii="Times New Roman"/>
        </w:rPr>
        <w:t xml:space="preserve">, u stečajnom postupku </w:t>
      </w:r>
      <w:r w:rsidR="003F2FF6">
        <w:rPr>
          <w:rFonts w:hAnsi="Times New Roman" w:ascii="Times New Roman"/>
        </w:rPr>
        <w:t xml:space="preserve">nad dužnikom </w:t>
      </w:r>
      <w:r w:rsidR="00AF5EE4" w:rsidRPr="00AF5EE4">
        <w:rPr>
          <w:rFonts w:hAnsi="Times New Roman" w:ascii="Times New Roman"/>
        </w:rPr>
        <w:t>COCKNEY WAY j.d.o.o., Zagreb, Modruška ulica 23,  OIB: 76658848966</w:t>
      </w:r>
      <w:r w:rsidRPr="00E04AF8">
        <w:rPr>
          <w:rFonts w:hAnsi="Times New Roman" w:ascii="Times New Roman"/>
        </w:rPr>
        <w:t xml:space="preserve">, </w:t>
      </w:r>
      <w:r w:rsidR="004D060C">
        <w:rPr>
          <w:rFonts w:hAnsi="Times New Roman" w:ascii="Times New Roman"/>
        </w:rPr>
        <w:t>16. srpnja</w:t>
      </w:r>
      <w:r w:rsidR="003F2FF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2019</w:t>
      </w:r>
      <w:r w:rsidRPr="00E04AF8">
        <w:rPr>
          <w:rFonts w:hAnsi="Times New Roman" w:ascii="Times New Roman"/>
        </w:rPr>
        <w:t>.,</w:t>
      </w:r>
      <w:r w:rsidR="00464385" w:rsidRPr="005C4796">
        <w:rPr>
          <w:rFonts w:hAnsi="Times New Roman" w:ascii="Times New Roman"/>
        </w:rPr>
        <w:t xml:space="preserve">  </w:t>
      </w:r>
    </w:p>
    <w:p w:rsidRDefault="00E04AF8" w:rsidP="0048728D" w:rsidR="00E04AF8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AF5EE4" w:rsidRPr="00AF5EE4">
        <w:rPr>
          <w:rFonts w:hAnsi="Times New Roman" w:ascii="Times New Roman"/>
        </w:rPr>
        <w:t>COCKNEY WAY j.d.o.o., Zagreb, Modruška ulica 23,  OIB: 76658848966</w:t>
      </w:r>
      <w:r w:rsidR="00464385" w:rsidRPr="00D83C21">
        <w:rPr>
          <w:rFonts w:hAnsi="Times New Roman" w:ascii="Times New Roman"/>
        </w:rPr>
        <w:t xml:space="preserve">, </w:t>
      </w:r>
      <w:r w:rsidR="004D060C">
        <w:rPr>
          <w:rFonts w:hAnsi="Times New Roman" w:ascii="Times New Roman"/>
        </w:rPr>
        <w:t>16. srpnja</w:t>
      </w:r>
      <w:r w:rsidR="00464385" w:rsidRPr="00D83C21">
        <w:rPr>
          <w:rFonts w:hAnsi="Times New Roman" w:ascii="Times New Roman"/>
        </w:rPr>
        <w:t xml:space="preserve"> 201</w:t>
      </w:r>
      <w:r w:rsidR="0078246E">
        <w:rPr>
          <w:rFonts w:hAnsi="Times New Roman" w:ascii="Times New Roman"/>
        </w:rPr>
        <w:t>9</w:t>
      </w:r>
      <w:r w:rsidR="00464385" w:rsidRPr="00D83C21">
        <w:rPr>
          <w:rFonts w:hAnsi="Times New Roman" w:ascii="Times New Roman"/>
        </w:rPr>
        <w:t xml:space="preserve">. u </w:t>
      </w:r>
      <w:r w:rsidR="00AF5EE4">
        <w:rPr>
          <w:rFonts w:hAnsi="Times New Roman" w:ascii="Times New Roman"/>
        </w:rPr>
        <w:t>14,15</w:t>
      </w:r>
      <w:r w:rsidR="0003464D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D060C" w:rsidR="00692DE5">
      <w:pPr>
        <w:ind w:firstLine="720"/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</w:t>
      </w:r>
      <w:r w:rsidR="00464385" w:rsidRPr="004D060C">
        <w:rPr>
          <w:rFonts w:hAnsi="Times New Roman" w:ascii="Times New Roman"/>
        </w:rPr>
        <w:t xml:space="preserve">se </w:t>
      </w:r>
      <w:r w:rsidR="00AF5EE4" w:rsidRPr="00AF5EE4">
        <w:rPr>
          <w:rFonts w:cstheme="minorBidi" w:eastAsiaTheme="minorHAnsi" w:hAnsi="Times New Roman" w:ascii="Times New Roman"/>
          <w:szCs w:val="22"/>
          <w:lang w:eastAsia="en-US"/>
        </w:rPr>
        <w:t>Nevenka Koroman, Zagreb, Gjure Szaba 4, OIB: 29918517997</w:t>
      </w:r>
      <w:r w:rsidR="00AF5EE4">
        <w:rPr>
          <w:rFonts w:cstheme="minorBidi" w:eastAsiaTheme="minorHAnsi" w:hAnsi="Times New Roman" w:ascii="Times New Roman"/>
          <w:szCs w:val="22"/>
          <w:lang w:eastAsia="en-US"/>
        </w:rPr>
        <w:t>.</w:t>
      </w:r>
    </w:p>
    <w:p w:rsidRDefault="00AF5EE4" w:rsidP="004D060C" w:rsidR="00AF5EE4" w:rsidRPr="005C4796">
      <w:pPr>
        <w:ind w:firstLine="720"/>
        <w:rPr>
          <w:rFonts w:hAnsi="Times New Roman" w:ascii="Times New Roman"/>
        </w:rPr>
      </w:pPr>
    </w:p>
    <w:p w:rsidRDefault="00D83C21" w:rsidP="00464385" w:rsidR="00DB5D2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AF5EE4" w:rsidRPr="00AF5EE4">
        <w:rPr>
          <w:rFonts w:hAnsi="Times New Roman" w:ascii="Times New Roman"/>
        </w:rPr>
        <w:t>COCKNEY WAY j.d.o.o., Zagreb, Modruška ulica 23,  OIB: 76658848966</w:t>
      </w:r>
      <w:r w:rsidR="00AF5EE4">
        <w:rPr>
          <w:rFonts w:hAnsi="Times New Roman" w:ascii="Times New Roman"/>
        </w:rPr>
        <w:t>.</w:t>
      </w:r>
    </w:p>
    <w:p w:rsidRDefault="00AF5EE4" w:rsidP="00464385" w:rsidR="00AF5EE4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AF5EE4" w:rsidRPr="00AF5EE4">
        <w:rPr>
          <w:rFonts w:hAnsi="Times New Roman" w:ascii="Times New Roman"/>
        </w:rPr>
        <w:t>COCKNEY WAY j.d.o.o., Zagreb, Modruška ulica 23,  OIB: 76658848966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AF5EE4" w:rsidP="00AF5EE4" w:rsidR="00AF5EE4" w:rsidRPr="00AF5EE4">
      <w:pPr>
        <w:ind w:firstLine="708"/>
        <w:jc w:val="both"/>
        <w:rPr>
          <w:rFonts w:hAnsi="Times New Roman" w:ascii="Times New Roman"/>
          <w:lang w:eastAsia="en-US"/>
        </w:rPr>
      </w:pPr>
      <w:r w:rsidRPr="00AF5EE4">
        <w:rPr>
          <w:rFonts w:hAnsi="Times New Roman" w:ascii="Times New Roman"/>
          <w:lang w:eastAsia="en-US"/>
        </w:rPr>
        <w:t>FINA, Regionalni centar Zagreb, Podružnica Zagreb, podnijela je ovom sudu 23. siječnja 2019. prijedlog za otvaranje stečajnog postupka nad dužnikom COCKNEY WAY j.d.o.o., Zagreb, Modruška ulica 23,  OIB: 76658848966, temeljem odredbe čl. 110. st. 1. Stečajnog zakona ("Narodne novine" broj 71/15, 104/17 - dalje SZ), u kojem navodi da dužnik 22. siječnja 2019. u Očevidniku redoslijeda osnova za plaćanje ima evidentirane neizvršene osnove za plaćanje u neprekinutom razdoblju od 120 dana u ukupnom iznosu od 80.728,79 kn, te da ima jednog zaposlenika.</w:t>
      </w:r>
    </w:p>
    <w:p w:rsidRDefault="00AF5EE4" w:rsidP="00AF5EE4" w:rsidR="00AF5EE4" w:rsidRPr="00AF5EE4">
      <w:pPr>
        <w:ind w:firstLine="708"/>
        <w:jc w:val="both"/>
        <w:rPr>
          <w:rFonts w:hAnsi="Times New Roman" w:ascii="Times New Roman"/>
          <w:lang w:eastAsia="en-US"/>
        </w:rPr>
      </w:pPr>
    </w:p>
    <w:p w:rsidRDefault="00AF5EE4" w:rsidP="00AF5EE4" w:rsidR="00AF5EE4" w:rsidRPr="00AF5EE4">
      <w:pPr>
        <w:ind w:firstLine="708"/>
        <w:jc w:val="both"/>
        <w:rPr>
          <w:rFonts w:hAnsi="Times New Roman" w:ascii="Times New Roman"/>
          <w:lang w:eastAsia="en-US"/>
        </w:rPr>
      </w:pPr>
      <w:r w:rsidRPr="00AF5EE4">
        <w:rPr>
          <w:rFonts w:hAnsi="Times New Roman" w:ascii="Times New Roman"/>
          <w:lang w:eastAsia="en-US"/>
        </w:rPr>
        <w:lastRenderedPageBreak/>
        <w:t>Rješenjem ovog suda poslovni broj gornji od 18. ožujka 2019. pokrenut je prethodni postupak radi utvrđivanja uvjeta za otvaranje stečajnog postupka sukladno odredbi čl. 115. st. 1. SZ-a, a ujedno je sud zaključkom naredio dužniku da u roku od osam dana dostavi sudu popis imovine i obveza dužnika sukladno čl. 17. st. 1. SZ-a.</w:t>
      </w:r>
    </w:p>
    <w:p w:rsidRDefault="00AF5EE4" w:rsidP="00AF5EE4" w:rsidR="00AF5EE4" w:rsidRPr="00AF5EE4">
      <w:pPr>
        <w:ind w:firstLine="708"/>
        <w:jc w:val="both"/>
        <w:rPr>
          <w:rFonts w:hAnsi="Times New Roman" w:ascii="Times New Roman"/>
          <w:lang w:eastAsia="en-US"/>
        </w:rPr>
      </w:pPr>
    </w:p>
    <w:p w:rsidRDefault="00AF5EE4" w:rsidP="00AF5EE4" w:rsidR="004D060C">
      <w:pPr>
        <w:ind w:firstLine="708"/>
        <w:jc w:val="both"/>
        <w:rPr>
          <w:rFonts w:hAnsi="Times New Roman" w:ascii="Times New Roman"/>
          <w:lang w:eastAsia="en-US"/>
        </w:rPr>
      </w:pPr>
      <w:r w:rsidRPr="00AF5EE4">
        <w:rPr>
          <w:rFonts w:hAnsi="Times New Roman" w:ascii="Times New Roman"/>
          <w:lang w:eastAsia="en-US"/>
        </w:rPr>
        <w:t>Na ročištu održanom 29. travnja 2019., u odsutnosti uredno pozvanog predlagatelja i dužnika izvršen je uvid u podnesak FINA-e od 21. ožujka 2019. kojim navodi da u cijelosti ostaje kod prijedloga za otvaranje stečajnog postupka, te navoda iznesenih u istom, te u podnesak ovlaštene osobe za zastupanje dužnika od 24. travnja 2019. kojim dostavlja pisano izvješće o financijsko-gospodarskom stanju dužnika na dan 8. travnja 2019.  u kojem navodi da dužnik nema nikakve imovine.</w:t>
      </w:r>
    </w:p>
    <w:p w:rsidRDefault="00AF5EE4" w:rsidP="00AF5EE4" w:rsidR="00AF5EE4">
      <w:pPr>
        <w:ind w:firstLine="708"/>
        <w:jc w:val="both"/>
        <w:rPr>
          <w:rFonts w:hAnsi="Times New Roman" w:ascii="Times New Roman"/>
        </w:rPr>
      </w:pPr>
    </w:p>
    <w:p w:rsidRDefault="004D060C" w:rsidP="004D060C" w:rsidR="004D060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Daljnjom provjerom na dan pisanja ovog rješenja kroz stranicu FINA-e, eBlokade, utvrđeno je da dužnik u Očevidniku neizvršenih osnova za plaćanje ima evidentiran ukupan iznos obveza po svim neizvršenim osnovama za plaćane s kamatom u iznosu od </w:t>
      </w:r>
      <w:r w:rsidR="00AF5EE4">
        <w:rPr>
          <w:rFonts w:hAnsi="Times New Roman" w:ascii="Times New Roman"/>
        </w:rPr>
        <w:t>112.531,19</w:t>
      </w:r>
      <w:r>
        <w:rPr>
          <w:rFonts w:hAnsi="Times New Roman" w:ascii="Times New Roman"/>
        </w:rPr>
        <w:t xml:space="preserve"> kn.</w:t>
      </w:r>
    </w:p>
    <w:p w:rsidRDefault="001F52BE" w:rsidP="00C276BC" w:rsidR="001F52BE" w:rsidRPr="001F52BE">
      <w:pPr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Dakle iz navedenog proizlazi da imovina dužnika </w:t>
      </w:r>
      <w:r w:rsidR="00AF5EE4" w:rsidRPr="00AF5EE4">
        <w:rPr>
          <w:rFonts w:hAnsi="Times New Roman" w:ascii="Times New Roman"/>
        </w:rPr>
        <w:t>CO</w:t>
      </w:r>
      <w:r w:rsidR="00AF5EE4">
        <w:rPr>
          <w:rFonts w:hAnsi="Times New Roman" w:ascii="Times New Roman"/>
        </w:rPr>
        <w:t>CKNEY WAY j.d.o.o., Zagreb</w:t>
      </w:r>
      <w:r w:rsidRPr="001F52BE">
        <w:rPr>
          <w:rFonts w:hAnsi="Times New Roman" w:ascii="Times New Roman"/>
        </w:rPr>
        <w:t>, nije dovoljna ni za namirenje troškova stečajnog postupka.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>Rješenjem ovog suda poslovni broj St-</w:t>
      </w:r>
      <w:r w:rsidR="00AF5EE4">
        <w:rPr>
          <w:rFonts w:hAnsi="Times New Roman" w:ascii="Times New Roman"/>
        </w:rPr>
        <w:t>208/2019-8</w:t>
      </w:r>
      <w:r w:rsidRPr="001F52BE">
        <w:rPr>
          <w:rFonts w:hAnsi="Times New Roman" w:ascii="Times New Roman"/>
        </w:rPr>
        <w:t xml:space="preserve"> od </w:t>
      </w:r>
      <w:r w:rsidR="00AF5EE4">
        <w:rPr>
          <w:rFonts w:hAnsi="Times New Roman" w:ascii="Times New Roman"/>
        </w:rPr>
        <w:t>29. travnja</w:t>
      </w:r>
      <w:r w:rsidR="003F2FF6">
        <w:rPr>
          <w:rFonts w:hAnsi="Times New Roman" w:ascii="Times New Roman"/>
        </w:rPr>
        <w:t xml:space="preserve"> 2019</w:t>
      </w:r>
      <w:r w:rsidRPr="001F52BE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15.000,00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AF5EE4">
        <w:rPr>
          <w:rFonts w:hAnsi="Times New Roman" w:ascii="Times New Roman"/>
        </w:rPr>
        <w:t>29. travnja</w:t>
      </w:r>
      <w:r w:rsidR="003F2FF6">
        <w:rPr>
          <w:rFonts w:hAnsi="Times New Roman" w:ascii="Times New Roman"/>
        </w:rPr>
        <w:t xml:space="preserve"> 2019</w:t>
      </w:r>
      <w:r w:rsidRPr="001F52BE">
        <w:rPr>
          <w:rFonts w:hAnsi="Times New Roman" w:ascii="Times New Roman"/>
        </w:rPr>
        <w:t>., te provjerom kod računovodstva suda utvrđeno da traženi predujam  nije uplaćen.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lastRenderedPageBreak/>
        <w:t xml:space="preserve">Slijedom iznesenog, a temeljem čl. 132. u svezi čl. 12. i 286. SZ-a odlučeno je kao pod toč. I. do IV. izreke rješenja. Stečajni upravitelj je izabran metodom slučajnog odabira.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center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U Karlovcu </w:t>
      </w:r>
      <w:r w:rsidR="004C7654">
        <w:rPr>
          <w:rFonts w:hAnsi="Times New Roman" w:ascii="Times New Roman"/>
        </w:rPr>
        <w:t>16. srpnja</w:t>
      </w:r>
      <w:r w:rsidRPr="001F52BE">
        <w:rPr>
          <w:rFonts w:hAnsi="Times New Roman" w:ascii="Times New Roman"/>
        </w:rPr>
        <w:t xml:space="preserve"> 2019.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right"/>
        <w:rPr>
          <w:rFonts w:hAnsi="Times New Roman" w:ascii="Times New Roman"/>
        </w:rPr>
      </w:pPr>
      <w:r w:rsidRPr="001F52BE">
        <w:rPr>
          <w:rFonts w:hAnsi="Times New Roman" w:ascii="Times New Roman"/>
        </w:rPr>
        <w:t>SUDAC:</w:t>
      </w:r>
    </w:p>
    <w:p w:rsidRDefault="001F52BE" w:rsidP="001F52BE" w:rsidR="001F52BE">
      <w:pPr>
        <w:ind w:firstLine="720"/>
        <w:jc w:val="right"/>
        <w:rPr>
          <w:rFonts w:hAnsi="Times New Roman" w:ascii="Times New Roman"/>
        </w:rPr>
      </w:pPr>
      <w:r w:rsidRPr="001F52BE">
        <w:rPr>
          <w:rFonts w:hAnsi="Times New Roman" w:ascii="Times New Roman"/>
        </w:rPr>
        <w:t>Vesna Fundurulić Perišin</w:t>
      </w:r>
      <w:r w:rsidR="002F74D0">
        <w:rPr>
          <w:rFonts w:hAnsi="Times New Roman" w:ascii="Times New Roman"/>
        </w:rPr>
        <w:t>, v.r.</w:t>
      </w:r>
    </w:p>
    <w:p w:rsidRDefault="002F74D0" w:rsidP="001F52BE" w:rsidR="002F74D0">
      <w:pPr>
        <w:ind w:firstLine="720"/>
        <w:jc w:val="right"/>
        <w:rPr>
          <w:rFonts w:hAnsi="Times New Roman" w:ascii="Times New Roman"/>
        </w:rPr>
      </w:pPr>
    </w:p>
    <w:p w:rsidRDefault="002F74D0" w:rsidP="00C339BE" w:rsidR="002F74D0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2F74D0" w:rsidP="001F52BE" w:rsidR="002F74D0" w:rsidRPr="001F52BE">
      <w:pPr>
        <w:ind w:firstLine="720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>UPUTA O PRAVNOM LIJEKU: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6051D0" w:rsidP="001F52BE" w:rsidR="006051D0" w:rsidRPr="00630958">
      <w:pPr>
        <w:ind w:firstLine="720"/>
        <w:jc w:val="both"/>
        <w:rPr>
          <w:rFonts w:hAnsi="Times New Roman" w:ascii="Times New Roman"/>
        </w:rPr>
      </w:pPr>
    </w:p>
    <w:sectPr w:rsidSect="001F52BE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2410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74D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F5EE4" w:rsidP="00AF5EE4" w:rsidR="00AF7971" w:rsidRPr="00AF7971">
    <w:pPr>
      <w:pStyle w:val="Zaglavlje"/>
      <w:jc w:val="right"/>
      <w:rPr>
        <w:rFonts w:hAnsi="Times New Roman" w:ascii="Times New Roman"/>
      </w:rPr>
    </w:pPr>
    <w:r w:rsidRPr="00AF5EE4">
      <w:rPr>
        <w:rFonts w:hAnsi="Times New Roman" w:ascii="Times New Roman"/>
      </w:rPr>
      <w:t>3 St-208/2019-9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89610B"/>
    <w:multiLevelType w:val="hybridMultilevel"/>
    <w:tmpl w:val="F0A8DF3E"/>
    <w:lvl w:tplc="08BE9D2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6"/>
  </w:num>
  <w:num w:numId="2">
    <w:abstractNumId w:val="15"/>
  </w:num>
  <w:num w:numId="3">
    <w:abstractNumId w:val="7"/>
  </w:num>
  <w:num w:numId="4">
    <w:abstractNumId w:val="4"/>
  </w:num>
  <w:num w:numId="5">
    <w:abstractNumId w:val="5"/>
  </w:num>
  <w:num w:numId="6">
    <w:abstractNumId w:val="11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  <w:num w:numId="16">
    <w:abstractNumId w:val="10"/>
  </w:num>
  <w:num w:numId="17">
    <w:abstractNumId w:val="2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160FB"/>
    <w:rsid w:val="0003464D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8698B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37643"/>
    <w:rsid w:val="0015135F"/>
    <w:rsid w:val="001570D5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52BE"/>
    <w:rsid w:val="001F6418"/>
    <w:rsid w:val="001F667D"/>
    <w:rsid w:val="00200D53"/>
    <w:rsid w:val="00203194"/>
    <w:rsid w:val="00205364"/>
    <w:rsid w:val="002210C5"/>
    <w:rsid w:val="002236A7"/>
    <w:rsid w:val="00226E8F"/>
    <w:rsid w:val="00231C0F"/>
    <w:rsid w:val="002343E1"/>
    <w:rsid w:val="002364B8"/>
    <w:rsid w:val="002458DD"/>
    <w:rsid w:val="002558C5"/>
    <w:rsid w:val="002575A9"/>
    <w:rsid w:val="00263B41"/>
    <w:rsid w:val="002732D0"/>
    <w:rsid w:val="00286056"/>
    <w:rsid w:val="00286107"/>
    <w:rsid w:val="0029593A"/>
    <w:rsid w:val="002A192F"/>
    <w:rsid w:val="002A34F1"/>
    <w:rsid w:val="002A3EC8"/>
    <w:rsid w:val="002D1518"/>
    <w:rsid w:val="002D3A27"/>
    <w:rsid w:val="002F043B"/>
    <w:rsid w:val="002F2321"/>
    <w:rsid w:val="002F74D0"/>
    <w:rsid w:val="0031206D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13CD"/>
    <w:rsid w:val="003832A2"/>
    <w:rsid w:val="003A572A"/>
    <w:rsid w:val="003C546D"/>
    <w:rsid w:val="003C6447"/>
    <w:rsid w:val="003D15DF"/>
    <w:rsid w:val="003D2785"/>
    <w:rsid w:val="003E01D6"/>
    <w:rsid w:val="003F2FF6"/>
    <w:rsid w:val="003F3EBF"/>
    <w:rsid w:val="003F5409"/>
    <w:rsid w:val="00405622"/>
    <w:rsid w:val="00407CE5"/>
    <w:rsid w:val="00413291"/>
    <w:rsid w:val="004134AC"/>
    <w:rsid w:val="00416E00"/>
    <w:rsid w:val="00417564"/>
    <w:rsid w:val="00432527"/>
    <w:rsid w:val="0043632E"/>
    <w:rsid w:val="00447E54"/>
    <w:rsid w:val="00464385"/>
    <w:rsid w:val="004661FF"/>
    <w:rsid w:val="00466D65"/>
    <w:rsid w:val="00472150"/>
    <w:rsid w:val="0047743C"/>
    <w:rsid w:val="00484309"/>
    <w:rsid w:val="0048728D"/>
    <w:rsid w:val="00491637"/>
    <w:rsid w:val="00494C15"/>
    <w:rsid w:val="004B7D02"/>
    <w:rsid w:val="004C10AA"/>
    <w:rsid w:val="004C2E34"/>
    <w:rsid w:val="004C7654"/>
    <w:rsid w:val="004C7E18"/>
    <w:rsid w:val="004D0339"/>
    <w:rsid w:val="004D060C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51D0"/>
    <w:rsid w:val="00630958"/>
    <w:rsid w:val="006351D8"/>
    <w:rsid w:val="00636B7D"/>
    <w:rsid w:val="00637330"/>
    <w:rsid w:val="006375A3"/>
    <w:rsid w:val="00644F57"/>
    <w:rsid w:val="006501F2"/>
    <w:rsid w:val="00661D86"/>
    <w:rsid w:val="00692DE5"/>
    <w:rsid w:val="00693655"/>
    <w:rsid w:val="006C2A03"/>
    <w:rsid w:val="006C7F6C"/>
    <w:rsid w:val="006D746A"/>
    <w:rsid w:val="006E12B0"/>
    <w:rsid w:val="006E1FD3"/>
    <w:rsid w:val="006E2EFA"/>
    <w:rsid w:val="006F2B4D"/>
    <w:rsid w:val="0070223B"/>
    <w:rsid w:val="00705993"/>
    <w:rsid w:val="007077A1"/>
    <w:rsid w:val="00735736"/>
    <w:rsid w:val="00737A4B"/>
    <w:rsid w:val="00762E38"/>
    <w:rsid w:val="0078246E"/>
    <w:rsid w:val="00783150"/>
    <w:rsid w:val="007849EC"/>
    <w:rsid w:val="00785C35"/>
    <w:rsid w:val="00792301"/>
    <w:rsid w:val="00793CE7"/>
    <w:rsid w:val="00793E1F"/>
    <w:rsid w:val="007A0915"/>
    <w:rsid w:val="007B4C6D"/>
    <w:rsid w:val="007B576C"/>
    <w:rsid w:val="007B5DC2"/>
    <w:rsid w:val="007C72DF"/>
    <w:rsid w:val="007C7921"/>
    <w:rsid w:val="007C7D76"/>
    <w:rsid w:val="007D0C17"/>
    <w:rsid w:val="007D3C43"/>
    <w:rsid w:val="007D5F91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6763C"/>
    <w:rsid w:val="00890661"/>
    <w:rsid w:val="008B4C77"/>
    <w:rsid w:val="008B4C87"/>
    <w:rsid w:val="008B57BD"/>
    <w:rsid w:val="008B75F4"/>
    <w:rsid w:val="008C244D"/>
    <w:rsid w:val="008C54AF"/>
    <w:rsid w:val="008C5622"/>
    <w:rsid w:val="008D782F"/>
    <w:rsid w:val="008E0171"/>
    <w:rsid w:val="008E0EF7"/>
    <w:rsid w:val="00901817"/>
    <w:rsid w:val="00904FEE"/>
    <w:rsid w:val="00906D58"/>
    <w:rsid w:val="009107AF"/>
    <w:rsid w:val="009149F1"/>
    <w:rsid w:val="00917783"/>
    <w:rsid w:val="00926AB4"/>
    <w:rsid w:val="009354DE"/>
    <w:rsid w:val="009402A5"/>
    <w:rsid w:val="00940C93"/>
    <w:rsid w:val="009432E4"/>
    <w:rsid w:val="0094725F"/>
    <w:rsid w:val="0094799B"/>
    <w:rsid w:val="00962BA1"/>
    <w:rsid w:val="00965C09"/>
    <w:rsid w:val="00975B79"/>
    <w:rsid w:val="00977AC8"/>
    <w:rsid w:val="0099544A"/>
    <w:rsid w:val="009B0EAB"/>
    <w:rsid w:val="009B0EE6"/>
    <w:rsid w:val="009B4D5A"/>
    <w:rsid w:val="009B4EF6"/>
    <w:rsid w:val="009C17C9"/>
    <w:rsid w:val="009C2E2C"/>
    <w:rsid w:val="009E0272"/>
    <w:rsid w:val="00A0409D"/>
    <w:rsid w:val="00A042B3"/>
    <w:rsid w:val="00A05200"/>
    <w:rsid w:val="00A17CA3"/>
    <w:rsid w:val="00A20210"/>
    <w:rsid w:val="00A23B1F"/>
    <w:rsid w:val="00A2462A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B65"/>
    <w:rsid w:val="00AF424C"/>
    <w:rsid w:val="00AF4779"/>
    <w:rsid w:val="00AF5EE4"/>
    <w:rsid w:val="00AF7971"/>
    <w:rsid w:val="00B02BF5"/>
    <w:rsid w:val="00B02D87"/>
    <w:rsid w:val="00B07B8D"/>
    <w:rsid w:val="00B1470B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73465"/>
    <w:rsid w:val="00B74CC4"/>
    <w:rsid w:val="00B85CD3"/>
    <w:rsid w:val="00B90381"/>
    <w:rsid w:val="00B94846"/>
    <w:rsid w:val="00B97962"/>
    <w:rsid w:val="00BB4411"/>
    <w:rsid w:val="00BB45A6"/>
    <w:rsid w:val="00BB7245"/>
    <w:rsid w:val="00BC19C6"/>
    <w:rsid w:val="00BD685B"/>
    <w:rsid w:val="00BE08B0"/>
    <w:rsid w:val="00C0595E"/>
    <w:rsid w:val="00C07402"/>
    <w:rsid w:val="00C156FD"/>
    <w:rsid w:val="00C25A1D"/>
    <w:rsid w:val="00C276BC"/>
    <w:rsid w:val="00C3099F"/>
    <w:rsid w:val="00C41834"/>
    <w:rsid w:val="00C4438A"/>
    <w:rsid w:val="00C60325"/>
    <w:rsid w:val="00C61CA0"/>
    <w:rsid w:val="00C70EB6"/>
    <w:rsid w:val="00C77B87"/>
    <w:rsid w:val="00C8310F"/>
    <w:rsid w:val="00C92BB5"/>
    <w:rsid w:val="00CA11DF"/>
    <w:rsid w:val="00CB0A3B"/>
    <w:rsid w:val="00CB732E"/>
    <w:rsid w:val="00CC29B5"/>
    <w:rsid w:val="00CC3525"/>
    <w:rsid w:val="00CC74C2"/>
    <w:rsid w:val="00CD17E3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95339"/>
    <w:rsid w:val="00DA1010"/>
    <w:rsid w:val="00DA4813"/>
    <w:rsid w:val="00DA6303"/>
    <w:rsid w:val="00DA72F6"/>
    <w:rsid w:val="00DB05C7"/>
    <w:rsid w:val="00DB5BC1"/>
    <w:rsid w:val="00DB5D23"/>
    <w:rsid w:val="00DB5D7C"/>
    <w:rsid w:val="00DC2885"/>
    <w:rsid w:val="00DC3F89"/>
    <w:rsid w:val="00DE2309"/>
    <w:rsid w:val="00DF2519"/>
    <w:rsid w:val="00E04AF8"/>
    <w:rsid w:val="00E059D3"/>
    <w:rsid w:val="00E1260F"/>
    <w:rsid w:val="00E16F5D"/>
    <w:rsid w:val="00E319FB"/>
    <w:rsid w:val="00E31AFD"/>
    <w:rsid w:val="00E33174"/>
    <w:rsid w:val="00E37AD9"/>
    <w:rsid w:val="00E56EAA"/>
    <w:rsid w:val="00E57739"/>
    <w:rsid w:val="00E57A13"/>
    <w:rsid w:val="00E66AEA"/>
    <w:rsid w:val="00E72FA9"/>
    <w:rsid w:val="00E75A41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860B8"/>
    <w:rsid w:val="00FA23E8"/>
    <w:rsid w:val="00FB2AE9"/>
    <w:rsid w:val="00FC3737"/>
    <w:rsid w:val="00FC40FF"/>
    <w:rsid w:val="00FC553E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F74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4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4D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4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4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F74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4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4D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4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4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38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835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69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2019.</izvorni_sadrzaj>
    <derivirana_varijabla naziv="DomainObject.Predmet.DatumOsnivanja_1">25.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St-208/2019</izvorni_sadrzaj>
    <derivirana_varijabla naziv="DomainObject.Predmet.OznakaBroj_1">St-208/2019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COCKNEY WAY jednostavno društvo s ograničenom odgovornošću za usluge</izvorni_sadrzaj>
    <derivirana_varijabla naziv="DomainObject.Predmet.ProtustrankaFormated_1">  COCKNEY WAY jednostavno društvo s ograničenom odgovornošću za usluge</derivirana_varijabla>
  </DomainObject.Predmet.ProtustrankaFormated>
  <DomainObject.Predmet.ProtustrankaFormatedOIB>
    <izvorni_sadrzaj>  COCKNEY WAY jednostavno društvo s ograničenom odgovornošću za usluge, OIB 76658848966</izvorni_sadrzaj>
    <derivirana_varijabla naziv="DomainObject.Predmet.ProtustrankaFormatedOIB_1">  COCKNEY WAY jednostavno društvo s ograničenom odgovornošću za usluge, OIB 76658848966</derivirana_varijabla>
  </DomainObject.Predmet.ProtustrankaFormatedOIB>
  <DomainObject.Predmet.ProtustrankaFormatedWithAdress>
    <izvorni_sadrzaj> COCKNEY WAY jednostavno društvo s ograničenom odgovornošću za usluge, Modruška ulica 23, 10000 Zagreb</izvorni_sadrzaj>
    <derivirana_varijabla naziv="DomainObject.Predmet.ProtustrankaFormatedWithAdress_1"> COCKNEY WAY jednostavno društvo s ograničenom odgovornošću za usluge, Modruška ulica 23, 10000 Zagreb</derivirana_varijabla>
  </DomainObject.Predmet.ProtustrankaFormatedWithAdress>
  <DomainObject.Predmet.ProtustrankaFormatedWithAdressOIB>
    <izvorni_sadrzaj> COCKNEY WAY jednostavno društvo s ograničenom odgovornošću za usluge, OIB 76658848966, Modruška ulica 23, 10000 Zagreb</izvorni_sadrzaj>
    <derivirana_varijabla naziv="DomainObject.Predmet.ProtustrankaFormatedWithAdressOIB_1"> COCKNEY WAY jednostavno društvo s ograničenom odgovornošću za usluge, OIB 76658848966, Modruška ulica 23, 10000 Zagreb</derivirana_varijabla>
  </DomainObject.Predmet.ProtustrankaFormatedWithAdressOIB>
  <DomainObject.Predmet.ProtustrankaWithAdress>
    <izvorni_sadrzaj>COCKNEY WAY jednostavno društvo s ograničenom odgovornošću za usluge Modruška ulica 23, 10000 Zagreb</izvorni_sadrzaj>
    <derivirana_varijabla naziv="DomainObject.Predmet.ProtustrankaWithAdress_1">COCKNEY WAY jednostavno društvo s ograničenom odgovornošću za usluge Modruška ulica 23, 10000 Zagreb</derivirana_varijabla>
  </DomainObject.Predmet.ProtustrankaWithAdress>
  <DomainObject.Predmet.ProtustrankaWithAdressOIB>
    <izvorni_sadrzaj>COCKNEY WAY jednostavno društvo s ograničenom odgovornošću za usluge, OIB 76658848966, Modruška ulica 23, 10000 Zagreb</izvorni_sadrzaj>
    <derivirana_varijabla naziv="DomainObject.Predmet.ProtustrankaWithAdressOIB_1">COCKNEY WAY jednostavno društvo s ograničenom odgovornošću za usluge, OIB 76658848966, Modruška ulica 23, 10000 Zagreb</derivirana_varijabla>
  </DomainObject.Predmet.ProtustrankaWithAdressOIB>
  <DomainObject.Predmet.ProtustrankaNazivFormated>
    <izvorni_sadrzaj>COCKNEY WAY jednostavno društvo s ograničenom odgovornošću za usluge</izvorni_sadrzaj>
    <derivirana_varijabla naziv="DomainObject.Predmet.ProtustrankaNazivFormated_1">COCKNEY WAY jednostavno društvo s ograničenom odgovornošću za usluge</derivirana_varijabla>
  </DomainObject.Predmet.ProtustrankaNazivFormated>
  <DomainObject.Predmet.ProtustrankaNazivFormatedOIB>
    <izvorni_sadrzaj>COCKNEY WAY jednostavno društvo s ograničenom odgovornošću za usluge, OIB 76658848966</izvorni_sadrzaj>
    <derivirana_varijabla naziv="DomainObject.Predmet.ProtustrankaNazivFormatedOIB_1">COCKNEY WAY jednostavno društvo s ograničenom odgovornošću za usluge, OIB 76658848966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COCKNEY WAY jednostavno društvo s ograničenom odgovornošću za usluge</item>
    </izvorni_sadrzaj>
    <derivirana_varijabla naziv="DomainObject.Predmet.ProtuStrankaListFormated_1">
      <item>COCKNEY WAY jednostavno društvo s ograničenom odgovornošću za usluge</item>
    </derivirana_varijabla>
  </DomainObject.Predmet.ProtuStrankaListFormated>
  <DomainObject.Predmet.ProtuStrankaListFormatedOIB>
    <izvorni_sadrzaj>
      <item>COCKNEY WAY jednostavno društvo s ograničenom odgovornošću za usluge, OIB 76658848966</item>
    </izvorni_sadrzaj>
    <derivirana_varijabla naziv="DomainObject.Predmet.ProtuStrankaListFormatedOIB_1">
      <item>COCKNEY WAY jednostavno društvo s ograničenom odgovornošću za usluge, OIB 76658848966</item>
    </derivirana_varijabla>
  </DomainObject.Predmet.ProtuStrankaListFormatedOIB>
  <DomainObject.Predmet.ProtuStrankaListFormatedWithAdress>
    <izvorni_sadrzaj>
      <item>COCKNEY WAY jednostavno društvo s ograničenom odgovornošću za usluge, Modruška ulica 23, 10000 Zagreb</item>
    </izvorni_sadrzaj>
    <derivirana_varijabla naziv="DomainObject.Predmet.ProtuStrankaListFormatedWithAdress_1">
      <item>COCKNEY WAY jednostavno društvo s ograničenom odgovornošću za usluge, Modruška ulica 23, 10000 Zagreb</item>
    </derivirana_varijabla>
  </DomainObject.Predmet.ProtuStrankaListFormatedWithAdress>
  <DomainObject.Predmet.ProtuStrankaListFormatedWithAdressOIB>
    <izvorni_sadrzaj>
      <item>COCKNEY WAY jednostavno društvo s ograničenom odgovornošću za usluge, OIB 76658848966, Modruška ulica 23, 10000 Zagreb</item>
    </izvorni_sadrzaj>
    <derivirana_varijabla naziv="DomainObject.Predmet.ProtuStrankaListFormatedWithAdressOIB_1">
      <item>COCKNEY WAY jednostavno društvo s ograničenom odgovornošću za usluge, OIB 76658848966, Modruška ulica 23, 10000 Zagreb</item>
    </derivirana_varijabla>
  </DomainObject.Predmet.ProtuStrankaListFormatedWithAdressOIB>
  <DomainObject.Predmet.ProtuStrankaListNazivFormated>
    <izvorni_sadrzaj>
      <item>COCKNEY WAY jednostavno društvo s ograničenom odgovornošću za usluge</item>
    </izvorni_sadrzaj>
    <derivirana_varijabla naziv="DomainObject.Predmet.ProtuStrankaListNazivFormated_1">
      <item>COCKNEY WAY jednostavno društvo s ograničenom odgovornošću za usluge</item>
    </derivirana_varijabla>
  </DomainObject.Predmet.ProtuStrankaListNazivFormated>
  <DomainObject.Predmet.ProtuStrankaListNazivFormatedOIB>
    <izvorni_sadrzaj>
      <item>COCKNEY WAY jednostavno društvo s ograničenom odgovornošću za usluge, OIB 76658848966</item>
    </izvorni_sadrzaj>
    <derivirana_varijabla naziv="DomainObject.Predmet.ProtuStrankaListNazivFormatedOIB_1">
      <item>COCKNEY WAY jednostavno društvo s ograničenom odgovornošću za usluge, OIB 76658848966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COCKNEY WAY jednostavno društvo s ograničenom odgovornošću za usluge</izvorni_sadrzaj>
    <derivirana_varijabla naziv="DomainObject.Predmet.ProtustrankaIDrugi_1">COCKNEY WAY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COCKNEY WAY jednostavno društvo s ograničenom odgovornošću za usluge, OIB 76658848966, Modruška ulica 23, 10000 Zagreb</izvorni_sadrzaj>
    <derivirana_varijabla naziv="DomainObject.Predmet.ProtustrankaIDrugiAdressOIB_1">COCKNEY WAY jednostavno društvo s ograničenom odgovornošću za usluge, OIB 76658848966, Modruška ulica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COCKNEY WAY jednostavno društvo s ograničenom odgovornošću za usluge</item>
    </izvorni_sadrzaj>
    <derivirana_varijabla naziv="DomainObject.Predmet.SudioniciListNaziv_1">
      <item>FINA Regionalni centar Zagreb</item>
      <item>COCKNEY WAY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COCKNEY WAY jednostavno društvo s ograničenom odgovornošću za usluge, OIB 76658848966, Modruška ulica 23,10000 Zagreb</item>
    </izvorni_sadrzaj>
    <derivirana_varijabla naziv="DomainObject.Predmet.SudioniciListAdressOIB_1">
      <item>FINA Regionalni centar Zagreb, OIB 85821130368, Trg svibanjskih žrtava 1995. 1,10000 Zagreb</item>
      <item>COCKNEY WAY jednostavno društvo s ograničenom odgovornošću za usluge, OIB 76658848966, Modruška ulica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76658848966</item>
    </izvorni_sadrzaj>
    <derivirana_varijabla naziv="DomainObject.Predmet.SudioniciListNazivOIB_1">
      <item>, OIB 85821130368</item>
      <item>, OIB 76658848966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18. ožujka 2019.</izvorni_sadrzaj>
    <derivirana_varijabla naziv="DomainObject.PredzadnjaOdlukaIzPredmeta.DatumDonosenjaOdluke_1">18. ožujka 2019.</derivirana_varijabla>
  </DomainObject.PredzadnjaOdlukaIzPredmeta.DatumDonosenjaOdluke>
  <DomainObject.PredzadnjaOdlukaIzPredmeta.Oznaka>
    <izvorni_sadrzaj>St-208/2019-4</izvorni_sadrzaj>
    <derivirana_varijabla naziv="DomainObject.PredzadnjaOdlukaIzPredmeta.Oznaka_1">St-208/2019-4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6688BD-5420-432E-BE4F-59555C5019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823</properties:Words>
  <properties:Characters>4362</properties:Characters>
  <properties:Lines>103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2019-07-16T12:10:00Z</dcterms:created>
  <dc:creator>x</dc:creator>
  <cp:lastModifiedBy>Gordana Cvitković</cp:lastModifiedBy>
  <cp:lastPrinted>2019-07-16T12:15:00Z</cp:lastPrinted>
  <dcterms:modified xmlns:xsi="http://www.w3.org/2001/XMLSchema-instance" xsi:type="dcterms:W3CDTF">2019-07-16T12:16:00Z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(St-208-2019-otvaranje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