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ac52" w14:paraId="084ac52" w:rsidRDefault="00D4482A" w:rsidP="00D4482A" w:rsidR="00D4482A" w:rsidRPr="001A0C55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 xml:space="preserve">ŠPILJAR M&amp;B d.o.o. u stečaju, 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Slavka Batušića 11, Zagreb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 xml:space="preserve">OIB: 58864923846, 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Stečajni upravitelj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Marinko Paić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10000 Zagreb</w:t>
      </w:r>
      <w:r>
        <w:rPr>
          <w:rFonts w:cs="Arial" w:hAnsi="Arial" w:ascii="Arial"/>
          <w:sz w:val="20"/>
          <w:szCs w:val="20"/>
        </w:rPr>
        <w:t xml:space="preserve">, </w:t>
      </w:r>
      <w:r w:rsidRPr="001A0C55">
        <w:rPr>
          <w:rFonts w:cs="Arial" w:hAnsi="Arial" w:ascii="Arial"/>
          <w:sz w:val="20"/>
          <w:szCs w:val="20"/>
        </w:rPr>
        <w:t>VI. Požarinje 6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Tel: 01/4647218, Fax: 01/6184432</w:t>
      </w:r>
    </w:p>
    <w:p w:rsidRDefault="00D4482A" w:rsidP="00D4482A" w:rsidR="00D4482A" w:rsidRPr="001A0C55">
      <w:pPr>
        <w:spacing w:after="0"/>
        <w:rPr>
          <w:rFonts w:cs="Arial" w:hAnsi="Arial" w:ascii="Arial"/>
          <w:sz w:val="20"/>
          <w:szCs w:val="20"/>
        </w:rPr>
      </w:pPr>
      <w:r w:rsidRPr="001A0C55">
        <w:rPr>
          <w:rFonts w:cs="Arial" w:hAnsi="Arial" w:ascii="Arial"/>
          <w:sz w:val="20"/>
          <w:szCs w:val="20"/>
        </w:rPr>
        <w:t>e-mail: stecaj@net.hr</w:t>
      </w:r>
    </w:p>
    <w:p w:rsidRDefault="00DC560B" w:rsidP="00D4482A" w:rsidR="00D4482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29.travanj</w:t>
      </w:r>
      <w:r w:rsidR="00D4482A">
        <w:rPr>
          <w:rFonts w:cs="Arial" w:hAnsi="Arial" w:ascii="Arial"/>
          <w:sz w:val="20"/>
          <w:szCs w:val="20"/>
        </w:rPr>
        <w:t xml:space="preserve"> 2019.</w:t>
      </w:r>
    </w:p>
    <w:p w:rsidRDefault="00D4482A" w:rsidP="00D4482A" w:rsidR="00D4482A">
      <w:pPr>
        <w:rPr>
          <w:rFonts w:cs="Arial" w:hAnsi="Arial" w:ascii="Arial"/>
          <w:sz w:val="20"/>
          <w:szCs w:val="20"/>
        </w:rPr>
      </w:pPr>
    </w:p>
    <w:p w:rsidRDefault="00D4482A" w:rsidP="00DC560B" w:rsidR="00D4482A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Trgovački sud u Zagrebu </w:t>
      </w:r>
    </w:p>
    <w:p w:rsidRDefault="00D4482A" w:rsidP="00DC560B" w:rsidR="00D4482A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Stalna služba u Karlovcu </w:t>
      </w:r>
    </w:p>
    <w:p w:rsidRDefault="00D4482A" w:rsidP="00D4482A" w:rsidR="00D4482A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</w:t>
      </w:r>
      <w:r w:rsidR="00DC560B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Na broj: </w:t>
      </w:r>
      <w:r w:rsidRPr="00D4482A">
        <w:rPr>
          <w:rFonts w:cs="Arial" w:hAnsi="Arial" w:ascii="Arial"/>
          <w:sz w:val="20"/>
          <w:szCs w:val="20"/>
        </w:rPr>
        <w:t>4 St-2378/17</w:t>
      </w:r>
    </w:p>
    <w:p w:rsidRDefault="00D4482A" w:rsidP="00D4482A" w:rsidR="00D4482A" w:rsidRPr="00025FB6">
      <w:pPr>
        <w:ind w:firstLine="708" w:left="4248"/>
        <w:rPr>
          <w:rFonts w:cs="Arial" w:hAnsi="Arial" w:ascii="Arial"/>
          <w:sz w:val="18"/>
          <w:szCs w:val="18"/>
        </w:rPr>
      </w:pPr>
    </w:p>
    <w:p w:rsidRDefault="00D4482A" w:rsidP="00D4482A" w:rsidR="00025FB6" w:rsidRPr="00025FB6">
      <w:pPr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>PREDMET:Obračun troškova stečajnog postupka</w:t>
      </w:r>
    </w:p>
    <w:p w:rsidRDefault="00D4482A" w:rsidP="00D4482A" w:rsidR="00D4482A" w:rsidRPr="00025FB6">
      <w:pPr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 xml:space="preserve"> </w:t>
      </w:r>
    </w:p>
    <w:p w:rsidRDefault="00D4482A" w:rsidP="00025FB6" w:rsidR="00D4482A" w:rsidRPr="00025FB6">
      <w:pPr>
        <w:spacing w:after="0"/>
        <w:jc w:val="both"/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 xml:space="preserve">Postupanje po </w:t>
      </w:r>
      <w:r w:rsidRPr="00025FB6">
        <w:rPr>
          <w:rFonts w:cs="Arial" w:hAnsi="Arial" w:ascii="Arial"/>
          <w:b/>
          <w:sz w:val="20"/>
          <w:szCs w:val="20"/>
          <w:lang w:val="pl-PL"/>
        </w:rPr>
        <w:t>Zaključku Trgovačkog suda u Zagrebu Stalna služba u Karlovcu od dana 17.travnja 2019.godine kojem je naloženo stečajnom upravitelj</w:t>
      </w:r>
      <w:r w:rsidR="00DD39BA">
        <w:rPr>
          <w:rFonts w:cs="Arial" w:hAnsi="Arial" w:ascii="Arial"/>
          <w:b/>
          <w:sz w:val="20"/>
          <w:szCs w:val="20"/>
          <w:lang w:val="pl-PL"/>
        </w:rPr>
        <w:t xml:space="preserve">u da dostavi sudu obračun troškova unovčenja nekretninja </w:t>
      </w:r>
    </w:p>
    <w:p w:rsidRDefault="00D4482A" w:rsidP="00D4482A" w:rsidR="00D4482A" w:rsidRPr="00025FB6">
      <w:pPr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ab/>
        <w:t xml:space="preserve"> </w:t>
      </w:r>
    </w:p>
    <w:p w:rsidRDefault="00D4482A" w:rsidP="00D4482A" w:rsidR="00D4482A" w:rsidRPr="00025FB6">
      <w:pPr>
        <w:numPr>
          <w:ilvl w:val="0"/>
          <w:numId w:val="3"/>
        </w:numPr>
        <w:suppressAutoHyphens/>
        <w:autoSpaceDN w:val="false"/>
        <w:spacing w:after="0"/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 xml:space="preserve">Predmet  unovčenja nekretnina razlučnog prava </w:t>
      </w:r>
    </w:p>
    <w:p w:rsidRDefault="00D4482A" w:rsidP="00D4482A" w:rsidR="00D4482A" w:rsidRPr="00025FB6">
      <w:pPr>
        <w:spacing w:after="0"/>
        <w:rPr>
          <w:rFonts w:cs="Arial" w:hAnsi="Arial" w:ascii="Arial"/>
          <w:sz w:val="20"/>
          <w:szCs w:val="20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Na drugoj elektroničkoj javnoj dražbi koj</w:t>
      </w:r>
      <w:r w:rsidR="006402AF">
        <w:rPr>
          <w:rFonts w:cs="Arial" w:hAnsi="Arial" w:ascii="Arial"/>
          <w:sz w:val="20"/>
          <w:szCs w:val="20"/>
          <w:lang w:val="pl-PL"/>
        </w:rPr>
        <w:t>u  je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provela   FINA unovčene su nekretnine stečajnog dužnika, te je Trgovački sud u Zagrebu, Stalna služba u Karlovcu dana 17. travanja 2019. don</w:t>
      </w:r>
      <w:r w:rsidR="00E64FA7">
        <w:rPr>
          <w:rFonts w:cs="Arial" w:hAnsi="Arial" w:ascii="Arial"/>
          <w:sz w:val="20"/>
          <w:szCs w:val="20"/>
          <w:lang w:val="pl-PL"/>
        </w:rPr>
        <w:t>io rješenja o dosudi za prodane nekretnine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kako slijedi: 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b/>
          <w:sz w:val="20"/>
          <w:szCs w:val="20"/>
          <w:lang w:val="pl-PL"/>
        </w:rPr>
        <w:t>1.Rješenje o dosudi broj St-2378/2017-59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Zagrebu, Zemljišno knjižni odjel Zagreb, </w:t>
      </w:r>
      <w:r w:rsidRPr="00025FB6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>-</w:t>
      </w:r>
      <w:r w:rsidRPr="00025FB6">
        <w:rPr>
          <w:rFonts w:cs="Arial" w:hAnsi="Arial" w:ascii="Arial"/>
          <w:b/>
          <w:sz w:val="20"/>
          <w:szCs w:val="20"/>
        </w:rPr>
        <w:t>5. suvlasnički dio: 165/10000 etažno vlasništvo (E-5)</w:t>
      </w:r>
      <w:r w:rsidRPr="00025FB6">
        <w:rPr>
          <w:rFonts w:cs="Arial" w:hAnsi="Arial" w:ascii="Arial"/>
          <w:sz w:val="20"/>
          <w:szCs w:val="20"/>
        </w:rPr>
        <w:t xml:space="preserve"> s kojim je povezano pravo vlasništva na garaži u dvorištu površine 13,75 čm u nacrtu posebnih dijelova označena svijetlo zelenom bojom i oznakom G3 </w:t>
      </w:r>
      <w:r w:rsidRPr="00025FB6">
        <w:rPr>
          <w:rFonts w:cs="Arial" w:hAnsi="Arial" w:ascii="Arial"/>
          <w:b/>
          <w:sz w:val="20"/>
          <w:szCs w:val="20"/>
        </w:rPr>
        <w:t>dosuđuje kupcu</w:t>
      </w:r>
      <w:r w:rsidRPr="00025FB6">
        <w:rPr>
          <w:rFonts w:cs="Arial" w:hAnsi="Arial" w:ascii="Arial"/>
          <w:sz w:val="20"/>
          <w:szCs w:val="20"/>
        </w:rPr>
        <w:t xml:space="preserve">  Viktor Perković-Šantar, Zagreb, Tijardovićeva ulica 8, OIB 81515526198, sa zadnjom najvišom valjanom ponudom u iznosu od </w:t>
      </w:r>
      <w:r w:rsidRPr="00025FB6">
        <w:rPr>
          <w:rFonts w:cs="Arial" w:hAnsi="Arial" w:ascii="Arial"/>
          <w:b/>
          <w:sz w:val="20"/>
          <w:szCs w:val="20"/>
        </w:rPr>
        <w:t>=38.362,70</w:t>
      </w:r>
      <w:r w:rsidRPr="00025FB6">
        <w:rPr>
          <w:rFonts w:cs="Arial" w:hAnsi="Arial" w:ascii="Arial"/>
          <w:sz w:val="20"/>
          <w:szCs w:val="20"/>
        </w:rPr>
        <w:t xml:space="preserve"> kn,(uplać</w:t>
      </w:r>
      <w:r w:rsidR="005649D5">
        <w:rPr>
          <w:rFonts w:cs="Arial" w:hAnsi="Arial" w:ascii="Arial"/>
          <w:sz w:val="20"/>
          <w:szCs w:val="20"/>
        </w:rPr>
        <w:t>e</w:t>
      </w:r>
      <w:r w:rsidRPr="00025FB6">
        <w:rPr>
          <w:rFonts w:cs="Arial" w:hAnsi="Arial" w:ascii="Arial"/>
          <w:sz w:val="20"/>
          <w:szCs w:val="20"/>
        </w:rPr>
        <w:t xml:space="preserve">na jamčevina 7.300,00 kn, te razlika kupovnine preko uplaćenog iznosa jamčevine=31.062,70 kn ) </w:t>
      </w:r>
    </w:p>
    <w:p w:rsidRDefault="00D4482A" w:rsidP="00D4482A" w:rsidR="00D4482A" w:rsidRPr="00025FB6">
      <w:pPr>
        <w:pStyle w:val="Tijeloteksta"/>
        <w:rPr>
          <w:rFonts w:cs="Arial" w:hAnsi="Arial" w:ascii="Arial"/>
          <w:sz w:val="20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b/>
          <w:sz w:val="20"/>
          <w:szCs w:val="20"/>
          <w:lang w:val="pl-PL"/>
        </w:rPr>
        <w:t>2.Rješenje o dosudi broj St-2378/2017-63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 , Zemljišno knjižni odjel Zagreb , </w:t>
      </w:r>
      <w:r w:rsidRPr="00025FB6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D4482A" w:rsidP="00D4482A" w:rsidR="00D4482A" w:rsidRPr="00025FB6">
      <w:pPr>
        <w:pStyle w:val="Tijeloteksta"/>
        <w:ind w:left="-284"/>
        <w:rPr>
          <w:rFonts w:cs="Arial" w:hAnsi="Arial" w:ascii="Arial"/>
          <w:b/>
          <w:sz w:val="20"/>
        </w:rPr>
      </w:pPr>
      <w:r w:rsidRPr="00025FB6">
        <w:rPr>
          <w:rFonts w:cs="Arial" w:hAnsi="Arial" w:ascii="Arial"/>
          <w:sz w:val="20"/>
        </w:rPr>
        <w:t>-</w:t>
      </w:r>
      <w:r w:rsidRPr="00025FB6">
        <w:rPr>
          <w:rFonts w:cs="Arial" w:hAnsi="Arial" w:ascii="Arial"/>
          <w:b/>
          <w:sz w:val="20"/>
        </w:rPr>
        <w:t>6. suvlasnički dio: 165/10000 etažno vlasništvo (E-6)</w:t>
      </w:r>
      <w:r w:rsidRPr="00025FB6">
        <w:rPr>
          <w:rFonts w:cs="Arial" w:hAnsi="Arial" w:ascii="Arial"/>
          <w:sz w:val="20"/>
        </w:rPr>
        <w:t xml:space="preserve"> s kojim je povezano pravo vlasništva na garaži u dvorištu površine 13,75 čm u nacrtu posebnih dijelova označena plavom bojom i oznakom G4, dosuđuje kupcu EKOLOGIJA ČERNI d.o.o., Zagreb, Martićeva 31 c, OIB 26893712556  sa zadnjom najvišom valjanom ponudom u iznosu od </w:t>
      </w:r>
      <w:r w:rsidRPr="00025FB6">
        <w:rPr>
          <w:rFonts w:cs="Arial" w:hAnsi="Arial" w:ascii="Arial"/>
          <w:b/>
          <w:sz w:val="20"/>
        </w:rPr>
        <w:t>=37.862,70 kn</w:t>
      </w:r>
      <w:r w:rsidRPr="00025FB6">
        <w:rPr>
          <w:rFonts w:cs="Arial" w:hAnsi="Arial" w:ascii="Arial"/>
          <w:sz w:val="20"/>
        </w:rPr>
        <w:t>,(uplać</w:t>
      </w:r>
      <w:r w:rsidR="009E04A4">
        <w:rPr>
          <w:rFonts w:cs="Arial" w:hAnsi="Arial" w:ascii="Arial"/>
          <w:sz w:val="20"/>
        </w:rPr>
        <w:t>e</w:t>
      </w:r>
      <w:r w:rsidRPr="00025FB6">
        <w:rPr>
          <w:rFonts w:cs="Arial" w:hAnsi="Arial" w:ascii="Arial"/>
          <w:sz w:val="20"/>
        </w:rPr>
        <w:t>na jamčevina 7.272,54 kn, te razlika kupovnine preko uplaćenog iznosa jamčevine=30,590,16 kn )</w:t>
      </w:r>
    </w:p>
    <w:p w:rsidRDefault="00D4482A" w:rsidP="00D4482A" w:rsidR="00D4482A" w:rsidRPr="00025FB6">
      <w:pPr>
        <w:pStyle w:val="Tijeloteksta"/>
        <w:rPr>
          <w:rFonts w:cs="Arial" w:hAnsi="Arial" w:ascii="Arial"/>
          <w:b/>
          <w:sz w:val="20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  <w:lang w:val="pl-PL"/>
        </w:rPr>
        <w:t>3.</w:t>
      </w:r>
      <w:r w:rsidRPr="00025FB6">
        <w:rPr>
          <w:rFonts w:cs="Arial" w:hAnsi="Arial" w:ascii="Arial"/>
          <w:b/>
          <w:sz w:val="20"/>
          <w:szCs w:val="20"/>
          <w:lang w:val="pl-PL"/>
        </w:rPr>
        <w:t>Rješenje o dosudi broj St-2378/2017-61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 , Zemljišno knjižni odjel Zagreb , </w:t>
      </w:r>
      <w:r w:rsidRPr="00025FB6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>-</w:t>
      </w:r>
      <w:r w:rsidRPr="00025FB6">
        <w:rPr>
          <w:rFonts w:cs="Arial" w:hAnsi="Arial" w:ascii="Arial"/>
          <w:b/>
          <w:sz w:val="20"/>
          <w:szCs w:val="20"/>
        </w:rPr>
        <w:t>10. suvlasnički dio: 1253/10000 etažno vlasništvo (E-10)</w:t>
      </w:r>
      <w:r w:rsidRPr="00025FB6">
        <w:rPr>
          <w:rFonts w:cs="Arial" w:hAnsi="Arial" w:ascii="Arial"/>
          <w:sz w:val="20"/>
          <w:szCs w:val="20"/>
        </w:rPr>
        <w:t xml:space="preserve"> s kojim je povezano pravo vlasništva na 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svijetlo plavom bojom i oznakom P5, dosuđuje </w:t>
      </w:r>
      <w:r w:rsidRPr="00025FB6">
        <w:rPr>
          <w:rFonts w:cs="Arial" w:hAnsi="Arial" w:ascii="Arial"/>
          <w:sz w:val="20"/>
          <w:szCs w:val="20"/>
        </w:rPr>
        <w:tab/>
        <w:t xml:space="preserve">kupcu  Predrag Mihaljević, Njivice, Cvjetni trg 8, OIB 58830648619 sa  najvišom valjanom ponudom u iznosu od </w:t>
      </w:r>
      <w:r w:rsidRPr="00025FB6">
        <w:rPr>
          <w:rFonts w:cs="Arial" w:hAnsi="Arial" w:ascii="Arial"/>
          <w:b/>
          <w:sz w:val="20"/>
          <w:szCs w:val="20"/>
        </w:rPr>
        <w:t>=484.657,28 kn</w:t>
      </w:r>
      <w:r w:rsidRPr="00025FB6">
        <w:rPr>
          <w:rFonts w:cs="Arial" w:hAnsi="Arial" w:ascii="Arial"/>
          <w:sz w:val="20"/>
          <w:szCs w:val="20"/>
        </w:rPr>
        <w:t>,(uplać</w:t>
      </w:r>
      <w:r w:rsidR="00217E70" w:rsidRPr="00025FB6">
        <w:rPr>
          <w:rFonts w:cs="Arial" w:hAnsi="Arial" w:ascii="Arial"/>
          <w:sz w:val="20"/>
          <w:szCs w:val="20"/>
        </w:rPr>
        <w:t>e</w:t>
      </w:r>
      <w:r w:rsidRPr="00025FB6">
        <w:rPr>
          <w:rFonts w:cs="Arial" w:hAnsi="Arial" w:ascii="Arial"/>
          <w:sz w:val="20"/>
          <w:szCs w:val="20"/>
        </w:rPr>
        <w:t xml:space="preserve">na jamčevina =94.331,46 kn, te razlika kupovnine preko uplaćenog iznosa jamčevine=390.325,82 kn).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lastRenderedPageBreak/>
        <w:t>Nakon pravomoćnosti rješenja o dosudi, te nakon što kupci uplate ostatak kupoprodajne cijene izvršiti će se upis  prava vlasništva, te će se brisati  upisana založna prava za korist CENTAR BANKA d.d. u stečaju, Zagreb, A. Heinza 47A, OIB 89296739230, pod brojem Z-44494/07 i brojem Z-39474/08, i založno pravo za korist Republike Hrvatske, Ministarstvo financija, pod brojem Z-51611/12.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spacing w:after="0"/>
        <w:ind w:left="-284"/>
        <w:rPr>
          <w:rFonts w:cs="Arial" w:hAnsi="Arial" w:ascii="Arial"/>
          <w:b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  <w:lang w:eastAsia="hr-HR"/>
        </w:rPr>
        <w:t>2.Troškovi unovčenja predmeta</w:t>
      </w:r>
    </w:p>
    <w:p w:rsidRDefault="00D4482A" w:rsidP="00D4482A" w:rsidR="00D4482A" w:rsidRPr="00025FB6">
      <w:pPr>
        <w:spacing w:after="0"/>
        <w:ind w:left="-284"/>
        <w:rPr>
          <w:rFonts w:cs="Arial" w:hAnsi="Arial" w:ascii="Arial"/>
          <w:b/>
          <w:sz w:val="20"/>
          <w:szCs w:val="20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Dospjeli  nepodmireni troškovi do dana unovčenja :</w:t>
      </w:r>
    </w:p>
    <w:p w:rsidRDefault="00D4482A" w:rsidP="00D4482A" w:rsidR="00D4482A" w:rsidRPr="00025FB6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Troškovi koji direktno terete nekretnine</w:t>
      </w:r>
    </w:p>
    <w:p w:rsidRDefault="00D4482A" w:rsidP="00D4482A" w:rsidR="00D4482A" w:rsidRPr="00025FB6">
      <w:pPr>
        <w:ind w:left="76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- procjena po stalnom sudskom vještaku ........................................................      </w:t>
      </w:r>
      <w:r w:rsidR="00217E70" w:rsidRPr="00025FB6">
        <w:rPr>
          <w:rFonts w:cs="Arial" w:hAnsi="Arial" w:ascii="Arial"/>
          <w:sz w:val="20"/>
          <w:szCs w:val="20"/>
          <w:lang w:val="pl-PL"/>
        </w:rPr>
        <w:t xml:space="preserve">   </w:t>
      </w:r>
      <w:r w:rsidR="00126119"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Pr="00025FB6">
        <w:rPr>
          <w:rFonts w:cs="Arial" w:hAnsi="Arial" w:ascii="Arial"/>
          <w:sz w:val="20"/>
          <w:szCs w:val="20"/>
          <w:lang w:val="pl-PL"/>
        </w:rPr>
        <w:t>3.750,00 kn</w:t>
      </w:r>
    </w:p>
    <w:p w:rsidRDefault="00D4482A" w:rsidP="00D4482A" w:rsidR="00D4482A" w:rsidRPr="00025FB6">
      <w:pPr>
        <w:ind w:left="76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- uplata troškovi FINA objava i provedba dražbe .............................................   </w:t>
      </w:r>
      <w:r w:rsidR="00217E70" w:rsidRPr="00025FB6">
        <w:rPr>
          <w:rFonts w:cs="Arial" w:hAnsi="Arial" w:ascii="Arial"/>
          <w:sz w:val="20"/>
          <w:szCs w:val="20"/>
          <w:lang w:val="pl-PL"/>
        </w:rPr>
        <w:t xml:space="preserve">  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="00217E70"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="00126119"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Pr="00025FB6">
        <w:rPr>
          <w:rFonts w:cs="Arial" w:hAnsi="Arial" w:ascii="Arial"/>
          <w:sz w:val="20"/>
          <w:szCs w:val="20"/>
          <w:lang w:val="pl-PL"/>
        </w:rPr>
        <w:t>4.400,00 kn</w:t>
      </w:r>
    </w:p>
    <w:p w:rsidRDefault="00D4482A" w:rsidP="00D4482A" w:rsidR="00D4482A" w:rsidRPr="00025FB6">
      <w:pPr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Troškovi stečajnog postupka odobreni od strane skupštine vjerovnika na dan 12.srpnja 2018.  a koji se namiruju iz sredstva ostvarrenih prodajnom nekretnina kao jedine imovine stečajnog dužnika teljem čl 254 stavak 3 Stečajnog zakona </w:t>
      </w:r>
      <w:r w:rsidRPr="00025FB6">
        <w:rPr>
          <w:rFonts w:cs="Arial" w:hAnsi="Arial" w:ascii="Arial"/>
          <w:b/>
          <w:sz w:val="20"/>
          <w:szCs w:val="20"/>
          <w:lang w:eastAsia="hr-HR"/>
        </w:rPr>
        <w:t xml:space="preserve"> </w:t>
      </w:r>
      <w:r w:rsidRPr="00025FB6">
        <w:rPr>
          <w:rFonts w:cs="Arial" w:hAnsi="Arial" w:ascii="Arial"/>
          <w:sz w:val="20"/>
          <w:szCs w:val="20"/>
          <w:lang w:eastAsia="hr-HR"/>
        </w:rPr>
        <w:t xml:space="preserve">(Zakon o izmjenama i dopunama stečajnog zakona  NN 104/2017)   </w:t>
      </w:r>
    </w:p>
    <w:p w:rsidRDefault="00D4482A" w:rsidP="00D4482A" w:rsidR="00D4482A" w:rsidRPr="00025FB6">
      <w:pPr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- usluge knjigovodstvenog servisa  po Ugovor o obavljanju ...</w:t>
      </w:r>
      <w:r w:rsidR="00217E70" w:rsidRPr="00025FB6">
        <w:rPr>
          <w:rFonts w:cs="Arial" w:hAnsi="Arial" w:ascii="Arial"/>
          <w:sz w:val="20"/>
          <w:szCs w:val="20"/>
          <w:lang w:val="pl-PL"/>
        </w:rPr>
        <w:t xml:space="preserve">.......................           </w:t>
      </w:r>
      <w:r w:rsidR="00126119"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="00217E70" w:rsidRPr="00025FB6">
        <w:rPr>
          <w:rFonts w:cs="Arial" w:hAnsi="Arial" w:ascii="Arial"/>
          <w:sz w:val="20"/>
          <w:szCs w:val="20"/>
          <w:lang w:val="pl-PL"/>
        </w:rPr>
        <w:t xml:space="preserve"> </w:t>
      </w:r>
      <w:r w:rsidRPr="00025FB6">
        <w:rPr>
          <w:rFonts w:cs="Arial" w:hAnsi="Arial" w:ascii="Arial"/>
          <w:sz w:val="20"/>
          <w:szCs w:val="20"/>
          <w:lang w:val="pl-PL"/>
        </w:rPr>
        <w:t>8.000,00 kn</w:t>
      </w:r>
    </w:p>
    <w:p w:rsidRDefault="00217E70" w:rsidP="00D4482A" w:rsidR="0000481A">
      <w:pPr>
        <w:rPr>
          <w:rFonts w:cs="Arial" w:hAnsi="Arial" w:ascii="Arial"/>
          <w:b/>
          <w:sz w:val="20"/>
          <w:szCs w:val="20"/>
          <w:lang w:val="pl-PL"/>
        </w:rPr>
      </w:pPr>
      <w:r w:rsidRPr="00025FB6">
        <w:rPr>
          <w:rFonts w:cs="Arial" w:hAnsi="Arial" w:ascii="Arial"/>
          <w:b/>
          <w:sz w:val="20"/>
          <w:szCs w:val="20"/>
          <w:lang w:val="pl-PL"/>
        </w:rPr>
        <w:t>Ukupno troškovi:</w:t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  <w:r w:rsidRPr="00025FB6">
        <w:rPr>
          <w:rFonts w:cs="Arial" w:hAnsi="Arial" w:ascii="Arial"/>
          <w:b/>
          <w:sz w:val="20"/>
          <w:szCs w:val="20"/>
          <w:lang w:val="pl-PL"/>
        </w:rPr>
        <w:tab/>
        <w:t xml:space="preserve">    16.150,00 kn </w:t>
      </w:r>
    </w:p>
    <w:p w:rsidRDefault="0000481A" w:rsidP="00D4482A" w:rsidR="0000481A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00481A" w:rsidP="00D4482A" w:rsidR="0000481A" w:rsidRPr="0000481A">
      <w:pPr>
        <w:rPr>
          <w:rFonts w:cs="Arial" w:hAnsi="Arial" w:ascii="Arial"/>
          <w:sz w:val="20"/>
          <w:szCs w:val="20"/>
          <w:lang w:val="pl-PL"/>
        </w:rPr>
      </w:pPr>
      <w:r w:rsidRPr="0000481A">
        <w:rPr>
          <w:rFonts w:cs="Arial" w:hAnsi="Arial" w:ascii="Arial"/>
          <w:sz w:val="20"/>
          <w:szCs w:val="20"/>
          <w:lang w:val="pl-PL"/>
        </w:rPr>
        <w:t>Stečajni u</w:t>
      </w:r>
      <w:r>
        <w:rPr>
          <w:rFonts w:cs="Arial" w:hAnsi="Arial" w:ascii="Arial"/>
          <w:sz w:val="20"/>
          <w:szCs w:val="20"/>
          <w:lang w:val="pl-PL"/>
        </w:rPr>
        <w:t xml:space="preserve">pravitelj napominje da priliv sredstava ostvaren od najma nije bio do dana unovčenja nekretnina dovaljna za namirenje troškova knjigovodstvenih usluga, te su nepodmireni troškovi istog do dana unovčenja  uključeni u troškove. Po naplati duga </w:t>
      </w:r>
      <w:r w:rsidR="00965560">
        <w:rPr>
          <w:rFonts w:cs="Arial" w:hAnsi="Arial" w:ascii="Arial"/>
          <w:sz w:val="20"/>
          <w:szCs w:val="20"/>
          <w:lang w:val="pl-PL"/>
        </w:rPr>
        <w:t xml:space="preserve">za zakup porstora rezervirati će se sredstva za knjigovodstvene usluge i naknadu banci za vođenje i zatvaranje računa do okončanja stečaja. </w:t>
      </w:r>
    </w:p>
    <w:p w:rsidRDefault="00217E70" w:rsidP="00D4482A" w:rsidR="00D4482A" w:rsidRPr="00025FB6">
      <w:pPr>
        <w:rPr>
          <w:rFonts w:cs="Arial" w:hAnsi="Arial" w:ascii="Arial"/>
          <w:b/>
          <w:sz w:val="20"/>
          <w:szCs w:val="20"/>
          <w:lang w:val="pl-PL"/>
        </w:rPr>
      </w:pPr>
      <w:r w:rsidRPr="00025FB6">
        <w:rPr>
          <w:rFonts w:cs="Arial" w:hAnsi="Arial" w:ascii="Arial"/>
          <w:b/>
          <w:sz w:val="20"/>
          <w:szCs w:val="20"/>
          <w:lang w:val="pl-PL"/>
        </w:rPr>
        <w:tab/>
      </w:r>
    </w:p>
    <w:p w:rsidRDefault="00D4482A" w:rsidP="00D4482A" w:rsidR="00D4482A" w:rsidRPr="00025FB6">
      <w:pPr>
        <w:rPr>
          <w:rFonts w:cs="Arial" w:hAnsi="Arial" w:ascii="Arial"/>
          <w:sz w:val="20"/>
          <w:szCs w:val="20"/>
          <w:lang w:eastAsia="hr-HR"/>
        </w:rPr>
      </w:pPr>
      <w:r w:rsidRPr="00025FB6">
        <w:rPr>
          <w:rFonts w:cs="Arial" w:hAnsi="Arial" w:ascii="Arial"/>
          <w:sz w:val="20"/>
          <w:szCs w:val="20"/>
          <w:lang w:eastAsia="hr-HR"/>
        </w:rPr>
        <w:t>Nekretnina je oslobođena od plaćanja poreza na dodanu vrijednost temeljem čl. 40 st 1. točka k) Zakona o porezu na dodanu vrijednost (NN115/16) u trenutku prodaje.</w:t>
      </w:r>
    </w:p>
    <w:p w:rsidRDefault="00074942" w:rsidP="00D4482A" w:rsidR="00074942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Dospjeli nepodmireni troškovi će  se razmjerno raspodjeliti na sve tri  unovčene nekretnine u omjeru postignute kupovnine koja sveukupno iznosi = 560.882,68 kn, odnosno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</w:rPr>
        <w:t xml:space="preserve">- </w:t>
      </w:r>
      <w:r w:rsidR="00217E70" w:rsidRPr="00025FB6">
        <w:rPr>
          <w:rFonts w:cs="Arial" w:hAnsi="Arial" w:ascii="Arial"/>
          <w:sz w:val="20"/>
          <w:szCs w:val="20"/>
        </w:rPr>
        <w:t xml:space="preserve"> </w:t>
      </w:r>
      <w:r w:rsidRPr="00025FB6">
        <w:rPr>
          <w:rFonts w:cs="Arial" w:hAnsi="Arial" w:ascii="Arial"/>
          <w:sz w:val="20"/>
          <w:szCs w:val="20"/>
        </w:rPr>
        <w:t xml:space="preserve">5. suvlasnički dio:165/10000 etažno vlasništvo (E-5)  iznos </w:t>
      </w:r>
      <w:r w:rsidRPr="00025FB6">
        <w:rPr>
          <w:rFonts w:cs="Arial" w:hAnsi="Arial" w:ascii="Arial"/>
          <w:sz w:val="20"/>
          <w:szCs w:val="20"/>
        </w:rPr>
        <w:tab/>
        <w:t xml:space="preserve">=38.362,70 kn              6,84%  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</w:rPr>
        <w:t xml:space="preserve">- </w:t>
      </w:r>
      <w:r w:rsidR="00217E70" w:rsidRPr="00025FB6">
        <w:rPr>
          <w:rFonts w:cs="Arial" w:hAnsi="Arial" w:ascii="Arial"/>
          <w:sz w:val="20"/>
          <w:szCs w:val="20"/>
        </w:rPr>
        <w:t xml:space="preserve"> </w:t>
      </w:r>
      <w:r w:rsidRPr="00025FB6">
        <w:rPr>
          <w:rFonts w:cs="Arial" w:hAnsi="Arial" w:ascii="Arial"/>
          <w:sz w:val="20"/>
          <w:szCs w:val="20"/>
        </w:rPr>
        <w:t xml:space="preserve">6. suvlasnički dio:165/10000 etažno vlasništvo (E-6)  iznos </w:t>
      </w:r>
      <w:r w:rsidRPr="00025FB6">
        <w:rPr>
          <w:rFonts w:cs="Arial" w:hAnsi="Arial" w:ascii="Arial"/>
          <w:sz w:val="20"/>
          <w:szCs w:val="20"/>
        </w:rPr>
        <w:tab/>
        <w:t>=37.862,70 kn              6,75%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</w:rPr>
        <w:t>- 10. suvlasnički dio:1253/10000 etažno vlasništvo (E-10) )  iznos  =484.657,28 kn            86,41%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Nagrada stečajnom upravitelju se obračunava po Uredbi o kriterijima i načinu obračuna i plaćanja nagrade stečajnim upraviteljima NN 105/15 od 2.10.2015.g.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- obračun nagrade,  osnovica 38.362,70 kn  unovčena nekretnina 5. suvlasnički dio:165/10000 etažno vlasništvo</w:t>
      </w:r>
      <w:r w:rsidR="00E64FA7">
        <w:rPr>
          <w:rFonts w:cs="Arial" w:hAnsi="Arial" w:ascii="Arial"/>
          <w:sz w:val="20"/>
          <w:szCs w:val="20"/>
          <w:lang w:val="pl-PL"/>
        </w:rPr>
        <w:t xml:space="preserve"> 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(E-5)  iznos</w:t>
      </w:r>
    </w:p>
    <w:tbl>
      <w:tblPr>
        <w:tblW w:type="dxa" w:w="7544"/>
        <w:tblInd w:type="dxa" w:w="93"/>
        <w:tblLook w:val="04A0" w:noVBand="1" w:noHBand="0" w:lastColumn="0" w:firstColumn="1" w:lastRow="0" w:firstRow="1"/>
      </w:tblPr>
      <w:tblGrid>
        <w:gridCol w:w="3559"/>
        <w:gridCol w:w="1162"/>
        <w:gridCol w:w="1417"/>
        <w:gridCol w:w="1417"/>
      </w:tblGrid>
      <w:tr w:rsidTr="00D4482A" w:rsidR="00D4482A" w:rsidRPr="00025FB6">
        <w:trPr>
          <w:trHeight w:val="284"/>
        </w:trPr>
        <w:tc>
          <w:tcPr>
            <w:tcW w:type="dxa" w:w="3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bookmarkStart w:name="OLE_LINK1" w:id="1"/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nagrada %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bruto</w:t>
            </w:r>
          </w:p>
        </w:tc>
      </w:tr>
      <w:tr w:rsidTr="00D4482A" w:rsidR="00D4482A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 xml:space="preserve"> unovčena stečajna masa do 100.000,00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38.362,70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16,00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6.138,03</w:t>
            </w:r>
          </w:p>
        </w:tc>
      </w:tr>
      <w:tr w:rsidTr="00D4482A" w:rsidR="00D4482A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E64FA7" w:rsidR="00D4482A" w:rsidRPr="00025FB6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 xml:space="preserve">38.362,70 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4482A" w:rsidP="00D4482A" w:rsidR="00D4482A" w:rsidRPr="00025FB6">
            <w:pPr>
              <w:jc w:val="right"/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b/>
                <w:sz w:val="20"/>
                <w:szCs w:val="20"/>
                <w:lang w:eastAsia="hr-HR"/>
              </w:rPr>
              <w:t>6.138,03</w:t>
            </w:r>
          </w:p>
        </w:tc>
      </w:tr>
    </w:tbl>
    <w:bookmarkEnd w:id="1"/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 - obračun nagrade,  osnovica 37.862,70 kn  unovčena nekretnina 6. suvlasnički dio:165/10000      etažno vlasništvo (E-6)  iznos</w:t>
      </w:r>
    </w:p>
    <w:tbl>
      <w:tblPr>
        <w:tblW w:type="dxa" w:w="7544"/>
        <w:tblInd w:type="dxa" w:w="93"/>
        <w:tblLook w:val="04A0" w:noVBand="1" w:noHBand="0" w:lastColumn="0" w:firstColumn="1" w:lastRow="0" w:firstRow="1"/>
      </w:tblPr>
      <w:tblGrid>
        <w:gridCol w:w="3559"/>
        <w:gridCol w:w="1151"/>
        <w:gridCol w:w="1417"/>
        <w:gridCol w:w="1417"/>
      </w:tblGrid>
      <w:tr w:rsidTr="00D4482A" w:rsidR="00D4482A" w:rsidRPr="00025FB6">
        <w:trPr>
          <w:trHeight w:val="284"/>
        </w:trPr>
        <w:tc>
          <w:tcPr>
            <w:tcW w:type="dxa" w:w="3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nagrada %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bruto</w:t>
            </w:r>
          </w:p>
        </w:tc>
      </w:tr>
      <w:tr w:rsidTr="00D4482A" w:rsidR="00D4482A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unovčena stečajna masa do 100.000,00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37.862,70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16,00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6.058,03</w:t>
            </w:r>
          </w:p>
        </w:tc>
      </w:tr>
      <w:tr w:rsidTr="00D4482A" w:rsidR="00D4482A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37.862,70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4482A" w:rsidP="00D4482A" w:rsidR="00D4482A" w:rsidRPr="00025FB6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025FB6">
              <w:rPr>
                <w:rFonts w:cs="Arial" w:hAnsi="Arial" w:ascii="Arial"/>
                <w:b/>
                <w:sz w:val="20"/>
                <w:szCs w:val="20"/>
              </w:rPr>
              <w:t>6.058,03</w:t>
            </w:r>
          </w:p>
        </w:tc>
      </w:tr>
    </w:tbl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- obračun nagrade osnovica </w:t>
      </w:r>
      <w:r w:rsidRPr="00025FB6">
        <w:rPr>
          <w:rFonts w:cs="Arial" w:hAnsi="Arial" w:ascii="Arial"/>
          <w:sz w:val="20"/>
          <w:szCs w:val="20"/>
        </w:rPr>
        <w:t xml:space="preserve">484.657,28kn </w:t>
      </w:r>
      <w:r w:rsidRPr="00025FB6">
        <w:rPr>
          <w:rFonts w:cs="Arial" w:hAnsi="Arial" w:ascii="Arial"/>
          <w:sz w:val="20"/>
          <w:szCs w:val="20"/>
          <w:lang w:val="pl-PL"/>
        </w:rPr>
        <w:t>unovčena nekretnina 10. suvlasnički dio:1253/10000 etažno vlasništvo (E-10)</w:t>
      </w:r>
      <w:r w:rsidR="00DC560B" w:rsidRPr="00025FB6">
        <w:rPr>
          <w:rFonts w:cs="Arial" w:hAnsi="Arial" w:ascii="Arial"/>
          <w:sz w:val="20"/>
          <w:szCs w:val="20"/>
          <w:lang w:val="pl-PL"/>
        </w:rPr>
        <w:t xml:space="preserve"> iznos </w:t>
      </w:r>
    </w:p>
    <w:tbl>
      <w:tblPr>
        <w:tblW w:type="dxa" w:w="7610"/>
        <w:tblInd w:type="dxa" w:w="93"/>
        <w:tblLook w:val="04A0" w:noVBand="1" w:noHBand="0" w:lastColumn="0" w:firstColumn="1" w:lastRow="0" w:firstRow="1"/>
      </w:tblPr>
      <w:tblGrid>
        <w:gridCol w:w="3559"/>
        <w:gridCol w:w="1217"/>
        <w:gridCol w:w="1417"/>
        <w:gridCol w:w="1417"/>
      </w:tblGrid>
      <w:tr w:rsidTr="00C939D2" w:rsidR="00D4482A" w:rsidRPr="00025FB6">
        <w:trPr>
          <w:trHeight w:val="284"/>
        </w:trPr>
        <w:tc>
          <w:tcPr>
            <w:tcW w:type="dxa" w:w="3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nagrada %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bruto</w:t>
            </w:r>
          </w:p>
        </w:tc>
      </w:tr>
      <w:tr w:rsidTr="00C939D2" w:rsidR="00DC560B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560B" w:rsidP="00D4482A" w:rsidR="00DC560B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 xml:space="preserve"> unovčena stečajna masa do 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560B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23.774,60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560B" w:rsidR="00DC560B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560B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3.803,94</w:t>
            </w:r>
          </w:p>
        </w:tc>
      </w:tr>
      <w:tr w:rsidTr="00C939D2" w:rsidR="00DC560B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560B" w:rsidP="00D4482A" w:rsidR="00DC560B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100000,01 do 300.000,00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560B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560B" w:rsidR="00DC560B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560B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24.000,00</w:t>
            </w:r>
          </w:p>
        </w:tc>
      </w:tr>
      <w:tr w:rsidTr="00C939D2" w:rsidR="00DC560B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560B" w:rsidP="00D4482A" w:rsidR="00DC560B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300.001,00 do 500.000,00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939D2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260</w:t>
            </w:r>
            <w:r w:rsidR="00DC560B" w:rsidRPr="00025FB6">
              <w:rPr>
                <w:rFonts w:cs="Arial" w:hAnsi="Arial" w:ascii="Arial"/>
                <w:sz w:val="20"/>
                <w:szCs w:val="20"/>
              </w:rPr>
              <w:t>.882,68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560B" w:rsidR="00DC560B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939D2" w:rsidR="00DC560B" w:rsidRPr="00025F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26.088,27</w:t>
            </w:r>
          </w:p>
        </w:tc>
      </w:tr>
      <w:tr w:rsidTr="00C939D2" w:rsidR="00D4482A" w:rsidRPr="00025FB6">
        <w:trPr>
          <w:trHeight w:val="300"/>
        </w:trPr>
        <w:tc>
          <w:tcPr>
            <w:tcW w:type="dxa" w:w="3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6119" w:rsidP="00D4482A" w:rsidR="00D4482A" w:rsidRPr="00025FB6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484.657,28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482A" w:rsidP="00D4482A" w:rsidR="00D4482A" w:rsidRPr="00025FB6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025FB6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939D2" w:rsidP="00D4482A" w:rsidR="00D4482A" w:rsidRPr="00025FB6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53.892,21</w:t>
            </w:r>
          </w:p>
        </w:tc>
      </w:tr>
    </w:tbl>
    <w:p w:rsidRDefault="00CF5959" w:rsidP="00D4482A" w:rsidR="00D4482A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Ukupno</w:t>
      </w:r>
      <w:r w:rsidR="00D4482A" w:rsidRPr="00025FB6">
        <w:rPr>
          <w:rFonts w:cs="Arial" w:hAnsi="Arial" w:ascii="Arial"/>
          <w:b/>
          <w:sz w:val="20"/>
          <w:szCs w:val="20"/>
          <w:lang w:val="pl-PL"/>
        </w:rPr>
        <w:t xml:space="preserve"> bruto nagrada stečajnom upravitelju za sve </w:t>
      </w:r>
      <w:r w:rsidR="007F53DE">
        <w:rPr>
          <w:rFonts w:cs="Arial" w:hAnsi="Arial" w:ascii="Arial"/>
          <w:b/>
          <w:sz w:val="20"/>
          <w:szCs w:val="20"/>
          <w:lang w:val="pl-PL"/>
        </w:rPr>
        <w:t>tri nekretnine =</w:t>
      </w:r>
      <w:r w:rsidR="00C939D2">
        <w:rPr>
          <w:rFonts w:cs="Arial" w:hAnsi="Arial" w:ascii="Arial"/>
          <w:b/>
          <w:sz w:val="20"/>
          <w:szCs w:val="20"/>
          <w:lang w:val="pl-PL"/>
        </w:rPr>
        <w:t>66.088,27</w:t>
      </w:r>
      <w:r w:rsidR="00D4482A" w:rsidRPr="00025FB6">
        <w:rPr>
          <w:rFonts w:cs="Arial" w:hAnsi="Arial" w:ascii="Arial"/>
          <w:b/>
          <w:sz w:val="20"/>
          <w:szCs w:val="20"/>
          <w:lang w:val="pl-PL"/>
        </w:rPr>
        <w:t xml:space="preserve"> kn. 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126119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Obračun troškova</w:t>
      </w:r>
      <w:r w:rsidR="00126119" w:rsidRPr="00025FB6">
        <w:rPr>
          <w:rFonts w:cs="Arial" w:hAnsi="Arial" w:ascii="Arial"/>
          <w:sz w:val="20"/>
          <w:szCs w:val="20"/>
          <w:lang w:val="pl-PL"/>
        </w:rPr>
        <w:t xml:space="preserve"> u ukupnom iznosu od =16.150,00 kn </w:t>
      </w:r>
      <w:r w:rsidRPr="00025FB6">
        <w:rPr>
          <w:rFonts w:cs="Arial" w:hAnsi="Arial" w:ascii="Arial"/>
          <w:sz w:val="20"/>
          <w:szCs w:val="20"/>
          <w:lang w:val="pl-PL"/>
        </w:rPr>
        <w:t xml:space="preserve"> za svaku pojedinu nekretnun temljem gore navedenog:</w:t>
      </w:r>
    </w:p>
    <w:tbl>
      <w:tblPr>
        <w:tblW w:type="auto" w:w="0"/>
        <w:tblInd w:type="dxa" w:w="-2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4253"/>
        <w:gridCol w:w="1275"/>
        <w:gridCol w:w="1134"/>
        <w:gridCol w:w="1276"/>
        <w:gridCol w:w="1276"/>
      </w:tblGrid>
      <w:tr w:rsidTr="00C832B5" w:rsidR="00126119" w:rsidRPr="00C832B5">
        <w:tc>
          <w:tcPr>
            <w:tcW w:type="dxa" w:w="534"/>
            <w:shd w:fill="auto" w:color="auto" w:val="clear"/>
            <w:vAlign w:val="center"/>
          </w:tcPr>
          <w:p w:rsidRDefault="00957EFC" w:rsidP="00957EFC" w:rsidR="00126119" w:rsidRPr="00C832B5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Rb</w:t>
            </w:r>
          </w:p>
        </w:tc>
        <w:tc>
          <w:tcPr>
            <w:tcW w:type="dxa" w:w="4253"/>
            <w:shd w:fill="auto" w:color="auto" w:val="clear"/>
            <w:vAlign w:val="cente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Unovčena nekretnina</w:t>
            </w:r>
          </w:p>
        </w:tc>
        <w:tc>
          <w:tcPr>
            <w:tcW w:type="dxa" w:w="1275"/>
            <w:shd w:fill="auto" w:color="auto" w:val="clear"/>
          </w:tcPr>
          <w:p w:rsidRDefault="00126119" w:rsidP="00D4482A" w:rsidR="00126119" w:rsidRPr="00C832B5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Udio u ukupnoj kupovnini %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DD079B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t</w:t>
            </w:r>
            <w:r w:rsidR="00126119" w:rsidRPr="00C832B5">
              <w:rPr>
                <w:rFonts w:cs="Arial" w:hAnsi="Arial" w:ascii="Arial"/>
                <w:sz w:val="20"/>
                <w:szCs w:val="20"/>
                <w:lang w:val="pl-PL"/>
              </w:rPr>
              <w:t>roškovi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Nagrada</w:t>
            </w:r>
          </w:p>
        </w:tc>
        <w:tc>
          <w:tcPr>
            <w:tcW w:type="dxa" w:w="1276"/>
            <w:shd w:fill="auto" w:color="auto" w:val="clea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Ukupno troškovi po nekretnini</w:t>
            </w:r>
          </w:p>
        </w:tc>
      </w:tr>
      <w:tr w:rsidTr="00C832B5" w:rsidR="00126119" w:rsidRPr="00C832B5">
        <w:tc>
          <w:tcPr>
            <w:tcW w:type="dxa" w:w="534"/>
            <w:shd w:fill="auto" w:color="auto" w:val="clear"/>
            <w:vAlign w:val="center"/>
          </w:tcPr>
          <w:p w:rsidRDefault="00957EFC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type="dxa" w:w="4253"/>
            <w:shd w:fill="auto" w:color="auto" w:val="clear"/>
          </w:tcPr>
          <w:p w:rsidRDefault="00126119" w:rsidP="00D4482A" w:rsidR="00126119" w:rsidRPr="00C832B5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5. suvlasnički dio:165/10000 etažno vlasništvo (E-5)  iznos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6,84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1.104,66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6.138,03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</w:rPr>
              <w:t>7.242,69</w:t>
            </w:r>
          </w:p>
        </w:tc>
      </w:tr>
      <w:tr w:rsidTr="00C832B5" w:rsidR="00126119" w:rsidRPr="00C832B5">
        <w:tc>
          <w:tcPr>
            <w:tcW w:type="dxa" w:w="534"/>
            <w:shd w:fill="auto" w:color="auto" w:val="clear"/>
            <w:vAlign w:val="center"/>
          </w:tcPr>
          <w:p w:rsidRDefault="00957EFC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type="dxa" w:w="4253"/>
            <w:shd w:fill="auto" w:color="auto" w:val="clear"/>
          </w:tcPr>
          <w:p w:rsidRDefault="00126119" w:rsidP="00D4482A" w:rsidR="00126119" w:rsidRPr="00C832B5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6. suvlasnički dio:165/10000 etažno vlasništvo (E-6)  iznos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6,75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1.090,13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6.058,03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</w:rPr>
              <w:t>7.148,16</w:t>
            </w:r>
          </w:p>
        </w:tc>
      </w:tr>
      <w:tr w:rsidTr="00C832B5" w:rsidR="00126119" w:rsidRPr="00C832B5">
        <w:tc>
          <w:tcPr>
            <w:tcW w:type="dxa" w:w="534"/>
            <w:shd w:fill="auto" w:color="auto" w:val="clear"/>
            <w:vAlign w:val="center"/>
          </w:tcPr>
          <w:p w:rsidRDefault="00957EFC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type="dxa" w:w="4253"/>
            <w:shd w:fill="auto" w:color="auto" w:val="clear"/>
          </w:tcPr>
          <w:p w:rsidRDefault="00126119" w:rsidP="00D4482A" w:rsidR="00126119" w:rsidRPr="00C832B5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 xml:space="preserve">10. suvlasnički dio:1253/10000 etažno vlasništvo (E-10) )  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126119" w:rsidP="00C832B5" w:rsidR="00126119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86,41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13.955,22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062AEB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53.892,2</w:t>
            </w:r>
            <w:r w:rsidR="00062AEB">
              <w:rPr>
                <w:rFonts w:cs="Arial" w:hAnsi="Arial" w:ascii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26119" w:rsidP="00C832B5" w:rsidR="00126119" w:rsidRPr="00C832B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832B5">
              <w:rPr>
                <w:rFonts w:cs="Arial" w:hAnsi="Arial" w:ascii="Arial"/>
                <w:sz w:val="20"/>
                <w:szCs w:val="20"/>
              </w:rPr>
              <w:t>67.847,42</w:t>
            </w:r>
          </w:p>
        </w:tc>
      </w:tr>
      <w:tr w:rsidTr="00C832B5" w:rsidR="00BF7441" w:rsidRPr="00C832B5">
        <w:trPr>
          <w:trHeight w:val="388"/>
        </w:trPr>
        <w:tc>
          <w:tcPr>
            <w:tcW w:type="dxa" w:w="534"/>
            <w:shd w:fill="auto" w:color="auto" w:val="clear"/>
            <w:vAlign w:val="center"/>
          </w:tcPr>
          <w:p w:rsidRDefault="00957EFC" w:rsidP="00C832B5" w:rsidR="00BF7441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type="dxa" w:w="4253"/>
            <w:shd w:fill="auto" w:color="auto" w:val="clear"/>
          </w:tcPr>
          <w:p w:rsidRDefault="00BF7441" w:rsidP="00C832B5" w:rsidR="00BF7441" w:rsidRPr="00C832B5">
            <w:pPr>
              <w:jc w:val="both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C832B5">
              <w:rPr>
                <w:rFonts w:cs="Arial" w:hAnsi="Arial" w:ascii="Arial"/>
                <w:sz w:val="20"/>
                <w:szCs w:val="20"/>
                <w:lang w:val="pl-PL"/>
              </w:rPr>
              <w:t xml:space="preserve">   Ukupno: </w:t>
            </w:r>
          </w:p>
        </w:tc>
        <w:tc>
          <w:tcPr>
            <w:tcW w:type="dxa" w:w="1275"/>
            <w:shd w:fill="auto" w:color="auto" w:val="clear"/>
          </w:tcPr>
          <w:p w:rsidRDefault="00BF7441" w:rsidP="00C832B5" w:rsidR="00BF7441" w:rsidRPr="00C832B5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</w:p>
        </w:tc>
        <w:tc>
          <w:tcPr>
            <w:tcW w:type="dxa" w:w="1134"/>
            <w:shd w:fill="auto" w:color="auto" w:val="clear"/>
          </w:tcPr>
          <w:p w:rsidRDefault="00BF7441" w:rsidP="00C832B5" w:rsidR="00BF7441" w:rsidRPr="00C832B5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C832B5">
              <w:rPr>
                <w:rFonts w:cs="Arial" w:hAnsi="Arial" w:ascii="Arial"/>
                <w:b/>
                <w:sz w:val="20"/>
                <w:szCs w:val="20"/>
              </w:rPr>
              <w:t>16.150,00</w:t>
            </w:r>
          </w:p>
        </w:tc>
        <w:tc>
          <w:tcPr>
            <w:tcW w:type="dxa" w:w="1276"/>
            <w:shd w:fill="auto" w:color="auto" w:val="clear"/>
          </w:tcPr>
          <w:p w:rsidRDefault="00062AEB" w:rsidP="00C832B5" w:rsidR="00BF7441" w:rsidRPr="00C832B5">
            <w:pPr>
              <w:jc w:val="right"/>
              <w:rPr>
                <w:rFonts w:cs="Arial" w:hAnsi="Arial" w:ascii="Arial"/>
                <w:b/>
                <w:sz w:val="20"/>
                <w:szCs w:val="20"/>
                <w:lang w:val="pl-PL"/>
              </w:rPr>
            </w:pPr>
            <w:r>
              <w:rPr>
                <w:rFonts w:cs="Arial" w:hAnsi="Arial" w:ascii="Arial"/>
                <w:b/>
                <w:sz w:val="20"/>
                <w:szCs w:val="20"/>
                <w:lang w:val="pl-PL"/>
              </w:rPr>
              <w:t>66.088,27</w:t>
            </w:r>
          </w:p>
        </w:tc>
        <w:tc>
          <w:tcPr>
            <w:tcW w:type="dxa" w:w="1276"/>
            <w:shd w:fill="auto" w:color="auto" w:val="clear"/>
          </w:tcPr>
          <w:p w:rsidRDefault="00062AEB" w:rsidP="00C832B5" w:rsidR="00BF7441" w:rsidRPr="00C832B5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82.238,27</w:t>
            </w:r>
          </w:p>
        </w:tc>
      </w:tr>
    </w:tbl>
    <w:p w:rsidRDefault="00E64FA7" w:rsidP="00D4482A" w:rsidR="00126119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Napomena uz obračun nagrade: Nagrada za nekretnine oznake E-5 I E-6 obračunata je na ukupan iznos kupovnine od =76.225,40 kn po Uredbi U15 u razredu namirenja do 100.000,00 kn sa postotkom 16%, a nagrada za nekretninu oznake E-10 iznos glavnice za prve dvije nekretnine je u razredu uredbe do 100.000,00 kn odbijen, pa se obračun nastavio sa iznosom 23.774,60 kn u razredu sa 16%. </w:t>
      </w:r>
    </w:p>
    <w:p w:rsidRDefault="00DD079B" w:rsidP="00D4482A" w:rsidR="00DD079B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8D69C4" w:rsidP="00D4482A" w:rsidR="008D69C4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BF7441" w:rsidP="00BF7441" w:rsidR="00DC560B" w:rsidRPr="00025FB6">
      <w:pPr>
        <w:suppressAutoHyphens/>
        <w:autoSpaceDN w:val="false"/>
        <w:spacing w:lineRule="auto" w:line="276" w:after="200"/>
        <w:rPr>
          <w:rFonts w:cs="Arial" w:hAnsi="Arial" w:ascii="Arial"/>
          <w:sz w:val="20"/>
          <w:szCs w:val="20"/>
          <w:lang w:eastAsia="hr-HR"/>
        </w:rPr>
      </w:pPr>
      <w:r w:rsidRPr="00025FB6">
        <w:rPr>
          <w:rFonts w:cs="Arial" w:hAnsi="Arial" w:ascii="Arial"/>
          <w:b/>
          <w:sz w:val="20"/>
          <w:szCs w:val="20"/>
        </w:rPr>
        <w:t>3.</w:t>
      </w:r>
      <w:r w:rsidR="00D4482A" w:rsidRPr="00025FB6">
        <w:rPr>
          <w:rFonts w:cs="Arial" w:hAnsi="Arial" w:ascii="Arial"/>
          <w:b/>
          <w:sz w:val="20"/>
          <w:szCs w:val="20"/>
        </w:rPr>
        <w:t xml:space="preserve">Tablica namirenja razlučnog  vjerovnika </w:t>
      </w:r>
    </w:p>
    <w:p w:rsidRDefault="00BF7441" w:rsidP="00BF7441" w:rsidR="00BF7441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 xml:space="preserve">Kupoprodajom  nekretnina </w:t>
      </w:r>
      <w:r w:rsidR="00DC560B" w:rsidRPr="00025FB6">
        <w:rPr>
          <w:rFonts w:cs="Arial" w:hAnsi="Arial" w:ascii="Arial"/>
          <w:sz w:val="20"/>
          <w:szCs w:val="20"/>
        </w:rPr>
        <w:t xml:space="preserve"> namiruje se prvo upisani razlučni vjerovnik </w:t>
      </w:r>
      <w:r w:rsidRPr="00025FB6">
        <w:rPr>
          <w:rFonts w:cs="Arial" w:hAnsi="Arial" w:ascii="Arial"/>
          <w:sz w:val="20"/>
          <w:szCs w:val="20"/>
        </w:rPr>
        <w:t>CENTAR BANKA d.d. u stečaju OIB:89296739230 za iznos postignute kupovnine umanjeno z</w:t>
      </w:r>
      <w:r w:rsidR="00DD079B" w:rsidRPr="00025FB6">
        <w:rPr>
          <w:rFonts w:cs="Arial" w:hAnsi="Arial" w:ascii="Arial"/>
          <w:sz w:val="20"/>
          <w:szCs w:val="20"/>
        </w:rPr>
        <w:t xml:space="preserve">a troškove, </w:t>
      </w:r>
      <w:r w:rsidRPr="00025FB6">
        <w:rPr>
          <w:rFonts w:cs="Arial" w:hAnsi="Arial" w:ascii="Arial"/>
          <w:sz w:val="20"/>
          <w:szCs w:val="20"/>
        </w:rPr>
        <w:t>odnosno za</w:t>
      </w:r>
      <w:r w:rsidR="00DD079B" w:rsidRPr="00025FB6">
        <w:rPr>
          <w:rFonts w:cs="Arial" w:hAnsi="Arial" w:ascii="Arial"/>
          <w:sz w:val="20"/>
          <w:szCs w:val="20"/>
        </w:rPr>
        <w:t xml:space="preserve"> iznos od </w:t>
      </w:r>
      <w:r w:rsidRPr="00025FB6">
        <w:rPr>
          <w:rFonts w:cs="Arial" w:hAnsi="Arial" w:ascii="Arial"/>
          <w:sz w:val="20"/>
          <w:szCs w:val="20"/>
        </w:rPr>
        <w:t xml:space="preserve"> =478.644,42 kn,  što čini  11,59 % namirenja u odnosu na osiguranu tražbinu razlučnim pravom u iznosu od =4.129.786,94 kn</w:t>
      </w:r>
    </w:p>
    <w:p w:rsidRDefault="00062AEB" w:rsidP="00BF7441" w:rsidR="00062AEB" w:rsidRPr="00025FB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BF7441" w:rsidP="00BF7441" w:rsidR="00BF7441" w:rsidRPr="00025FB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BF7441" w:rsidP="00BF7441" w:rsidR="00BF7441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 xml:space="preserve"> Drugo upisani razlučni vjerovnik RH Ministarstvo financija neće biti namiren</w:t>
      </w:r>
      <w:r w:rsidR="008D69C4">
        <w:rPr>
          <w:rFonts w:cs="Arial" w:hAnsi="Arial" w:ascii="Arial"/>
          <w:sz w:val="20"/>
          <w:szCs w:val="20"/>
        </w:rPr>
        <w:t>o u</w:t>
      </w:r>
      <w:r w:rsidR="00E64FA7">
        <w:rPr>
          <w:rFonts w:cs="Arial" w:hAnsi="Arial" w:ascii="Arial"/>
          <w:sz w:val="20"/>
          <w:szCs w:val="20"/>
        </w:rPr>
        <w:t xml:space="preserve"> ovoj diobi</w:t>
      </w:r>
      <w:r w:rsidR="008D69C4">
        <w:rPr>
          <w:rFonts w:cs="Arial" w:hAnsi="Arial" w:ascii="Arial"/>
          <w:sz w:val="20"/>
          <w:szCs w:val="20"/>
        </w:rPr>
        <w:t xml:space="preserve"> </w:t>
      </w:r>
      <w:r w:rsidR="00E64FA7">
        <w:rPr>
          <w:rFonts w:cs="Arial" w:hAnsi="Arial" w:ascii="Arial"/>
          <w:sz w:val="20"/>
          <w:szCs w:val="20"/>
        </w:rPr>
        <w:t xml:space="preserve">kupovnine. </w:t>
      </w:r>
      <w:r w:rsidR="00DD079B" w:rsidRPr="00025FB6">
        <w:rPr>
          <w:rFonts w:cs="Arial" w:hAnsi="Arial" w:ascii="Arial"/>
          <w:sz w:val="20"/>
          <w:szCs w:val="20"/>
        </w:rPr>
        <w:t xml:space="preserve"> </w:t>
      </w:r>
      <w:r w:rsidRPr="00025FB6">
        <w:rPr>
          <w:rFonts w:cs="Arial" w:hAnsi="Arial" w:ascii="Arial"/>
          <w:sz w:val="20"/>
          <w:szCs w:val="20"/>
        </w:rPr>
        <w:t xml:space="preserve">  </w:t>
      </w:r>
    </w:p>
    <w:p w:rsidRDefault="008D69C4" w:rsidP="00BF7441" w:rsidR="008D69C4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033B58" w:rsidP="00BF7441" w:rsidR="00033B58" w:rsidRPr="00033B58">
      <w:pPr>
        <w:pStyle w:val="Odlomakpopisa"/>
        <w:ind w:left="0"/>
        <w:rPr>
          <w:rFonts w:cs="Arial" w:hAnsi="Arial" w:ascii="Arial"/>
          <w:i/>
          <w:sz w:val="16"/>
          <w:szCs w:val="16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i/>
          <w:sz w:val="16"/>
          <w:szCs w:val="16"/>
        </w:rPr>
        <w:t xml:space="preserve">U </w:t>
      </w:r>
      <w:r w:rsidRPr="00033B58">
        <w:rPr>
          <w:rFonts w:cs="Arial" w:hAnsi="Arial" w:ascii="Arial"/>
          <w:i/>
          <w:sz w:val="16"/>
          <w:szCs w:val="16"/>
        </w:rPr>
        <w:t xml:space="preserve"> kunama </w:t>
      </w:r>
    </w:p>
    <w:tbl>
      <w:tblPr>
        <w:tblW w:type="dxa" w:w="10355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694"/>
        <w:gridCol w:w="1560"/>
        <w:gridCol w:w="1275"/>
        <w:gridCol w:w="1632"/>
        <w:gridCol w:w="1491"/>
        <w:gridCol w:w="1135"/>
      </w:tblGrid>
      <w:tr w:rsidTr="00D4482A" w:rsidR="00D4482A" w:rsidRPr="00025FB6">
        <w:trPr>
          <w:trHeight w:val="60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Razlučni vjerovnik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Tražbina osigurana razlučnim  pravom</w:t>
            </w:r>
            <w:r w:rsidR="00E64FA7">
              <w:rPr>
                <w:rFonts w:cs="Arial" w:hAnsi="Arial" w:ascii="Arial"/>
                <w:sz w:val="20"/>
                <w:szCs w:val="20"/>
              </w:rPr>
              <w:t xml:space="preserve">na sve tri nekretnine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Postignuta kupovnina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Troškovi  čl. 254 Stečajnog zakona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Namirenje razlučnog vjerovnika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Postotak namirenja %</w:t>
            </w:r>
          </w:p>
        </w:tc>
      </w:tr>
      <w:tr w:rsidTr="00D4482A" w:rsidR="00D4482A" w:rsidRPr="00025FB6">
        <w:trPr>
          <w:trHeight w:val="60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val="pl-PL"/>
              </w:rPr>
              <w:t>1</w:t>
            </w:r>
          </w:p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F52E0" w:rsidR="00D4482A" w:rsidRPr="00025FB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CENTAR BANKA d.d. u stečaju </w:t>
            </w:r>
          </w:p>
          <w:p w:rsidRDefault="00D4482A" w:rsidP="00DF52E0" w:rsidR="00D4482A" w:rsidRPr="00025FB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OIB:89296739230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033B58" w:rsidR="00D4482A" w:rsidRPr="00025FB6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4.129.931,90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560B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560.882,68 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62AEB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82.238,27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62AEB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478.644,41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441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11,59</w:t>
            </w:r>
          </w:p>
        </w:tc>
      </w:tr>
      <w:tr w:rsidTr="00D4482A" w:rsidR="00D4482A" w:rsidRPr="00025FB6">
        <w:trPr>
          <w:trHeight w:val="60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025FB6">
              <w:rPr>
                <w:rFonts w:cs="Arial" w:hAnsi="Arial" w:ascii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4482A" w:rsidR="00D4482A" w:rsidRPr="00025FB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Republika Hrvatska, Ministarstvo financija, Porezna uprava, Područni ured  Zagreb, </w:t>
            </w:r>
          </w:p>
          <w:p w:rsidRDefault="00D4482A" w:rsidP="00D4482A" w:rsidR="00D4482A" w:rsidRPr="00025FB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 zastupa Županijsko državno odvjetništvo u Zagrebu, OIB: 8683136487</w:t>
            </w:r>
          </w:p>
          <w:p w:rsidRDefault="00D4482A" w:rsidP="00D4482A" w:rsidR="00D4482A" w:rsidRPr="00025FB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033B58" w:rsidR="00D4482A" w:rsidRPr="00025FB6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 xml:space="preserve">2.688.323,92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82A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441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441" w:rsidP="00D4482A" w:rsidR="00D4482A" w:rsidRPr="00025F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25FB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</w:tbl>
    <w:p w:rsidRDefault="00D4482A" w:rsidP="00D4482A" w:rsidR="00D4482A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8D69C4" w:rsidP="00D4482A" w:rsidR="008D69C4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D079B" w:rsidP="00DD079B" w:rsidR="00D4482A" w:rsidRPr="00025FB6">
      <w:pPr>
        <w:rPr>
          <w:rFonts w:cs="Arial" w:hAnsi="Arial" w:ascii="Arial"/>
          <w:b/>
          <w:sz w:val="20"/>
          <w:szCs w:val="20"/>
          <w:lang w:val="pl-PL"/>
        </w:rPr>
      </w:pPr>
      <w:r w:rsidRPr="00025FB6">
        <w:rPr>
          <w:rFonts w:cs="Arial" w:hAnsi="Arial" w:ascii="Arial"/>
          <w:b/>
          <w:sz w:val="20"/>
          <w:szCs w:val="20"/>
          <w:lang w:val="pl-PL"/>
        </w:rPr>
        <w:t>4.</w:t>
      </w:r>
      <w:r w:rsidR="00D4482A" w:rsidRPr="00025FB6">
        <w:rPr>
          <w:rFonts w:cs="Arial" w:hAnsi="Arial" w:ascii="Arial"/>
          <w:b/>
          <w:sz w:val="20"/>
          <w:szCs w:val="20"/>
          <w:lang w:val="pl-PL"/>
        </w:rPr>
        <w:t xml:space="preserve"> Prijedlozi</w:t>
      </w:r>
    </w:p>
    <w:p w:rsidRDefault="00DC560B" w:rsidP="00D4482A" w:rsidR="00DC560B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D4482A" w:rsidP="00D4482A" w:rsidR="008D69C4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Slijedom svega iznesenog stečajni upravitelj predlaže da stečajni sud </w:t>
      </w:r>
      <w:r w:rsidR="008D69C4">
        <w:rPr>
          <w:rFonts w:cs="Arial" w:hAnsi="Arial" w:ascii="Arial"/>
          <w:sz w:val="20"/>
          <w:szCs w:val="20"/>
          <w:lang w:val="pl-PL"/>
        </w:rPr>
        <w:t xml:space="preserve">nakon što FINA doznači kupovninu na depozitni račun suda  donese rješenje kojim se određuje ročište za diobu kupovnine a prema obračunu troškova specificiranih u točki 2. ovoga izvješća i tablici namirenja razlučnih vjerovnika nakon odbijenih troškova stečajnog psotupka u točki 3. ovog izvješća. </w:t>
      </w:r>
    </w:p>
    <w:p w:rsidRDefault="008D69C4" w:rsidP="00D4482A" w:rsidR="008D69C4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8D69C4" w:rsidP="00D4482A" w:rsidR="008D69C4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8D69C4" w:rsidP="00D4482A" w:rsidR="008D69C4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  </w:t>
      </w:r>
      <w:r w:rsidR="00074942" w:rsidRPr="00025FB6">
        <w:rPr>
          <w:rFonts w:cs="Arial" w:hAnsi="Arial" w:ascii="Arial"/>
          <w:sz w:val="20"/>
          <w:szCs w:val="20"/>
          <w:lang w:val="pl-PL"/>
        </w:rPr>
        <w:tab/>
      </w:r>
      <w:r w:rsidR="00074942"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 xml:space="preserve"> Mjesto i datum </w:t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  <w:t xml:space="preserve">       Stečajni upravitelj</w:t>
      </w:r>
    </w:p>
    <w:p w:rsidRDefault="00D4482A" w:rsidP="00074942" w:rsidR="00D4482A" w:rsidRPr="00025FB6">
      <w:pPr>
        <w:ind w:firstLine="992" w:left="-284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 xml:space="preserve">Zagreb, 29.04.2019. </w:t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</w:r>
      <w:r w:rsidRPr="00025FB6">
        <w:rPr>
          <w:rFonts w:cs="Arial" w:hAnsi="Arial" w:ascii="Arial"/>
          <w:sz w:val="20"/>
          <w:szCs w:val="20"/>
          <w:lang w:val="pl-PL"/>
        </w:rPr>
        <w:tab/>
        <w:t>Marinko Paić, univ spec oec</w:t>
      </w: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D4482A" w:rsidR="00D4482A" w:rsidRPr="00025FB6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D4482A" w:rsidP="00074942" w:rsidR="00D4482A" w:rsidRPr="00025FB6">
      <w:pPr>
        <w:spacing w:after="0"/>
        <w:ind w:hanging="708" w:left="708"/>
        <w:rPr>
          <w:rFonts w:cs="Arial" w:hAnsi="Arial" w:ascii="Arial"/>
          <w:sz w:val="20"/>
          <w:szCs w:val="20"/>
          <w:lang w:val="pl-PL"/>
        </w:rPr>
      </w:pPr>
      <w:r w:rsidRPr="00025FB6">
        <w:rPr>
          <w:rFonts w:cs="Arial" w:hAnsi="Arial" w:ascii="Arial"/>
          <w:sz w:val="20"/>
          <w:szCs w:val="20"/>
          <w:lang w:val="pl-PL"/>
        </w:rPr>
        <w:t>U privitku</w:t>
      </w:r>
      <w:r w:rsidR="00074942" w:rsidRPr="00025FB6">
        <w:rPr>
          <w:rFonts w:cs="Arial" w:hAnsi="Arial" w:ascii="Arial"/>
          <w:sz w:val="20"/>
          <w:szCs w:val="20"/>
          <w:lang w:val="pl-PL"/>
        </w:rPr>
        <w:t>:-Preslika Financijska agencija, poziv na uplatu predujma za pokriće troškova prodaje  elektroničkom javnom dražbom  Klasa:O/110-10/18-01-1256</w:t>
      </w:r>
    </w:p>
    <w:p w:rsidRDefault="00074942" w:rsidP="00A5788C" w:rsidR="0057407F" w:rsidRPr="00025FB6">
      <w:pPr>
        <w:spacing w:after="0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ab/>
        <w:t xml:space="preserve"> - Preslika računa procjena tržišne vrijednosti  nekretnina </w:t>
      </w:r>
    </w:p>
    <w:p w:rsidRDefault="00074942" w:rsidP="00A5788C" w:rsidR="00074942" w:rsidRPr="00025FB6">
      <w:pPr>
        <w:spacing w:after="0"/>
        <w:rPr>
          <w:rFonts w:cs="Arial" w:hAnsi="Arial" w:ascii="Arial"/>
          <w:sz w:val="20"/>
          <w:szCs w:val="20"/>
        </w:rPr>
      </w:pPr>
      <w:r w:rsidRPr="00025FB6">
        <w:rPr>
          <w:rFonts w:cs="Arial" w:hAnsi="Arial" w:ascii="Arial"/>
          <w:sz w:val="20"/>
          <w:szCs w:val="20"/>
        </w:rPr>
        <w:tab/>
        <w:t>-</w:t>
      </w:r>
      <w:r w:rsidR="00A5788C">
        <w:rPr>
          <w:rFonts w:cs="Arial" w:hAnsi="Arial" w:ascii="Arial"/>
          <w:sz w:val="20"/>
          <w:szCs w:val="20"/>
        </w:rPr>
        <w:t xml:space="preserve">  </w:t>
      </w:r>
      <w:r w:rsidRPr="00025FB6">
        <w:rPr>
          <w:rFonts w:cs="Arial" w:hAnsi="Arial" w:ascii="Arial"/>
          <w:sz w:val="20"/>
          <w:szCs w:val="20"/>
        </w:rPr>
        <w:t xml:space="preserve">Ugovor o obavljanju knjigovodstvenih usluga i Anex I Ugovoru </w:t>
      </w:r>
    </w:p>
    <w:sectPr w:rsidSect="00D4482A" w:rsidR="00074942" w:rsidRPr="00025FB6">
      <w:footerReference w:type="default" r:id="rId9"/>
      <w:pgSz w:h="16838" w:w="11906"/>
      <w:pgMar w:gutter="0" w:footer="708" w:header="708" w:left="1134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4F9" w:rsidR="00A724F9">
      <w:pPr>
        <w:spacing w:after="0"/>
      </w:pPr>
      <w:r>
        <w:separator/>
      </w:r>
    </w:p>
  </w:endnote>
  <w:endnote w:id="0" w:type="continuationSeparator">
    <w:p w:rsidRDefault="00A724F9" w:rsidR="00A724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2A" w:rsidR="00D4482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6AB2">
      <w:rPr>
        <w:noProof/>
      </w:rPr>
      <w:t>4</w:t>
    </w:r>
    <w:r>
      <w:fldChar w:fldCharType="end"/>
    </w:r>
  </w:p>
  <w:p w:rsidRDefault="00D4482A" w:rsidR="00D44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4F9" w:rsidR="00A724F9">
      <w:pPr>
        <w:spacing w:after="0"/>
      </w:pPr>
      <w:r>
        <w:separator/>
      </w:r>
    </w:p>
  </w:footnote>
  <w:footnote w:id="0" w:type="continuationSeparator">
    <w:p w:rsidRDefault="00A724F9" w:rsidR="00A724F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8B4F52"/>
    <w:multiLevelType w:val="hybridMultilevel"/>
    <w:tmpl w:val="9C028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1D4A8B"/>
    <w:multiLevelType w:val="hybridMultilevel"/>
    <w:tmpl w:val="59C42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0A629B"/>
    <w:multiLevelType w:val="hybridMultilevel"/>
    <w:tmpl w:val="6BA05072"/>
    <w:lvl w:tplc="A050C65C" w:ilvl="0">
      <w:numFmt w:val="bullet"/>
      <w:lvlText w:val="-"/>
      <w:lvlJc w:val="left"/>
      <w:pPr>
        <w:ind w:hanging="360" w:left="15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3">
    <w:nsid w:val="6BA02878"/>
    <w:multiLevelType w:val="hybridMultilevel"/>
    <w:tmpl w:val="BFB2CA30"/>
    <w:lvl w:tplc="B90ED27E" w:ilvl="0">
      <w:start w:val="1"/>
      <w:numFmt w:val="lowerLetter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82A"/>
    <w:rsid w:val="0000481A"/>
    <w:rsid w:val="00025FB6"/>
    <w:rsid w:val="00033B58"/>
    <w:rsid w:val="00062AEB"/>
    <w:rsid w:val="00074942"/>
    <w:rsid w:val="000D4C7E"/>
    <w:rsid w:val="00126119"/>
    <w:rsid w:val="001F3E0D"/>
    <w:rsid w:val="00217E70"/>
    <w:rsid w:val="003206C2"/>
    <w:rsid w:val="005649D5"/>
    <w:rsid w:val="00571961"/>
    <w:rsid w:val="0057407F"/>
    <w:rsid w:val="005F7141"/>
    <w:rsid w:val="006402AF"/>
    <w:rsid w:val="007F53DE"/>
    <w:rsid w:val="008C5456"/>
    <w:rsid w:val="008D69C4"/>
    <w:rsid w:val="00957EFC"/>
    <w:rsid w:val="00965560"/>
    <w:rsid w:val="00976AB2"/>
    <w:rsid w:val="009E04A4"/>
    <w:rsid w:val="00A5788C"/>
    <w:rsid w:val="00A724F9"/>
    <w:rsid w:val="00AD7212"/>
    <w:rsid w:val="00BF7441"/>
    <w:rsid w:val="00C832B5"/>
    <w:rsid w:val="00C939D2"/>
    <w:rsid w:val="00CD0C19"/>
    <w:rsid w:val="00CF5959"/>
    <w:rsid w:val="00D4482A"/>
    <w:rsid w:val="00DC560B"/>
    <w:rsid w:val="00DD079B"/>
    <w:rsid w:val="00DD39BA"/>
    <w:rsid w:val="00DF52E0"/>
    <w:rsid w:val="00E64FA7"/>
    <w:rsid w:val="00F43BEC"/>
    <w:rsid w:val="00F4418D"/>
    <w:rsid w:val="00FC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82A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4482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4482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D4482A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4482A"/>
    <w:pPr>
      <w:spacing w:after="0"/>
      <w:jc w:val="both"/>
    </w:pPr>
    <w:rPr>
      <w:rFonts w:eastAsia="Times New Roman" w:hAnsi="Verdana" w:ascii="Verdana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D4482A"/>
    <w:rPr>
      <w:rFonts w:cs="Times New Roman" w:eastAsia="Times New Roman" w:hAnsi="Verdana" w:ascii="Verdana"/>
      <w:sz w:val="24"/>
      <w:szCs w:val="20"/>
      <w:lang w:eastAsia="hr-HR"/>
    </w:rPr>
  </w:style>
  <w:style w:styleId="Bezproreda" w:type="paragraph">
    <w:name w:val="No Spacing"/>
    <w:qFormat/>
    <w:rsid w:val="00D4482A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1261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39B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D39B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AB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B2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B2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B2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82A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4482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4482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D4482A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4482A"/>
    <w:pPr>
      <w:spacing w:after="0"/>
      <w:jc w:val="both"/>
    </w:pPr>
    <w:rPr>
      <w:rFonts w:ascii="Verdana" w:eastAsia="Times New Roman" w:hAnsi="Verdana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D4482A"/>
    <w:rPr>
      <w:rFonts w:ascii="Verdana" w:cs="Times New Roman" w:eastAsia="Times New Roman" w:hAnsi="Verdana"/>
      <w:sz w:val="24"/>
      <w:szCs w:val="20"/>
      <w:lang w:eastAsia="hr-HR"/>
    </w:rPr>
  </w:style>
  <w:style w:styleId="Bezproreda" w:type="paragraph">
    <w:name w:val="No Spacing"/>
    <w:qFormat/>
    <w:rsid w:val="00D4482A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1261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39B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D39B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AB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B2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B2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B2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1244</properties:Words>
  <properties:Characters>7662</properties:Characters>
  <properties:Lines>267</properties:Lines>
  <properties:Paragraphs>136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2019-05-02T07:54:00Z</dcterms:created>
  <dc:creator>Darko</dc:creator>
  <cp:lastModifiedBy>Renata Klokočki</cp:lastModifiedBy>
  <cp:lastPrinted>2019-05-02T07:53:00Z</cp:lastPrinted>
  <dcterms:modified xmlns:xsi="http://www.w3.org/2001/XMLSchema-instance" xsi:type="dcterms:W3CDTF">2019-05-02T07:56:00Z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(ŠPILJAR M&amp;b -obračun troškova 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