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1a9f" w14:paraId="55d1a9f" w:rsidRDefault="009D5740" w:rsidR="009D574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D5740" w:rsidP="0086115E" w:rsidR="009D5740">
      <w:pPr>
        <w:jc w:val="both"/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73212E">
        <w:t>776/15</w:t>
      </w:r>
      <w:r w:rsidR="009D5740">
        <w:t>-23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r w:rsidRPr="001F0DCA">
        <w:t>Amruševa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EE41E8" w:rsidRPr="00EE41E8">
        <w:rPr>
          <w:bCs/>
          <w:lang w:val="pt-BR"/>
        </w:rPr>
        <w:t>DINOS GRAĐENJE d.o.o.</w:t>
      </w:r>
      <w:r w:rsidR="00EE41E8">
        <w:rPr>
          <w:bCs/>
          <w:lang w:val="pt-BR"/>
        </w:rPr>
        <w:t xml:space="preserve"> u stečaju</w:t>
      </w:r>
      <w:r w:rsidR="00EE41E8" w:rsidRPr="00EE41E8">
        <w:rPr>
          <w:bCs/>
          <w:lang w:val="pt-BR"/>
        </w:rPr>
        <w:t xml:space="preserve">, Soblinec, Soblinečka cesta 51, OIB: </w:t>
      </w:r>
      <w:r w:rsidR="00EE41E8" w:rsidRPr="00EE41E8">
        <w:rPr>
          <w:bCs/>
        </w:rPr>
        <w:t>53372479004</w:t>
      </w:r>
      <w:r w:rsidR="0086115E" w:rsidRPr="006B77AD">
        <w:rPr>
          <w:lang w:val="pt-BR"/>
        </w:rPr>
        <w:t xml:space="preserve">, </w:t>
      </w:r>
      <w:r w:rsidR="00A03700">
        <w:rPr>
          <w:lang w:val="pt-BR"/>
        </w:rPr>
        <w:t>11. ožujka</w:t>
      </w:r>
      <w:r w:rsidR="0053524A">
        <w:rPr>
          <w:color w:val="FF0000"/>
          <w:lang w:val="pt-BR"/>
        </w:rPr>
        <w:t xml:space="preserve"> </w:t>
      </w:r>
      <w:r w:rsidR="00254BDA">
        <w:rPr>
          <w:lang w:val="pt-BR"/>
        </w:rPr>
        <w:t>2016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A03700" w:rsidP="00D0668D" w:rsidR="00E029B4" w:rsidRPr="006B77AD">
      <w:pPr>
        <w:numPr>
          <w:ilvl w:val="0"/>
          <w:numId w:val="1"/>
        </w:numPr>
        <w:jc w:val="both"/>
      </w:pPr>
      <w:r w:rsidRPr="00A03700">
        <w:t>Darko Šket iz Križevaca, M. Kiepacha 51, OIB: 06128975111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 u ovom stečajnom predmetu.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 w:rsidRPr="00163E44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A03700">
        <w:rPr>
          <w:rFonts w:cs="Arial"/>
        </w:rPr>
        <w:t>Jozo Pavičić iz Osijeka, Sv. Roka 44, OIB: 69969627936</w:t>
      </w:r>
      <w:r w:rsidRPr="00EE41E8">
        <w:rPr>
          <w:rFonts w:cs="Arial"/>
          <w:sz w:val="22"/>
          <w:szCs w:val="22"/>
        </w:rPr>
        <w:t>.</w:t>
      </w:r>
    </w:p>
    <w:p w:rsidRDefault="00163E44" w:rsidP="00163E44" w:rsidR="00163E44">
      <w:pPr>
        <w:pStyle w:val="Odlomakpopisa"/>
      </w:pPr>
    </w:p>
    <w:p w:rsidRDefault="00163E44" w:rsidP="000E2119" w:rsidR="00163E44" w:rsidRPr="00EE41E8">
      <w:pPr>
        <w:numPr>
          <w:ilvl w:val="0"/>
          <w:numId w:val="1"/>
        </w:numPr>
        <w:jc w:val="both"/>
      </w:pPr>
      <w:r>
        <w:t xml:space="preserve">Pozivaju se vjerovnici u rokovima iz točke IV. i V. izreke rješenja o otvaranju stečaja od 19. veljače 2016. prijaviti tražbine te dostaviti obavijesti o postojanju razlučnog ili izlučnog prava novoimenovanom stečajnom upravitelju </w:t>
      </w:r>
      <w:r w:rsidR="00A03700">
        <w:t>Jozi</w:t>
      </w:r>
      <w:r w:rsidR="00A03700" w:rsidRPr="00A03700">
        <w:t xml:space="preserve"> Pavičić</w:t>
      </w:r>
      <w:r w:rsidR="00A03700">
        <w:t>u</w:t>
      </w:r>
      <w:r>
        <w:t xml:space="preserve">, na adresu: </w:t>
      </w:r>
      <w:r w:rsidR="00A03700">
        <w:t>Osijek</w:t>
      </w:r>
      <w:r w:rsidR="00A03700" w:rsidRPr="00A03700">
        <w:t>, Sv. Roka 44</w:t>
      </w:r>
      <w:r>
        <w:t>.</w:t>
      </w:r>
    </w:p>
    <w:p w:rsidRDefault="00243285" w:rsidP="002D4CBC" w:rsidR="00243285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A03700" w:rsidR="00A03700">
      <w:pPr>
        <w:ind w:firstLine="708"/>
        <w:jc w:val="both"/>
      </w:pPr>
      <w:r>
        <w:t>Stečajni</w:t>
      </w:r>
      <w:r w:rsidRPr="001F0DCA">
        <w:t xml:space="preserve"> upravitelj </w:t>
      </w:r>
      <w:r w:rsidR="00A03700" w:rsidRPr="00A03700">
        <w:t xml:space="preserve">Darko Šket </w:t>
      </w:r>
      <w:r>
        <w:t>zatražio</w:t>
      </w:r>
      <w:r w:rsidRPr="001F0DCA">
        <w:t xml:space="preserve"> je</w:t>
      </w:r>
      <w:r w:rsidR="00254BDA">
        <w:t xml:space="preserve"> </w:t>
      </w:r>
      <w:r w:rsidRPr="001F0DCA">
        <w:t>od sud</w:t>
      </w:r>
      <w:r>
        <w:t>a da ga</w:t>
      </w:r>
      <w:r w:rsidRPr="001F0DCA">
        <w:t xml:space="preserve"> u ovom stečajnom postupku razriješi dužnosti stečajnog upravitelja.</w:t>
      </w:r>
      <w:r>
        <w:t xml:space="preserve"> Naime, stečajni upravitelj naveo je</w:t>
      </w:r>
      <w:r w:rsidR="00A03700">
        <w:t xml:space="preserve"> kako su njegove poslovne obveze povećane s metodom slučajnog odabira sukladno čl. 84. Stečajnog zakona („Narodne novine“ broj 71/15, dalje: SZ). Nadalje, istaknuo je da zbog drugih obveza ne može kvalitetno odgovoriti zahtjevima koji su zakonom stavljeni u dužnost stečajnom upravitelju, zbog čega je Ministarstvu pravosuđa podnio zahtjev za brisanje s liste stečajnoh upravitelja</w:t>
      </w:r>
    </w:p>
    <w:p w:rsidRDefault="00A03700" w:rsidP="00A03700" w:rsidR="00A03700">
      <w:pPr>
        <w:ind w:firstLine="708"/>
        <w:jc w:val="both"/>
      </w:pPr>
    </w:p>
    <w:p w:rsidRDefault="001F0DCA" w:rsidP="00A03700" w:rsidR="001F0DCA">
      <w:pPr>
        <w:ind w:firstLine="708"/>
        <w:jc w:val="both"/>
      </w:pPr>
      <w:r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A03700">
        <w:t>Jozo Pavičić</w:t>
      </w:r>
      <w:r w:rsidRPr="00163E44">
        <w:t xml:space="preserve"> </w:t>
      </w:r>
      <w:r>
        <w:t>(točka II. izreke).</w:t>
      </w:r>
    </w:p>
    <w:p w:rsidRDefault="00163E44" w:rsidP="001F0DCA" w:rsidR="00163E44">
      <w:pPr>
        <w:ind w:firstLine="708"/>
        <w:jc w:val="both"/>
      </w:pPr>
    </w:p>
    <w:p w:rsidRDefault="00163E44" w:rsidP="001F0DCA" w:rsidR="00163E44">
      <w:pPr>
        <w:ind w:firstLine="708"/>
        <w:jc w:val="both"/>
      </w:pPr>
      <w:r>
        <w:lastRenderedPageBreak/>
        <w:t xml:space="preserve">Imajući u vidu činjenicu da je novi stečajni upravitelj </w:t>
      </w:r>
      <w:r w:rsidR="00A03700">
        <w:t>Jozo Pavičić</w:t>
      </w:r>
      <w:r>
        <w:t xml:space="preserve"> imenovan prije općeg ispitnog i izvještajnog ročišta, a za trajanja rokova za prijavu tražbina u stečaj te dostave obavijesti razlučnih i izlučnih vjerovnika stečajnom upravitelju, sud ih je točkom III. izreke ovog rješenja obavijestio o tome da prijave</w:t>
      </w:r>
      <w:r w:rsidRPr="00163E44">
        <w:t xml:space="preserve"> tražbine te</w:t>
      </w:r>
      <w:r>
        <w:t xml:space="preserve"> </w:t>
      </w:r>
      <w:r w:rsidRPr="00163E44">
        <w:t>obavijesti o postojanju razlučnog ili izlučnog prava</w:t>
      </w:r>
      <w:r w:rsidR="005D77BD">
        <w:t xml:space="preserve"> dostave</w:t>
      </w:r>
      <w:r w:rsidRPr="00163E44">
        <w:t xml:space="preserve"> novoimenovanom stečajnom upravitelju </w:t>
      </w:r>
      <w:r w:rsidR="00A03700" w:rsidRPr="00A03700">
        <w:t>Jozi Pavičiću, na adresu: Osijek, Sv. Roka 44</w:t>
      </w:r>
      <w:r>
        <w:t>. Naime, stečaj nad dužnikom u ovom postupku otvoren je rješenjem ovog suda od 19. veljače 2016. te je to rješenje o otvaranju stečaja objavljeno na mrežnoj stranici e-oglasna ploča Trgovačkog suda u Zagrebu.</w:t>
      </w:r>
      <w:r w:rsidR="00A03700">
        <w:t xml:space="preserve"> </w:t>
      </w:r>
    </w:p>
    <w:p w:rsidRDefault="00A03700" w:rsidP="001F0DCA" w:rsidR="00A03700">
      <w:pPr>
        <w:ind w:firstLine="708"/>
        <w:jc w:val="both"/>
      </w:pPr>
    </w:p>
    <w:p w:rsidRDefault="00A03700" w:rsidP="001F0DCA" w:rsidR="00A03700" w:rsidRPr="001F0DCA">
      <w:pPr>
        <w:ind w:firstLine="708"/>
        <w:jc w:val="both"/>
      </w:pPr>
      <w:r>
        <w:t>Pored navedenog, napominje se kako je prvotno imenovani stečajni upravitelj Pavao Grizelj (imenovan je rješenjem o otvaranju stečajnog postupka, a potom razriješen dužnosti rješenjem od 1. ožujka 2016.) dostavio sudu dvi</w:t>
      </w:r>
      <w:r w:rsidR="005D77BD">
        <w:t>je prijave tražbina vjerovnika, koje će sud dostaviti novom stečajnom upravitelju.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869E3">
        <w:rPr>
          <w:lang w:val="pt-BR"/>
        </w:rPr>
        <w:t>1</w:t>
      </w:r>
      <w:r w:rsidR="005D77BD">
        <w:rPr>
          <w:lang w:val="pt-BR"/>
        </w:rPr>
        <w:t>1</w:t>
      </w:r>
      <w:r w:rsidR="003869E3">
        <w:rPr>
          <w:lang w:val="pt-BR"/>
        </w:rPr>
        <w:t>. ožujka</w:t>
      </w:r>
      <w:r w:rsidR="00254BDA">
        <w:rPr>
          <w:lang w:val="pt-BR"/>
        </w:rPr>
        <w:t xml:space="preserve"> 2016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F1797B" w:rsidP="009D5740" w:rsidR="00F1797B" w:rsidRPr="001F0DCA">
      <w:pPr>
        <w:ind w:firstLine="708" w:left="4248"/>
        <w:jc w:val="right"/>
      </w:pPr>
      <w:r w:rsidRPr="001F0DCA">
        <w:t>Sudac:</w:t>
      </w:r>
    </w:p>
    <w:p w:rsidRDefault="009D5740" w:rsidP="009D5740" w:rsidR="00F1797B" w:rsidRPr="001F0DCA">
      <w:pPr>
        <w:jc w:val="right"/>
      </w:pPr>
      <w:r>
        <w:t>Gordan Zubak</w:t>
      </w:r>
      <w:r w:rsidR="00E85968">
        <w:t>, v.r.</w:t>
      </w:r>
    </w:p>
    <w:p w:rsidRDefault="008D55C6" w:rsidP="004918BD" w:rsidR="008D55C6" w:rsidRPr="001F0DCA">
      <w:pPr>
        <w:jc w:val="right"/>
      </w:pPr>
    </w:p>
    <w:p w:rsidRDefault="008D55C6" w:rsidP="002D4CBC" w:rsidR="008D55C6">
      <w:pPr>
        <w:jc w:val="both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B93BB9" w:rsidP="00E85968" w:rsidR="00B93BB9">
      <w:pPr>
        <w:ind w:left="720"/>
      </w:pPr>
    </w:p>
    <w:p w:rsidRDefault="00E85968" w:rsidP="00E85968" w:rsidR="00E85968">
      <w:pPr>
        <w:ind w:left="720"/>
      </w:pPr>
    </w:p>
    <w:p w:rsidRDefault="00E85968" w:rsidP="001745C1" w:rsidR="00E85968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E85968" w:rsidP="00E85968" w:rsidR="00E85968" w:rsidRPr="004D7DA6">
      <w:pPr>
        <w:ind w:left="720"/>
      </w:pPr>
    </w:p>
    <w:p w:rsidRDefault="00B93BB9" w:rsidP="002D4CBC" w:rsidR="00B93BB9" w:rsidRPr="006B77AD">
      <w:pPr>
        <w:jc w:val="both"/>
      </w:pPr>
    </w:p>
    <w:sectPr w:rsidSect="009D5740" w:rsidR="00B93BB9" w:rsidRPr="006B77A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740" w:rsidP="009D5740" w:rsidR="009D5740">
      <w:r>
        <w:separator/>
      </w:r>
    </w:p>
  </w:endnote>
  <w:endnote w:id="0" w:type="continuationSeparator">
    <w:p w:rsidRDefault="009D5740" w:rsidP="009D5740" w:rsidR="009D57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740" w:rsidP="009D5740" w:rsidR="009D5740">
      <w:r>
        <w:separator/>
      </w:r>
    </w:p>
  </w:footnote>
  <w:footnote w:id="0" w:type="continuationSeparator">
    <w:p w:rsidRDefault="009D5740" w:rsidP="009D5740" w:rsidR="009D57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2230673"/>
      <w:docPartObj>
        <w:docPartGallery w:val="Page Numbers (Top of Page)"/>
        <w:docPartUnique/>
      </w:docPartObj>
    </w:sdtPr>
    <w:sdtEndPr/>
    <w:sdtContent>
      <w:p w:rsidRDefault="009D5740" w:rsidP="009D5740" w:rsidR="009D5740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968">
          <w:rPr>
            <w:noProof/>
          </w:rPr>
          <w:t>2</w:t>
        </w:r>
        <w:r>
          <w:fldChar w:fldCharType="end"/>
        </w:r>
        <w:r>
          <w:tab/>
          <w:t>67. St-776/15-23</w:t>
        </w:r>
      </w:p>
    </w:sdtContent>
  </w:sdt>
  <w:p w:rsidRDefault="009D5740" w:rsidR="009D57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E2119"/>
    <w:rsid w:val="00100575"/>
    <w:rsid w:val="00163E44"/>
    <w:rsid w:val="001F0DCA"/>
    <w:rsid w:val="001F2E2A"/>
    <w:rsid w:val="00243285"/>
    <w:rsid w:val="00254BDA"/>
    <w:rsid w:val="002D4CBC"/>
    <w:rsid w:val="00371E33"/>
    <w:rsid w:val="003869E3"/>
    <w:rsid w:val="003A083E"/>
    <w:rsid w:val="004918BD"/>
    <w:rsid w:val="0053524A"/>
    <w:rsid w:val="005D77BD"/>
    <w:rsid w:val="006B77AD"/>
    <w:rsid w:val="0073212E"/>
    <w:rsid w:val="0086115E"/>
    <w:rsid w:val="008D55C6"/>
    <w:rsid w:val="009508C1"/>
    <w:rsid w:val="00990BF7"/>
    <w:rsid w:val="009C58F8"/>
    <w:rsid w:val="009D5740"/>
    <w:rsid w:val="009E6687"/>
    <w:rsid w:val="00A03700"/>
    <w:rsid w:val="00AD12E1"/>
    <w:rsid w:val="00B85BF4"/>
    <w:rsid w:val="00B93BB9"/>
    <w:rsid w:val="00C53B7E"/>
    <w:rsid w:val="00CD080D"/>
    <w:rsid w:val="00D0668D"/>
    <w:rsid w:val="00D26CB0"/>
    <w:rsid w:val="00D95F7A"/>
    <w:rsid w:val="00E029B4"/>
    <w:rsid w:val="00E67FD5"/>
    <w:rsid w:val="00E85968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9D57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5740"/>
    <w:rPr>
      <w:sz w:val="24"/>
      <w:szCs w:val="24"/>
    </w:rPr>
  </w:style>
  <w:style w:styleId="Podnoje" w:type="paragraph">
    <w:name w:val="footer"/>
    <w:basedOn w:val="Normal"/>
    <w:link w:val="PodnojeChar"/>
    <w:rsid w:val="009D57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5740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5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9D57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5740"/>
    <w:rPr>
      <w:sz w:val="24"/>
      <w:szCs w:val="24"/>
    </w:rPr>
  </w:style>
  <w:style w:styleId="Podnoje" w:type="paragraph">
    <w:name w:val="footer"/>
    <w:basedOn w:val="Normal"/>
    <w:link w:val="PodnojeChar"/>
    <w:rsid w:val="009D57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574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St-776/2015-23</izvorni_sadrzaj>
    <derivirana_varijabla naziv="DomainObject.Oznaka_1">St-776/2015-23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St-776/2015-23</izvorni_sadrzaj>
    <derivirana_varijabla naziv="DomainObject.PoslovniBrojDokumenta_1">St-776/2015-23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2661</properties:Characters>
  <properties:Lines>74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2016-03-11T14:04:00Z</dcterms:created>
  <dc:creator>gzubak</dc:creator>
  <cp:lastModifiedBy>Ivana Rogić</cp:lastModifiedBy>
  <cp:lastPrinted>2016-03-11T14:20:00Z</cp:lastPrinted>
  <dcterms:modified xmlns:xsi="http://www.w3.org/2001/XMLSchema-instance" xsi:type="dcterms:W3CDTF">2016-03-11T14:20:00Z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St-776/2015-23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