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ba90" w14:paraId="9afba90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561B6C">
        <w:rPr>
          <w:b/>
          <w:sz w:val="24"/>
        </w:rPr>
        <w:t>95/2018-14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7875F3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>dužnikom</w:t>
      </w:r>
      <w:r w:rsidR="00B35638">
        <w:rPr>
          <w:sz w:val="24"/>
        </w:rPr>
        <w:t xml:space="preserve"> </w:t>
      </w:r>
      <w:r w:rsidR="001D4890">
        <w:rPr>
          <w:sz w:val="24"/>
        </w:rPr>
        <w:t>MaGaPe j.d.o.o. za proizvodnju, trgovinu i usluge, OIB 06416360857, sa sjedištem u Slavonskom Brodu, Vinogradska cesta 81</w:t>
      </w:r>
      <w:r w:rsidR="007D3E14">
        <w:rPr>
          <w:sz w:val="24"/>
        </w:rPr>
        <w:t>,</w:t>
      </w:r>
      <w:r w:rsidR="0083796E">
        <w:rPr>
          <w:sz w:val="24"/>
        </w:rPr>
        <w:t xml:space="preserve"> dana </w:t>
      </w:r>
      <w:r w:rsidR="00561B6C">
        <w:rPr>
          <w:sz w:val="24"/>
        </w:rPr>
        <w:t>24. listopada 2018.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sz w:val="24"/>
        </w:rPr>
      </w:pPr>
      <w:r w:rsidRPr="00A86EB2">
        <w:rPr>
          <w:sz w:val="24"/>
        </w:rPr>
        <w:t>r i j e š i o    j e</w:t>
      </w:r>
    </w:p>
    <w:p w:rsidRDefault="0021610C" w:rsidR="0021610C">
      <w:pPr>
        <w:jc w:val="center"/>
        <w:rPr>
          <w:b/>
          <w:sz w:val="24"/>
        </w:rPr>
      </w:pP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 w:rsidRPr="00FF714D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 </w:t>
      </w:r>
      <w:r w:rsidR="00FF714D">
        <w:rPr>
          <w:sz w:val="24"/>
        </w:rPr>
        <w:t>Odbija se prijedlog vjerovnika Agencije za osiguranje radničkih potraživanja, Zagreb, Frankopanska 11, za otvaranje redovnog stečajnog postupka</w:t>
      </w:r>
      <w:r w:rsidR="00FF714D" w:rsidRPr="00FF714D">
        <w:rPr>
          <w:sz w:val="24"/>
        </w:rPr>
        <w:t xml:space="preserve"> </w:t>
      </w:r>
      <w:r w:rsidR="00FF714D">
        <w:rPr>
          <w:sz w:val="24"/>
        </w:rPr>
        <w:t xml:space="preserve">nad dužnikom </w:t>
      </w:r>
      <w:r w:rsidR="00FF714D" w:rsidRPr="00FF714D">
        <w:rPr>
          <w:b/>
          <w:sz w:val="24"/>
        </w:rPr>
        <w:t>MaGaPe j.d.o.o. za proizvodnju, trgovinu i usluge, OIB 06416360857, sa sjedištem u Slavonskom Brodu, Vinogradska cesta 81</w:t>
      </w:r>
      <w:r w:rsidR="00FF714D">
        <w:rPr>
          <w:b/>
          <w:sz w:val="24"/>
        </w:rPr>
        <w:t>.</w:t>
      </w:r>
    </w:p>
    <w:p w:rsidRDefault="00865428" w:rsidP="00865428" w:rsidR="00865428" w:rsidRPr="00FF714D">
      <w:pPr>
        <w:ind w:firstLine="720"/>
        <w:jc w:val="both"/>
        <w:rPr>
          <w:b/>
          <w:sz w:val="24"/>
        </w:rPr>
      </w:pPr>
    </w:p>
    <w:p w:rsidRDefault="00975CA7" w:rsidR="00975CA7">
      <w:pPr>
        <w:rPr>
          <w:sz w:val="24"/>
        </w:rPr>
      </w:pPr>
    </w:p>
    <w:p w:rsidRDefault="00006653" w:rsidP="001D4890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3F4E7F" w:rsidP="0009340D" w:rsidR="004769C3">
      <w:pPr>
        <w:ind w:firstLine="720"/>
        <w:jc w:val="both"/>
        <w:rPr>
          <w:sz w:val="24"/>
        </w:rPr>
      </w:pPr>
      <w:r>
        <w:rPr>
          <w:sz w:val="24"/>
        </w:rPr>
        <w:t>Temeljem prijedloga FINE, sud je rješenjem posl.br. St-95/2018-3 od 01. ožujka 2018. pokrenuo prethodni postupak radi utvrđivanja pretpostavki za otvaranje stečajnog postupka.</w:t>
      </w:r>
    </w:p>
    <w:p w:rsidRDefault="003F4E7F" w:rsidP="0009340D" w:rsidR="003F4E7F">
      <w:pPr>
        <w:ind w:firstLine="720"/>
        <w:jc w:val="both"/>
        <w:rPr>
          <w:sz w:val="24"/>
        </w:rPr>
      </w:pPr>
    </w:p>
    <w:p w:rsidRDefault="003F4E7F" w:rsidP="0009340D" w:rsidR="00892D4B">
      <w:pPr>
        <w:ind w:firstLine="720"/>
        <w:jc w:val="both"/>
        <w:rPr>
          <w:sz w:val="24"/>
        </w:rPr>
      </w:pPr>
      <w:r>
        <w:rPr>
          <w:sz w:val="24"/>
        </w:rPr>
        <w:t xml:space="preserve">Tijekom prethodnog postupka, a na temelju priloženih isprava, sud je utvrdio </w:t>
      </w:r>
      <w:r w:rsidR="008956E3">
        <w:rPr>
          <w:sz w:val="24"/>
        </w:rPr>
        <w:t xml:space="preserve">nedostatnost dužnikove imovine za pokriće troškova stečajnog postupka pa je sukladno odredbi čl. 132 st 2 </w:t>
      </w:r>
      <w:r w:rsidR="00BE542E">
        <w:rPr>
          <w:sz w:val="24"/>
        </w:rPr>
        <w:t>Stečajnog zakona (NN br. 71/15,</w:t>
      </w:r>
      <w:r w:rsidR="00892D4B">
        <w:rPr>
          <w:sz w:val="24"/>
        </w:rPr>
        <w:t xml:space="preserve"> 104/17,</w:t>
      </w:r>
      <w:r w:rsidR="008956E3">
        <w:rPr>
          <w:sz w:val="24"/>
        </w:rPr>
        <w:t xml:space="preserve"> dalje SZ) donio rješenje posl.br. St-95/2018-12 od 16. svibnja 2018. kojim je pozvao </w:t>
      </w:r>
      <w:r w:rsidR="009A07FA">
        <w:rPr>
          <w:sz w:val="24"/>
        </w:rPr>
        <w:t>osobe koje imaju pravni interes</w:t>
      </w:r>
      <w:r w:rsidR="00D34C71">
        <w:rPr>
          <w:sz w:val="24"/>
        </w:rPr>
        <w:t xml:space="preserve"> za provedbom stečajnog postupka, u roku od 15 dana uplatiti predujam za namirenje troškova u iznosu 15.450,00 kn, uz upozorenje da će donijeti rješenje o otvaranju i zaključenju stečajnog postupka, ako u roku ne bude uplaćen predujam.</w:t>
      </w:r>
    </w:p>
    <w:p w:rsidRDefault="00D34C71" w:rsidP="0009340D" w:rsidR="00D34C71">
      <w:pPr>
        <w:ind w:firstLine="720"/>
        <w:jc w:val="both"/>
        <w:rPr>
          <w:sz w:val="24"/>
        </w:rPr>
      </w:pPr>
    </w:p>
    <w:p w:rsidRDefault="00D34C71" w:rsidP="0009340D" w:rsidR="00D34C71">
      <w:pPr>
        <w:ind w:firstLine="720"/>
        <w:jc w:val="both"/>
        <w:rPr>
          <w:sz w:val="24"/>
        </w:rPr>
      </w:pPr>
      <w:r>
        <w:rPr>
          <w:sz w:val="24"/>
        </w:rPr>
        <w:t xml:space="preserve">U ostavljenom roku, prijedlog za otvaranje </w:t>
      </w:r>
      <w:r w:rsidR="006B22C6">
        <w:rPr>
          <w:sz w:val="24"/>
        </w:rPr>
        <w:t xml:space="preserve">redovnog </w:t>
      </w:r>
      <w:r>
        <w:rPr>
          <w:sz w:val="24"/>
        </w:rPr>
        <w:t xml:space="preserve">stečajnog postupka podnijela je Agencija </w:t>
      </w:r>
      <w:r w:rsidR="00AF79C8">
        <w:rPr>
          <w:sz w:val="24"/>
        </w:rPr>
        <w:t xml:space="preserve">za osiguranje radničkih potraživanja te u prijedlogu navodi da je umjesto poslodavca stečajnog dužnika isplatila dio </w:t>
      </w:r>
      <w:r w:rsidR="007B689C">
        <w:rPr>
          <w:sz w:val="24"/>
        </w:rPr>
        <w:t>radničkih potraživanja</w:t>
      </w:r>
      <w:r w:rsidR="00AF79C8">
        <w:rPr>
          <w:sz w:val="24"/>
        </w:rPr>
        <w:t xml:space="preserve"> u visini minimalne plaće za lipanj, srpanj i kolovoz 2017. u ukupnom iznosu od 79.041,39 kn, uvećano za zakonske zatezne kamate</w:t>
      </w:r>
      <w:r w:rsidR="007B689C">
        <w:rPr>
          <w:sz w:val="24"/>
        </w:rPr>
        <w:t xml:space="preserve"> te je po toj uplati za navedeni </w:t>
      </w:r>
      <w:r w:rsidR="006E6D86">
        <w:rPr>
          <w:sz w:val="24"/>
        </w:rPr>
        <w:t>iznos preuzela tražbinu radnika, uz poziv na primjenu odredbe čl. 114 st 3 SZ-a na temelju kojeg smatra da je Agencija oslobođena od plaćanja predujma za namirenje troškova stečajnog postupka.</w:t>
      </w:r>
    </w:p>
    <w:p w:rsidRDefault="00485F7B" w:rsidP="00485F7B" w:rsidR="00485F7B">
      <w:pPr>
        <w:ind w:firstLine="720"/>
        <w:jc w:val="right"/>
        <w:rPr>
          <w:b/>
          <w:sz w:val="24"/>
        </w:rPr>
      </w:pPr>
    </w:p>
    <w:p w:rsidRDefault="00485F7B" w:rsidP="00485F7B" w:rsidR="00385266">
      <w:pPr>
        <w:ind w:firstLine="720"/>
        <w:jc w:val="right"/>
        <w:rPr>
          <w:b/>
          <w:sz w:val="24"/>
        </w:rPr>
      </w:pPr>
      <w:r w:rsidRPr="00B35638">
        <w:rPr>
          <w:b/>
          <w:sz w:val="24"/>
        </w:rPr>
        <w:t>Broj: 1/St-</w:t>
      </w:r>
      <w:r>
        <w:rPr>
          <w:b/>
          <w:sz w:val="24"/>
        </w:rPr>
        <w:t>95/2018-14</w:t>
      </w:r>
    </w:p>
    <w:p w:rsidRDefault="00485F7B" w:rsidP="00485F7B" w:rsidR="00485F7B">
      <w:pPr>
        <w:ind w:firstLine="720"/>
        <w:jc w:val="right"/>
        <w:rPr>
          <w:b/>
          <w:sz w:val="24"/>
        </w:rPr>
      </w:pPr>
    </w:p>
    <w:p w:rsidRDefault="00485F7B" w:rsidP="00485F7B" w:rsidR="00485F7B">
      <w:pPr>
        <w:ind w:firstLine="720"/>
        <w:jc w:val="right"/>
        <w:rPr>
          <w:sz w:val="24"/>
        </w:rPr>
      </w:pPr>
    </w:p>
    <w:p w:rsidRDefault="00385266" w:rsidP="0009340D" w:rsidR="00385266">
      <w:pPr>
        <w:ind w:firstLine="720"/>
        <w:jc w:val="both"/>
        <w:rPr>
          <w:sz w:val="24"/>
        </w:rPr>
      </w:pPr>
      <w:r>
        <w:rPr>
          <w:sz w:val="24"/>
        </w:rPr>
        <w:t>Razmatrajući prijedlog, sud je utvrdio da je prijedlog neosnovan.</w:t>
      </w:r>
    </w:p>
    <w:p w:rsidRDefault="00385266" w:rsidP="0009340D" w:rsidR="00385266">
      <w:pPr>
        <w:ind w:firstLine="720"/>
        <w:jc w:val="both"/>
        <w:rPr>
          <w:sz w:val="24"/>
        </w:rPr>
      </w:pPr>
    </w:p>
    <w:p w:rsidRDefault="007943A0" w:rsidP="0009340D" w:rsidR="00385266">
      <w:pPr>
        <w:ind w:firstLine="720"/>
        <w:jc w:val="both"/>
        <w:rPr>
          <w:sz w:val="24"/>
        </w:rPr>
      </w:pPr>
      <w:r>
        <w:rPr>
          <w:sz w:val="24"/>
        </w:rPr>
        <w:t>Naime, podnositelj prijedloga za otvaranje stečajnog postupka pogrešno smatra da je oslobođen predujma za namirenje troškova stečajnog postupka</w:t>
      </w:r>
      <w:r w:rsidR="00FC35A8">
        <w:rPr>
          <w:sz w:val="24"/>
        </w:rPr>
        <w:t>, a to</w:t>
      </w:r>
      <w:r>
        <w:rPr>
          <w:sz w:val="24"/>
        </w:rPr>
        <w:t xml:space="preserve"> s obzirom da je odredbom čl. 114 st 3 SZ-a jasno propisan krug osoba koje su </w:t>
      </w:r>
      <w:r w:rsidR="00FC35A8">
        <w:rPr>
          <w:sz w:val="24"/>
        </w:rPr>
        <w:t>oslobođene od plaćanja predujma.</w:t>
      </w:r>
    </w:p>
    <w:p w:rsidRDefault="00F21254" w:rsidP="0009340D" w:rsidR="00F21254">
      <w:pPr>
        <w:ind w:firstLine="720"/>
        <w:jc w:val="both"/>
        <w:rPr>
          <w:sz w:val="24"/>
        </w:rPr>
      </w:pPr>
    </w:p>
    <w:p w:rsidRDefault="00F21254" w:rsidP="0009340D" w:rsidR="00F21254">
      <w:pPr>
        <w:ind w:firstLine="720"/>
        <w:jc w:val="both"/>
        <w:rPr>
          <w:sz w:val="24"/>
        </w:rPr>
      </w:pPr>
      <w:r>
        <w:rPr>
          <w:sz w:val="24"/>
        </w:rPr>
        <w:t>Prema toj zakonskoj odredbi, predujam nisu dužni platiti:</w:t>
      </w:r>
    </w:p>
    <w:p w:rsidRDefault="00F21254" w:rsidP="0009340D" w:rsidR="00F21254">
      <w:pPr>
        <w:ind w:firstLine="720"/>
        <w:jc w:val="both"/>
        <w:rPr>
          <w:sz w:val="24"/>
        </w:rPr>
      </w:pPr>
      <w:r>
        <w:rPr>
          <w:sz w:val="24"/>
        </w:rPr>
        <w:t>- radnici i prijašnji dužnikovi radnici ako su podnijeli prijedlog za otvaranje stečajnog postupka radi namirenja svoje dospjele tražbine po osnovu rada,</w:t>
      </w:r>
    </w:p>
    <w:p w:rsidRDefault="00F21254" w:rsidP="0009340D" w:rsidR="00F21254">
      <w:pPr>
        <w:ind w:firstLine="720"/>
        <w:jc w:val="both"/>
        <w:rPr>
          <w:sz w:val="24"/>
        </w:rPr>
      </w:pPr>
      <w:r>
        <w:rPr>
          <w:sz w:val="24"/>
        </w:rPr>
        <w:t>- Financijska agencija ako je podnijela</w:t>
      </w:r>
      <w:r w:rsidRPr="00F21254">
        <w:rPr>
          <w:sz w:val="24"/>
        </w:rPr>
        <w:t xml:space="preserve"> </w:t>
      </w:r>
      <w:r>
        <w:rPr>
          <w:sz w:val="24"/>
        </w:rPr>
        <w:t>prijedlog za otvaranje stečajnog postupka u skladu sa čl. 110 st 1 ovog Zakona,</w:t>
      </w:r>
    </w:p>
    <w:p w:rsidRDefault="00F21254" w:rsidP="0009340D" w:rsidR="00F21254">
      <w:pPr>
        <w:ind w:firstLine="720"/>
        <w:jc w:val="both"/>
        <w:rPr>
          <w:sz w:val="24"/>
        </w:rPr>
      </w:pPr>
      <w:r>
        <w:rPr>
          <w:sz w:val="24"/>
        </w:rPr>
        <w:t>- Republika Hrvatska.</w:t>
      </w:r>
    </w:p>
    <w:p w:rsidRDefault="00F21254" w:rsidP="0009340D" w:rsidR="00F21254">
      <w:pPr>
        <w:ind w:firstLine="720"/>
        <w:jc w:val="both"/>
        <w:rPr>
          <w:sz w:val="24"/>
        </w:rPr>
      </w:pPr>
    </w:p>
    <w:p w:rsidRDefault="00C77524" w:rsidP="0009340D" w:rsidR="00C068E5">
      <w:pPr>
        <w:ind w:firstLine="720"/>
        <w:jc w:val="both"/>
        <w:rPr>
          <w:sz w:val="24"/>
        </w:rPr>
      </w:pPr>
      <w:r>
        <w:rPr>
          <w:sz w:val="24"/>
        </w:rPr>
        <w:t xml:space="preserve">Agencija za radnička potraživanja </w:t>
      </w:r>
      <w:r w:rsidR="00C068E5">
        <w:rPr>
          <w:sz w:val="24"/>
        </w:rPr>
        <w:t>nije državno upravno tijelo</w:t>
      </w:r>
      <w:r w:rsidR="003658C5">
        <w:rPr>
          <w:sz w:val="24"/>
        </w:rPr>
        <w:t xml:space="preserve"> i za njezine obveze ne odgovara RH</w:t>
      </w:r>
      <w:r w:rsidR="00C068E5">
        <w:rPr>
          <w:sz w:val="24"/>
        </w:rPr>
        <w:t xml:space="preserve">, </w:t>
      </w:r>
      <w:r w:rsidR="00B167B4">
        <w:rPr>
          <w:sz w:val="24"/>
        </w:rPr>
        <w:t xml:space="preserve">iako je RH </w:t>
      </w:r>
      <w:r w:rsidR="002E5C34">
        <w:rPr>
          <w:sz w:val="24"/>
        </w:rPr>
        <w:t xml:space="preserve">samo </w:t>
      </w:r>
      <w:r w:rsidR="00B167B4">
        <w:rPr>
          <w:sz w:val="24"/>
        </w:rPr>
        <w:t xml:space="preserve">njezin osnivač, </w:t>
      </w:r>
      <w:r w:rsidR="00C068E5">
        <w:rPr>
          <w:sz w:val="24"/>
        </w:rPr>
        <w:t>već</w:t>
      </w:r>
      <w:r w:rsidR="003658C5">
        <w:rPr>
          <w:sz w:val="24"/>
        </w:rPr>
        <w:t xml:space="preserve"> je, kako to proizlazi iz podataka sudskog registra, </w:t>
      </w:r>
      <w:r w:rsidR="00B213AA">
        <w:rPr>
          <w:sz w:val="24"/>
        </w:rPr>
        <w:t>upisana</w:t>
      </w:r>
      <w:r w:rsidR="003658C5">
        <w:rPr>
          <w:sz w:val="24"/>
        </w:rPr>
        <w:t xml:space="preserve"> kao</w:t>
      </w:r>
      <w:r w:rsidR="00C068E5">
        <w:rPr>
          <w:sz w:val="24"/>
        </w:rPr>
        <w:t xml:space="preserve"> </w:t>
      </w:r>
      <w:r w:rsidR="00B213AA">
        <w:rPr>
          <w:sz w:val="24"/>
        </w:rPr>
        <w:t xml:space="preserve">ustanova, odnosno </w:t>
      </w:r>
      <w:r w:rsidR="00C068E5">
        <w:rPr>
          <w:sz w:val="24"/>
        </w:rPr>
        <w:t>posebna pravna osoba</w:t>
      </w:r>
      <w:r w:rsidR="00B272B4">
        <w:rPr>
          <w:sz w:val="24"/>
        </w:rPr>
        <w:t xml:space="preserve"> </w:t>
      </w:r>
      <w:r w:rsidR="00222B34">
        <w:rPr>
          <w:sz w:val="24"/>
        </w:rPr>
        <w:t>zastupa</w:t>
      </w:r>
      <w:r w:rsidR="00804796">
        <w:rPr>
          <w:sz w:val="24"/>
        </w:rPr>
        <w:t>na po imenovanom</w:t>
      </w:r>
      <w:r w:rsidR="00222B34">
        <w:rPr>
          <w:sz w:val="24"/>
        </w:rPr>
        <w:t xml:space="preserve"> ravnatelj</w:t>
      </w:r>
      <w:r w:rsidR="00804796">
        <w:rPr>
          <w:sz w:val="24"/>
        </w:rPr>
        <w:t>u</w:t>
      </w:r>
      <w:r w:rsidR="00B213AA">
        <w:rPr>
          <w:sz w:val="24"/>
        </w:rPr>
        <w:t>.</w:t>
      </w:r>
    </w:p>
    <w:p w:rsidRDefault="00C068E5" w:rsidP="0009340D" w:rsidR="00C068E5">
      <w:pPr>
        <w:ind w:firstLine="720"/>
        <w:jc w:val="both"/>
        <w:rPr>
          <w:sz w:val="24"/>
        </w:rPr>
      </w:pPr>
    </w:p>
    <w:p w:rsidRDefault="00916685" w:rsidP="0009340D" w:rsidR="00430DDD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C77524">
        <w:rPr>
          <w:sz w:val="24"/>
        </w:rPr>
        <w:t xml:space="preserve">ako je za iznos isplaćen po osnovu radničkih potraživanja </w:t>
      </w:r>
      <w:r>
        <w:rPr>
          <w:sz w:val="24"/>
        </w:rPr>
        <w:t xml:space="preserve">Agencija </w:t>
      </w:r>
      <w:r w:rsidR="00C77524">
        <w:rPr>
          <w:sz w:val="24"/>
        </w:rPr>
        <w:t xml:space="preserve">preuzela tražbinu radnika i stupila na </w:t>
      </w:r>
      <w:r w:rsidR="006C0041">
        <w:rPr>
          <w:sz w:val="24"/>
        </w:rPr>
        <w:t xml:space="preserve">njihovo </w:t>
      </w:r>
      <w:r w:rsidR="00C77524">
        <w:rPr>
          <w:sz w:val="24"/>
        </w:rPr>
        <w:t>mjesto</w:t>
      </w:r>
      <w:r w:rsidR="008A54FF">
        <w:rPr>
          <w:sz w:val="24"/>
        </w:rPr>
        <w:t xml:space="preserve"> kao vjerovnik</w:t>
      </w:r>
      <w:r w:rsidR="00C77524">
        <w:rPr>
          <w:sz w:val="24"/>
        </w:rPr>
        <w:t>, ne pripada krugu osoba koje su prema odredbi čl. 114 st 3 SZ-a oslobođeni od plaćanja predujma za pokriće troškova stečajnog postupka, a posebice</w:t>
      </w:r>
      <w:r w:rsidR="000B5BDB">
        <w:rPr>
          <w:sz w:val="24"/>
        </w:rPr>
        <w:t xml:space="preserve"> predujma nije oslobođena niti</w:t>
      </w:r>
      <w:r w:rsidR="00C77524">
        <w:rPr>
          <w:sz w:val="24"/>
        </w:rPr>
        <w:t xml:space="preserve"> u fazi stečajnog postupka kada su pozvane osobe koje imaju pravni interes predujmiti predvidive troškove stečajnog postupka jer se bez potrebnih novčanih sredstava stečajni postupak ne može niti provesti</w:t>
      </w:r>
      <w:r w:rsidR="00FF07F6">
        <w:rPr>
          <w:sz w:val="24"/>
        </w:rPr>
        <w:t xml:space="preserve">, što </w:t>
      </w:r>
      <w:r w:rsidR="00867729">
        <w:rPr>
          <w:sz w:val="24"/>
        </w:rPr>
        <w:t>i je svrha odredbe čl. 132 SZ-a, budući je tijekom prethodnog postupka sud utvrdio nedostatn</w:t>
      </w:r>
      <w:r w:rsidR="00BB7986">
        <w:rPr>
          <w:sz w:val="24"/>
        </w:rPr>
        <w:t>ost imovine za pokriće troškova</w:t>
      </w:r>
      <w:r w:rsidR="00867729">
        <w:rPr>
          <w:sz w:val="24"/>
        </w:rPr>
        <w:t>.</w:t>
      </w:r>
    </w:p>
    <w:p w:rsidRDefault="00BB7986" w:rsidP="0009340D" w:rsidR="00BB7986">
      <w:pPr>
        <w:ind w:firstLine="720"/>
        <w:jc w:val="both"/>
        <w:rPr>
          <w:sz w:val="24"/>
        </w:rPr>
      </w:pPr>
    </w:p>
    <w:p w:rsidRDefault="00F71E23" w:rsidP="00960CAF" w:rsidR="00FC4A74">
      <w:pPr>
        <w:ind w:firstLine="720"/>
        <w:jc w:val="both"/>
        <w:rPr>
          <w:sz w:val="24"/>
        </w:rPr>
      </w:pPr>
      <w:r>
        <w:rPr>
          <w:sz w:val="24"/>
        </w:rPr>
        <w:t>Naime, svrha uplate predujma je upravo mogućnost provedbe stečajnog postupka, a u konkretnom slučaju niti jedan vjerovnik nije uplatio zatraženi predujam pa zato nisu niti ostvarene pretpostavke da se stečajni postupak provede</w:t>
      </w:r>
      <w:r w:rsidR="00B55E1B">
        <w:rPr>
          <w:sz w:val="24"/>
        </w:rPr>
        <w:t xml:space="preserve">, tim više što bi se u svakom slučaju bez dostatnih novčanih sredstava za podmirenje svih troškova, stečajni postupak morao </w:t>
      </w:r>
      <w:r w:rsidR="002409F4">
        <w:rPr>
          <w:sz w:val="24"/>
        </w:rPr>
        <w:t>obustaviti zbog nedostatnosti stečajne mase u smislu odredbe čl. 293 SZ-a.</w:t>
      </w:r>
    </w:p>
    <w:p w:rsidRDefault="00AD315C" w:rsidP="00960CAF" w:rsidR="00AD315C">
      <w:pPr>
        <w:ind w:firstLine="720"/>
        <w:jc w:val="both"/>
        <w:rPr>
          <w:sz w:val="24"/>
        </w:rPr>
      </w:pPr>
    </w:p>
    <w:p w:rsidRDefault="00AD315C" w:rsidP="00485F7B" w:rsidR="001554FC">
      <w:pPr>
        <w:ind w:firstLine="720"/>
        <w:jc w:val="both"/>
        <w:rPr>
          <w:sz w:val="24"/>
        </w:rPr>
      </w:pPr>
      <w:r>
        <w:rPr>
          <w:sz w:val="24"/>
        </w:rPr>
        <w:t>Slijedom navedenog, valjalo je odlučiti kao u izreci ovog rješenja.</w:t>
      </w:r>
    </w:p>
    <w:p w:rsidRDefault="00931508" w:rsidP="003B6025" w:rsidR="00201EC5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4E7CB1">
        <w:rPr>
          <w:sz w:val="24"/>
        </w:rPr>
        <w:t>24. listopada</w:t>
      </w:r>
      <w:r w:rsidR="00F4405B">
        <w:rPr>
          <w:sz w:val="24"/>
        </w:rPr>
        <w:t xml:space="preserve"> 2018.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006653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 xml:space="preserve">. vjerovnicima </w:t>
      </w:r>
    </w:p>
    <w:sectPr w:rsidSect="00485F7B" w:rsidR="00006653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25504"/>
    <w:rsid w:val="00034386"/>
    <w:rsid w:val="0003642B"/>
    <w:rsid w:val="000365D9"/>
    <w:rsid w:val="00051BA9"/>
    <w:rsid w:val="00051F95"/>
    <w:rsid w:val="000618AC"/>
    <w:rsid w:val="00061DE6"/>
    <w:rsid w:val="00065995"/>
    <w:rsid w:val="00074044"/>
    <w:rsid w:val="00092608"/>
    <w:rsid w:val="0009340D"/>
    <w:rsid w:val="00095335"/>
    <w:rsid w:val="00096FA2"/>
    <w:rsid w:val="000A154E"/>
    <w:rsid w:val="000A289C"/>
    <w:rsid w:val="000A622E"/>
    <w:rsid w:val="000B0060"/>
    <w:rsid w:val="000B0C09"/>
    <w:rsid w:val="000B4B70"/>
    <w:rsid w:val="000B5BDB"/>
    <w:rsid w:val="000B7E38"/>
    <w:rsid w:val="000C3A94"/>
    <w:rsid w:val="000C52F6"/>
    <w:rsid w:val="000D123D"/>
    <w:rsid w:val="000D1B11"/>
    <w:rsid w:val="000D48F2"/>
    <w:rsid w:val="000D6B80"/>
    <w:rsid w:val="000E2EF6"/>
    <w:rsid w:val="000E6CA7"/>
    <w:rsid w:val="000F0C2C"/>
    <w:rsid w:val="000F2379"/>
    <w:rsid w:val="00101509"/>
    <w:rsid w:val="001109DE"/>
    <w:rsid w:val="001115E2"/>
    <w:rsid w:val="00112277"/>
    <w:rsid w:val="001230A5"/>
    <w:rsid w:val="00124948"/>
    <w:rsid w:val="00133C4F"/>
    <w:rsid w:val="00144857"/>
    <w:rsid w:val="001554FC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D4890"/>
    <w:rsid w:val="001E09A4"/>
    <w:rsid w:val="001E23F7"/>
    <w:rsid w:val="001E348D"/>
    <w:rsid w:val="001F1FBC"/>
    <w:rsid w:val="00201EC5"/>
    <w:rsid w:val="002022EF"/>
    <w:rsid w:val="00203436"/>
    <w:rsid w:val="0021610C"/>
    <w:rsid w:val="00222B34"/>
    <w:rsid w:val="0022682A"/>
    <w:rsid w:val="00231CCD"/>
    <w:rsid w:val="00235497"/>
    <w:rsid w:val="00236E23"/>
    <w:rsid w:val="002409F4"/>
    <w:rsid w:val="00245CDF"/>
    <w:rsid w:val="00245F7C"/>
    <w:rsid w:val="00246196"/>
    <w:rsid w:val="00247163"/>
    <w:rsid w:val="00252EAA"/>
    <w:rsid w:val="002538A5"/>
    <w:rsid w:val="00265332"/>
    <w:rsid w:val="00285828"/>
    <w:rsid w:val="00293AC4"/>
    <w:rsid w:val="002A129D"/>
    <w:rsid w:val="002A55C5"/>
    <w:rsid w:val="002B196A"/>
    <w:rsid w:val="002D449D"/>
    <w:rsid w:val="002E14D9"/>
    <w:rsid w:val="002E4E00"/>
    <w:rsid w:val="002E5C34"/>
    <w:rsid w:val="002F5E6D"/>
    <w:rsid w:val="00305555"/>
    <w:rsid w:val="00321893"/>
    <w:rsid w:val="00325E30"/>
    <w:rsid w:val="00327FDB"/>
    <w:rsid w:val="003329AE"/>
    <w:rsid w:val="00335128"/>
    <w:rsid w:val="00336E44"/>
    <w:rsid w:val="00345B4A"/>
    <w:rsid w:val="003540FC"/>
    <w:rsid w:val="0035790F"/>
    <w:rsid w:val="003658C5"/>
    <w:rsid w:val="00366FA7"/>
    <w:rsid w:val="00367EC3"/>
    <w:rsid w:val="003701DF"/>
    <w:rsid w:val="0037201D"/>
    <w:rsid w:val="00373D11"/>
    <w:rsid w:val="003776D8"/>
    <w:rsid w:val="0038293C"/>
    <w:rsid w:val="0038355E"/>
    <w:rsid w:val="00385266"/>
    <w:rsid w:val="003A5C41"/>
    <w:rsid w:val="003B219A"/>
    <w:rsid w:val="003B41D5"/>
    <w:rsid w:val="003B6025"/>
    <w:rsid w:val="003B79DC"/>
    <w:rsid w:val="003C12B7"/>
    <w:rsid w:val="003D3537"/>
    <w:rsid w:val="003D781D"/>
    <w:rsid w:val="003E18A3"/>
    <w:rsid w:val="003E5739"/>
    <w:rsid w:val="003F1B4E"/>
    <w:rsid w:val="003F4E7F"/>
    <w:rsid w:val="003F5026"/>
    <w:rsid w:val="00414683"/>
    <w:rsid w:val="004161D0"/>
    <w:rsid w:val="00430DDD"/>
    <w:rsid w:val="00431677"/>
    <w:rsid w:val="004339BA"/>
    <w:rsid w:val="0044123C"/>
    <w:rsid w:val="00441B46"/>
    <w:rsid w:val="004434C7"/>
    <w:rsid w:val="004524B4"/>
    <w:rsid w:val="00452957"/>
    <w:rsid w:val="00461C63"/>
    <w:rsid w:val="00465B2E"/>
    <w:rsid w:val="004769C3"/>
    <w:rsid w:val="0048240A"/>
    <w:rsid w:val="00485F7B"/>
    <w:rsid w:val="0049464F"/>
    <w:rsid w:val="0049735F"/>
    <w:rsid w:val="00497E0E"/>
    <w:rsid w:val="004B5398"/>
    <w:rsid w:val="004D29A5"/>
    <w:rsid w:val="004D30A4"/>
    <w:rsid w:val="004D4F23"/>
    <w:rsid w:val="004D62E7"/>
    <w:rsid w:val="004D7187"/>
    <w:rsid w:val="004E606C"/>
    <w:rsid w:val="004E7CB1"/>
    <w:rsid w:val="004F336E"/>
    <w:rsid w:val="004F5A8C"/>
    <w:rsid w:val="005012AB"/>
    <w:rsid w:val="005139AA"/>
    <w:rsid w:val="00514E06"/>
    <w:rsid w:val="00516FB0"/>
    <w:rsid w:val="00520096"/>
    <w:rsid w:val="005212F4"/>
    <w:rsid w:val="00526925"/>
    <w:rsid w:val="00534499"/>
    <w:rsid w:val="005347BD"/>
    <w:rsid w:val="00553EC8"/>
    <w:rsid w:val="00555D7C"/>
    <w:rsid w:val="00560B75"/>
    <w:rsid w:val="00561B6C"/>
    <w:rsid w:val="005648C0"/>
    <w:rsid w:val="00586FB0"/>
    <w:rsid w:val="0058722E"/>
    <w:rsid w:val="00596B1E"/>
    <w:rsid w:val="005A2249"/>
    <w:rsid w:val="005C1366"/>
    <w:rsid w:val="005C5E63"/>
    <w:rsid w:val="005C60E6"/>
    <w:rsid w:val="005D3663"/>
    <w:rsid w:val="005F120B"/>
    <w:rsid w:val="005F314D"/>
    <w:rsid w:val="005F32E8"/>
    <w:rsid w:val="0060194B"/>
    <w:rsid w:val="00613FB7"/>
    <w:rsid w:val="00614E92"/>
    <w:rsid w:val="006237D0"/>
    <w:rsid w:val="0063458B"/>
    <w:rsid w:val="00645E54"/>
    <w:rsid w:val="00660BC1"/>
    <w:rsid w:val="006634A2"/>
    <w:rsid w:val="00676286"/>
    <w:rsid w:val="006901C4"/>
    <w:rsid w:val="00691B37"/>
    <w:rsid w:val="00694319"/>
    <w:rsid w:val="0069450C"/>
    <w:rsid w:val="006A5744"/>
    <w:rsid w:val="006B22C6"/>
    <w:rsid w:val="006B256E"/>
    <w:rsid w:val="006B515F"/>
    <w:rsid w:val="006B5C2C"/>
    <w:rsid w:val="006C0041"/>
    <w:rsid w:val="006C20F2"/>
    <w:rsid w:val="006D6AA3"/>
    <w:rsid w:val="006D728C"/>
    <w:rsid w:val="006E078B"/>
    <w:rsid w:val="006E1E6F"/>
    <w:rsid w:val="006E6D86"/>
    <w:rsid w:val="007078AA"/>
    <w:rsid w:val="00716263"/>
    <w:rsid w:val="0071750E"/>
    <w:rsid w:val="007257D0"/>
    <w:rsid w:val="00735B3C"/>
    <w:rsid w:val="007412C6"/>
    <w:rsid w:val="00752CE5"/>
    <w:rsid w:val="00761D28"/>
    <w:rsid w:val="00776ECB"/>
    <w:rsid w:val="00786666"/>
    <w:rsid w:val="007875F3"/>
    <w:rsid w:val="007943A0"/>
    <w:rsid w:val="007A5164"/>
    <w:rsid w:val="007A7172"/>
    <w:rsid w:val="007B53AB"/>
    <w:rsid w:val="007B689C"/>
    <w:rsid w:val="007C622E"/>
    <w:rsid w:val="007D3E14"/>
    <w:rsid w:val="007E473A"/>
    <w:rsid w:val="007F114F"/>
    <w:rsid w:val="007F42E6"/>
    <w:rsid w:val="008002DE"/>
    <w:rsid w:val="00800C91"/>
    <w:rsid w:val="00804796"/>
    <w:rsid w:val="00805C7D"/>
    <w:rsid w:val="00811673"/>
    <w:rsid w:val="008123B2"/>
    <w:rsid w:val="008159DC"/>
    <w:rsid w:val="008201BD"/>
    <w:rsid w:val="00820EC4"/>
    <w:rsid w:val="008320D9"/>
    <w:rsid w:val="0083796E"/>
    <w:rsid w:val="008415A8"/>
    <w:rsid w:val="00841AA0"/>
    <w:rsid w:val="00851512"/>
    <w:rsid w:val="00851F7C"/>
    <w:rsid w:val="008530AD"/>
    <w:rsid w:val="00855CF1"/>
    <w:rsid w:val="00862F75"/>
    <w:rsid w:val="0086402B"/>
    <w:rsid w:val="00865428"/>
    <w:rsid w:val="00867729"/>
    <w:rsid w:val="008751BE"/>
    <w:rsid w:val="00875CEE"/>
    <w:rsid w:val="00877D93"/>
    <w:rsid w:val="00892D4B"/>
    <w:rsid w:val="008956E3"/>
    <w:rsid w:val="008A54FF"/>
    <w:rsid w:val="008B0313"/>
    <w:rsid w:val="008B2204"/>
    <w:rsid w:val="008B3866"/>
    <w:rsid w:val="008B3F54"/>
    <w:rsid w:val="008C265E"/>
    <w:rsid w:val="008E5007"/>
    <w:rsid w:val="008E73E3"/>
    <w:rsid w:val="008F7B2C"/>
    <w:rsid w:val="00906CDA"/>
    <w:rsid w:val="00916685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A07FA"/>
    <w:rsid w:val="009B05F7"/>
    <w:rsid w:val="009B6B38"/>
    <w:rsid w:val="009B7519"/>
    <w:rsid w:val="009C00DC"/>
    <w:rsid w:val="009C5B0C"/>
    <w:rsid w:val="009D7603"/>
    <w:rsid w:val="009E230B"/>
    <w:rsid w:val="009F088E"/>
    <w:rsid w:val="009F2A28"/>
    <w:rsid w:val="009F519E"/>
    <w:rsid w:val="00A027FA"/>
    <w:rsid w:val="00A262BF"/>
    <w:rsid w:val="00A60490"/>
    <w:rsid w:val="00A65DBA"/>
    <w:rsid w:val="00A756D1"/>
    <w:rsid w:val="00A80A66"/>
    <w:rsid w:val="00A80F7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D315C"/>
    <w:rsid w:val="00AD6988"/>
    <w:rsid w:val="00AE7213"/>
    <w:rsid w:val="00AF0F58"/>
    <w:rsid w:val="00AF4777"/>
    <w:rsid w:val="00AF79C8"/>
    <w:rsid w:val="00B00A45"/>
    <w:rsid w:val="00B01911"/>
    <w:rsid w:val="00B01D0B"/>
    <w:rsid w:val="00B03FB4"/>
    <w:rsid w:val="00B12933"/>
    <w:rsid w:val="00B1536C"/>
    <w:rsid w:val="00B167B4"/>
    <w:rsid w:val="00B17CBC"/>
    <w:rsid w:val="00B2080B"/>
    <w:rsid w:val="00B213AA"/>
    <w:rsid w:val="00B272B4"/>
    <w:rsid w:val="00B319D8"/>
    <w:rsid w:val="00B3344C"/>
    <w:rsid w:val="00B35638"/>
    <w:rsid w:val="00B50CAC"/>
    <w:rsid w:val="00B5365D"/>
    <w:rsid w:val="00B55E1B"/>
    <w:rsid w:val="00B74D3D"/>
    <w:rsid w:val="00B77358"/>
    <w:rsid w:val="00B87528"/>
    <w:rsid w:val="00B939C7"/>
    <w:rsid w:val="00BB435E"/>
    <w:rsid w:val="00BB7986"/>
    <w:rsid w:val="00BC744F"/>
    <w:rsid w:val="00BD724E"/>
    <w:rsid w:val="00BE45BF"/>
    <w:rsid w:val="00BE542E"/>
    <w:rsid w:val="00BE5B5B"/>
    <w:rsid w:val="00BE7F90"/>
    <w:rsid w:val="00BF4AF5"/>
    <w:rsid w:val="00C002E7"/>
    <w:rsid w:val="00C05D64"/>
    <w:rsid w:val="00C068E5"/>
    <w:rsid w:val="00C10E51"/>
    <w:rsid w:val="00C162C3"/>
    <w:rsid w:val="00C24B58"/>
    <w:rsid w:val="00C37C03"/>
    <w:rsid w:val="00C433A8"/>
    <w:rsid w:val="00C55EAC"/>
    <w:rsid w:val="00C562BD"/>
    <w:rsid w:val="00C7319C"/>
    <w:rsid w:val="00C756D3"/>
    <w:rsid w:val="00C77524"/>
    <w:rsid w:val="00C85BA6"/>
    <w:rsid w:val="00C91D78"/>
    <w:rsid w:val="00C91DED"/>
    <w:rsid w:val="00C9224D"/>
    <w:rsid w:val="00C9349D"/>
    <w:rsid w:val="00CB3102"/>
    <w:rsid w:val="00CB33B2"/>
    <w:rsid w:val="00CE3E9A"/>
    <w:rsid w:val="00CE6078"/>
    <w:rsid w:val="00D0112B"/>
    <w:rsid w:val="00D11C98"/>
    <w:rsid w:val="00D2204C"/>
    <w:rsid w:val="00D265FD"/>
    <w:rsid w:val="00D27848"/>
    <w:rsid w:val="00D30FA1"/>
    <w:rsid w:val="00D32CE1"/>
    <w:rsid w:val="00D34C71"/>
    <w:rsid w:val="00D376BB"/>
    <w:rsid w:val="00D41D78"/>
    <w:rsid w:val="00D5182C"/>
    <w:rsid w:val="00D6036F"/>
    <w:rsid w:val="00D6054F"/>
    <w:rsid w:val="00D6742D"/>
    <w:rsid w:val="00D700E1"/>
    <w:rsid w:val="00D73A7C"/>
    <w:rsid w:val="00D916C6"/>
    <w:rsid w:val="00D94EDB"/>
    <w:rsid w:val="00D96A45"/>
    <w:rsid w:val="00DA1A33"/>
    <w:rsid w:val="00DA744D"/>
    <w:rsid w:val="00DB0D07"/>
    <w:rsid w:val="00DB106C"/>
    <w:rsid w:val="00DB3404"/>
    <w:rsid w:val="00DB3495"/>
    <w:rsid w:val="00DB6520"/>
    <w:rsid w:val="00DC0A0B"/>
    <w:rsid w:val="00DC3DE5"/>
    <w:rsid w:val="00DD1B66"/>
    <w:rsid w:val="00DD233D"/>
    <w:rsid w:val="00DE0BBB"/>
    <w:rsid w:val="00DE2887"/>
    <w:rsid w:val="00DE6FD1"/>
    <w:rsid w:val="00E007CB"/>
    <w:rsid w:val="00E04934"/>
    <w:rsid w:val="00E1246C"/>
    <w:rsid w:val="00E15816"/>
    <w:rsid w:val="00E16C72"/>
    <w:rsid w:val="00E422CA"/>
    <w:rsid w:val="00E46541"/>
    <w:rsid w:val="00E477B2"/>
    <w:rsid w:val="00E52047"/>
    <w:rsid w:val="00E538DA"/>
    <w:rsid w:val="00E6022E"/>
    <w:rsid w:val="00E632B3"/>
    <w:rsid w:val="00E91008"/>
    <w:rsid w:val="00E92EE9"/>
    <w:rsid w:val="00EA36AF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EF427C"/>
    <w:rsid w:val="00F033CD"/>
    <w:rsid w:val="00F110BB"/>
    <w:rsid w:val="00F17408"/>
    <w:rsid w:val="00F21254"/>
    <w:rsid w:val="00F25719"/>
    <w:rsid w:val="00F313B8"/>
    <w:rsid w:val="00F369A1"/>
    <w:rsid w:val="00F37124"/>
    <w:rsid w:val="00F43BC5"/>
    <w:rsid w:val="00F4405B"/>
    <w:rsid w:val="00F4611B"/>
    <w:rsid w:val="00F46B28"/>
    <w:rsid w:val="00F47AE3"/>
    <w:rsid w:val="00F61ABD"/>
    <w:rsid w:val="00F647C2"/>
    <w:rsid w:val="00F719C5"/>
    <w:rsid w:val="00F71E23"/>
    <w:rsid w:val="00F735E5"/>
    <w:rsid w:val="00F73984"/>
    <w:rsid w:val="00F80D14"/>
    <w:rsid w:val="00F81A02"/>
    <w:rsid w:val="00F84515"/>
    <w:rsid w:val="00F8687D"/>
    <w:rsid w:val="00F876EA"/>
    <w:rsid w:val="00F87883"/>
    <w:rsid w:val="00FA36B0"/>
    <w:rsid w:val="00FC35A8"/>
    <w:rsid w:val="00FC4A74"/>
    <w:rsid w:val="00FE37B7"/>
    <w:rsid w:val="00FF07F6"/>
    <w:rsid w:val="00FF15BE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SZ</izvorni_sadrzaj>
    <derivirana_varijabla naziv="DomainObject.Predmet.Opis_1">ČL.110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MaGaPe j.d.o.o. za proizvodnju, trgovinu i usluge</izvorni_sadrzaj>
    <derivirana_varijabla naziv="DomainObject.Predmet.ProtustrankaFormated_1">  MaGaPe j.d.o.o. za proizvodnju, trgovinu i usluge</derivirana_varijabla>
  </DomainObject.Predmet.ProtustrankaFormated>
  <DomainObject.Predmet.ProtustrankaFormatedOIB>
    <izvorni_sadrzaj>  MaGaPe j.d.o.o. za proizvodnju, trgovinu i usluge, OIB 06416360857</izvorni_sadrzaj>
    <derivirana_varijabla naziv="DomainObject.Predmet.ProtustrankaFormatedOIB_1">  MaGaPe j.d.o.o. za proizvodnju, trgovinu i usluge, OIB 06416360857</derivirana_varijabla>
  </DomainObject.Predmet.ProtustrankaFormatedOIB>
  <DomainObject.Predmet.ProtustrankaFormatedWithAdress>
    <izvorni_sadrzaj> MaGaPe j.d.o.o. za proizvodnju, trgovinu i usluge, Vinogradska cesta 81, 35000 Slavonski Brod</izvorni_sadrzaj>
    <derivirana_varijabla naziv="DomainObject.Predmet.ProtustrankaFormatedWithAdress_1"> MaGaPe j.d.o.o. za proizvodnju, trgovinu i usluge, Vinogradska cesta 81, 35000 Slavonski Brod</derivirana_varijabla>
  </DomainObject.Predmet.ProtustrankaFormatedWithAdress>
  <DomainObject.Predmet.ProtustrankaFormatedWithAdressOIB>
    <izvorni_sadrzaj> MaGaPe j.d.o.o. za proizvodnju, trgovinu i usluge, OIB 06416360857, Vinogradska cesta 81, 35000 Slavonski Brod</izvorni_sadrzaj>
    <derivirana_varijabla naziv="DomainObject.Predmet.ProtustrankaFormatedWithAdressOIB_1"> MaGaPe j.d.o.o. za proizvodnju, trgovinu i usluge, OIB 06416360857, Vinogradska cesta 81, 35000 Slavonski Brod</derivirana_varijabla>
  </DomainObject.Predmet.ProtustrankaFormatedWithAdressOIB>
  <DomainObject.Predmet.ProtustrankaWithAdress>
    <izvorni_sadrzaj>MaGaPe j.d.o.o. za proizvodnju, trgovinu i usluge Vinogradska cesta 81, 35000 Slavonski Brod</izvorni_sadrzaj>
    <derivirana_varijabla naziv="DomainObject.Predmet.ProtustrankaWithAdress_1">MaGaPe j.d.o.o. za proizvodnju, trgovinu i usluge Vinogradska cesta 81, 35000 Slavonski Brod</derivirana_varijabla>
  </DomainObject.Predmet.ProtustrankaWithAdress>
  <DomainObject.Predmet.ProtustrankaWithAdressOIB>
    <izvorni_sadrzaj>MaGaPe j.d.o.o. za proizvodnju, trgovinu i usluge, OIB 06416360857, Vinogradska cesta 81, 35000 Slavonski Brod</izvorni_sadrzaj>
    <derivirana_varijabla naziv="DomainObject.Predmet.ProtustrankaWithAdressOIB_1">MaGaPe j.d.o.o. za proizvodnju, trgovinu i usluge, OIB 06416360857, Vinogradska cesta 81, 35000 Slavonski Brod</derivirana_varijabla>
  </DomainObject.Predmet.ProtustrankaWithAdressOIB>
  <DomainObject.Predmet.ProtustrankaNazivFormated>
    <izvorni_sadrzaj>MaGaPe j.d.o.o. za proizvodnju, trgovinu i usluge</izvorni_sadrzaj>
    <derivirana_varijabla naziv="DomainObject.Predmet.ProtustrankaNazivFormated_1">MaGaPe j.d.o.o. za proizvodnju, trgovinu i usluge</derivirana_varijabla>
  </DomainObject.Predmet.ProtustrankaNazivFormated>
  <DomainObject.Predmet.ProtustrankaNazivFormatedOIB>
    <izvorni_sadrzaj>MaGaPe j.d.o.o. za proizvodnju, trgovinu i usluge, OIB 06416360857</izvorni_sadrzaj>
    <derivirana_varijabla naziv="DomainObject.Predmet.ProtustrankaNazivFormatedOIB_1">MaGaPe j.d.o.o. za proizvodnju, trgovinu i usluge, OIB 06416360857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118365.51</izvorni_sadrzaj>
    <derivirana_varijabla naziv="DomainObject.Predmet.TrenutnaVrijednost_1">118365.51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MaGaPe j.d.o.o. za proizvodnju, trgovinu i usluge</item>
    </izvorni_sadrzaj>
    <derivirana_varijabla naziv="DomainObject.Predmet.ProtuStrankaListFormated_1">
      <item>MaGaPe j.d.o.o. za proizvodnju, trgovinu i usluge</item>
    </derivirana_varijabla>
  </DomainObject.Predmet.ProtuStrankaListFormated>
  <DomainObject.Predmet.ProtuStrankaListFormatedOIB>
    <izvorni_sadrzaj>
      <item>MaGaPe j.d.o.o. za proizvodnju, trgovinu i usluge, OIB 06416360857</item>
    </izvorni_sadrzaj>
    <derivirana_varijabla naziv="DomainObject.Predmet.ProtuStrankaListFormatedOIB_1">
      <item>MaGaPe j.d.o.o. za proizvodnju, trgovinu i usluge, OIB 06416360857</item>
    </derivirana_varijabla>
  </DomainObject.Predmet.ProtuStrankaListFormatedOIB>
  <DomainObject.Predmet.ProtuStrankaListFormatedWithAdress>
    <izvorni_sadrzaj>
      <item>MaGaPe j.d.o.o. za proizvodnju, trgovinu i usluge, Vinogradska cesta 81, 35000 Slavonski Brod</item>
    </izvorni_sadrzaj>
    <derivirana_varijabla naziv="DomainObject.Predmet.ProtuStrankaListFormatedWithAdress_1">
      <item>MaGaPe j.d.o.o. za proizvodnju, trgovinu i usluge, Vinogradska cesta 81, 35000 Slavonski Brod</item>
    </derivirana_varijabla>
  </DomainObject.Predmet.ProtuStrankaListFormatedWithAdress>
  <DomainObject.Predmet.ProtuStrankaListFormatedWithAdressOIB>
    <izvorni_sadrzaj>
      <item>MaGaPe j.d.o.o. za proizvodnju, trgovinu i usluge, OIB 06416360857, Vinogradska cesta 81, 35000 Slavonski Brod</item>
    </izvorni_sadrzaj>
    <derivirana_varijabla naziv="DomainObject.Predmet.ProtuStrankaListFormatedWithAdressOIB_1">
      <item>MaGaPe j.d.o.o. za proizvodnju, trgovinu i usluge, OIB 06416360857, Vinogradska cesta 81, 35000 Slavonski Brod</item>
    </derivirana_varijabla>
  </DomainObject.Predmet.ProtuStrankaListFormatedWithAdressOIB>
  <DomainObject.Predmet.ProtuStrankaListNazivFormated>
    <izvorni_sadrzaj>
      <item>MaGaPe j.d.o.o. za proizvodnju, trgovinu i usluge</item>
    </izvorni_sadrzaj>
    <derivirana_varijabla naziv="DomainObject.Predmet.ProtuStrankaListNazivFormated_1">
      <item>MaGaPe j.d.o.o. za proizvodnju, trgovinu i usluge</item>
    </derivirana_varijabla>
  </DomainObject.Predmet.ProtuStrankaListNazivFormated>
  <DomainObject.Predmet.ProtuStrankaListNazivFormatedOIB>
    <izvorni_sadrzaj>
      <item>MaGaPe j.d.o.o. za proizvodnju, trgovinu i usluge, OIB 06416360857</item>
    </izvorni_sadrzaj>
    <derivirana_varijabla naziv="DomainObject.Predmet.ProtuStrankaListNazivFormatedOIB_1">
      <item>MaGaPe j.d.o.o. za proizvodnju, trgovinu i usluge, OIB 06416360857</item>
    </derivirana_varijabla>
  </DomainObject.Predmet.ProtuStrankaListNazivFormatedOIB>
  <DomainObject.Predmet.OstaliListFormated>
    <izvorni_sadrzaj>
      <item>Blagica Gagro</item>
    </izvorni_sadrzaj>
    <derivirana_varijabla naziv="DomainObject.Predmet.OstaliListFormated_1">
      <item>Blagica Gagro</item>
    </derivirana_varijabla>
  </DomainObject.Predmet.OstaliListFormated>
  <DomainObject.Predmet.OstaliListFormatedOIB>
    <izvorni_sadrzaj>
      <item>Blagica Gagro, OIB 31219584710</item>
    </izvorni_sadrzaj>
    <derivirana_varijabla naziv="DomainObject.Predmet.OstaliListFormatedOIB_1">
      <item>Blagica Gagro, OIB 31219584710</item>
    </derivirana_varijabla>
  </DomainObject.Predmet.OstaliListFormatedOIB>
  <DomainObject.Predmet.OstaliListFormatedWithAdress>
    <izvorni_sadrzaj>
      <item>Blagica Gagro, Vinogradska cesta 81, 35000 Slavonski Brod</item>
    </izvorni_sadrzaj>
    <derivirana_varijabla naziv="DomainObject.Predmet.OstaliListFormatedWithAdress_1">
      <item>Blagica Gagro, Vinogradska cesta 81, 35000 Slavonski Brod</item>
    </derivirana_varijabla>
  </DomainObject.Predmet.OstaliListFormatedWithAdress>
  <DomainObject.Predmet.OstaliListFormatedWithAdressOIB>
    <izvorni_sadrzaj>
      <item>Blagica Gagro, OIB 31219584710, Vinogradska cesta 81, 35000 Slavonski Brod</item>
    </izvorni_sadrzaj>
    <derivirana_varijabla naziv="DomainObject.Predmet.OstaliListFormatedWithAdressOIB_1">
      <item>Blagica Gagro, OIB 31219584710, Vinogradska cesta 81, 35000 Slavonski Brod</item>
    </derivirana_varijabla>
  </DomainObject.Predmet.OstaliListFormatedWithAdressOIB>
  <DomainObject.Predmet.OstaliListNazivFormated>
    <izvorni_sadrzaj>
      <item>Blagica Gagro</item>
    </izvorni_sadrzaj>
    <derivirana_varijabla naziv="DomainObject.Predmet.OstaliListNazivFormated_1">
      <item>Blagica Gagro</item>
    </derivirana_varijabla>
  </DomainObject.Predmet.OstaliListNazivFormated>
  <DomainObject.Predmet.OstaliListNazivFormatedOIB>
    <izvorni_sadrzaj>
      <item>Blagica Gagro, OIB 31219584710</item>
    </izvorni_sadrzaj>
    <derivirana_varijabla naziv="DomainObject.Predmet.OstaliListNazivFormatedOIB_1">
      <item>Blagica Gagro, OIB 31219584710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MaGaPe j.d.o.o. za proizvodnju, trgovinu i usluge</izvorni_sadrzaj>
    <derivirana_varijabla naziv="DomainObject.Predmet.ProtustrankaIDrugi_1">MaGaPe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MaGaPe j.d.o.o. za proizvodnju, trgovinu i usluge, OIB 06416360857, Vinogradska cesta 81, 35000 Slavonski Brod</izvorni_sadrzaj>
    <derivirana_varijabla naziv="DomainObject.Predmet.ProtustrankaIDrugiAdressOIB_1">MaGaPe j.d.o.o. za proizvodnju, trgovinu i usluge, OIB 06416360857, Vinogradska cesta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MaGaPe j.d.o.o. za proizvodnju, trgovinu i usluge</item>
      <item>Blagica Gagro</item>
    </izvorni_sadrzaj>
    <derivirana_varijabla naziv="DomainObject.Predmet.SudioniciListNaziv_1">
      <item>Financijska agencija</item>
      <item>MaGaPe j.d.o.o. za proizvodnju, trgovinu i usluge</item>
      <item>Blagica Gagro</item>
    </derivirana_varijabla>
  </DomainObject.Predmet.SudioniciListNaziv>
  <DomainObject.Predmet.SudioniciListAdressOIB>
    <izvorni_sadrzaj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izvorni_sadrzaj>
    <derivirana_varijabla naziv="DomainObject.Predmet.SudioniciListAdressOIB_1">
      <item>Financijska agencija, OIB 85821130368, Ulica grada Vukovara 70,10000 Zagreb</item>
      <item>MaGaPe j.d.o.o. za proizvodnju, trgovinu i usluge, OIB 06416360857, Vinogradska cesta 81,35000 Slavonski Brod</item>
      <item>Blagica Gagro, OIB 31219584710, Vinogradska cesta 81,35000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06416360857</item>
      <item>, OIB 31219584710</item>
    </izvorni_sadrzaj>
    <derivirana_varijabla naziv="DomainObject.Predmet.SudioniciListNazivOIB_1">
      <item>, OIB 85821130368</item>
      <item>, OIB 06416360857</item>
      <item>, OIB 31219584710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729F8-32BA-4B90-94D1-B797A0210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708</properties:Words>
  <properties:Characters>3963</properties:Characters>
  <properties:Lines>100</properties:Lines>
  <properties:Paragraphs>36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2018-10-24T08:57:00Z</dcterms:created>
  <dc:creator>Trgovacki sud</dc:creator>
  <cp:lastModifiedBy>wsadmin</cp:lastModifiedBy>
  <cp:lastPrinted>2018-10-24T09:45:00Z</cp:lastPrinted>
  <dcterms:modified xmlns:xsi="http://www.w3.org/2001/XMLSchema-instance" xsi:type="dcterms:W3CDTF">2018-10-24T09:50:00Z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 95-2018.docx)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