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729f" w14:paraId="da5729f" w:rsidRDefault="000668F5" w:rsidP="000668F5" w:rsidR="000668F5" w:rsidRPr="000668F5">
      <w:pPr>
        <w:jc w:val="center"/>
        <w15:collapsed w:val="false"/>
        <w:rPr>
          <w:b/>
          <w:bCs/>
          <w:sz w:val="24"/>
          <w:szCs w:val="24"/>
        </w:rPr>
      </w:pPr>
    </w:p>
    <w:p w:rsidRDefault="00DE438C" w:rsidP="00DE438C" w:rsidR="00DE438C" w:rsidRPr="0076427E">
      <w:pPr>
        <w:pStyle w:val="Bezproreda"/>
        <w:rPr>
          <w:szCs w:val="24"/>
        </w:rPr>
      </w:pPr>
      <w:r>
        <w:rPr>
          <w:noProof/>
          <w:lang w:eastAsia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438C" w:rsidP="00DE438C" w:rsidR="00DE438C" w:rsidRPr="0076427E">
      <w:pPr>
        <w:pStyle w:val="Bezproreda"/>
        <w:rPr>
          <w:szCs w:val="24"/>
        </w:rPr>
      </w:pPr>
      <w:r w:rsidRPr="0076427E">
        <w:rPr>
          <w:szCs w:val="24"/>
        </w:rPr>
        <w:t>REPUBLIKA HRVATSKA</w:t>
      </w:r>
    </w:p>
    <w:p w:rsidRDefault="00DE438C" w:rsidP="00DE438C" w:rsidR="00DE438C" w:rsidRPr="0076427E">
      <w:pPr>
        <w:pStyle w:val="Bezproreda"/>
        <w:rPr>
          <w:szCs w:val="24"/>
        </w:rPr>
      </w:pPr>
      <w:r w:rsidRPr="0076427E">
        <w:rPr>
          <w:szCs w:val="24"/>
        </w:rPr>
        <w:t xml:space="preserve">  Trgovački sud u Zagrebu</w:t>
      </w:r>
    </w:p>
    <w:p w:rsidRDefault="00DE438C" w:rsidP="00DE438C" w:rsidR="00DE438C" w:rsidRPr="0076427E">
      <w:pPr>
        <w:pStyle w:val="Bezproreda"/>
        <w:rPr>
          <w:szCs w:val="24"/>
        </w:rPr>
      </w:pPr>
      <w:r w:rsidRPr="0076427E">
        <w:rPr>
          <w:szCs w:val="24"/>
        </w:rPr>
        <w:t xml:space="preserve">    Zagreb, </w:t>
      </w:r>
      <w:proofErr w:type="spellStart"/>
      <w:r w:rsidRPr="0076427E">
        <w:rPr>
          <w:szCs w:val="24"/>
        </w:rPr>
        <w:t>Amruševa</w:t>
      </w:r>
      <w:proofErr w:type="spellEnd"/>
      <w:r w:rsidRPr="0076427E">
        <w:rPr>
          <w:szCs w:val="24"/>
        </w:rPr>
        <w:t xml:space="preserve"> 2/II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464D8" w:rsidR="006D5296" w:rsidRPr="0073490B">
        <w:tc>
          <w:tcPr>
            <w:tcW w:type="dxa" w:w="3060"/>
          </w:tcPr>
          <w:p w:rsidRDefault="00DE438C" w:rsidP="007464D8" w:rsidR="006D5296" w:rsidRPr="0073490B">
            <w:pPr>
              <w:jc w:val="center"/>
            </w:pPr>
            <w:r>
              <w:rPr>
                <w:szCs w:val="24"/>
              </w:rPr>
              <w:tab/>
            </w:r>
            <w:r>
              <w:rPr>
                <w:szCs w:val="24"/>
              </w:rPr>
              <w:tab/>
            </w:r>
          </w:p>
        </w:tc>
      </w:tr>
    </w:tbl>
    <w:p w:rsidRDefault="006D5296" w:rsidP="006D5296" w:rsidR="006D5296" w:rsidRPr="003640CC">
      <w:pPr>
        <w:jc w:val="right"/>
      </w:pPr>
      <w:r>
        <w:rPr>
          <w:b/>
        </w:rPr>
        <w:tab/>
      </w:r>
      <w:r w:rsidRPr="003640CC">
        <w:t>72. St-</w:t>
      </w:r>
      <w:r w:rsidR="00F464CA">
        <w:t>114/2015</w:t>
      </w:r>
      <w:r w:rsidR="00622B52">
        <w:t>-81</w:t>
      </w:r>
    </w:p>
    <w:p w:rsidRDefault="006D5296" w:rsidP="006D5296" w:rsidR="006D5296">
      <w:pPr>
        <w:jc w:val="center"/>
      </w:pPr>
    </w:p>
    <w:p w:rsidRDefault="006D5296" w:rsidP="006D5296" w:rsidR="006D5296">
      <w:pPr>
        <w:jc w:val="center"/>
      </w:pPr>
    </w:p>
    <w:p w:rsidRDefault="006D5296" w:rsidP="006D5296" w:rsidR="006D5296" w:rsidRPr="00312C34">
      <w:pPr>
        <w:jc w:val="center"/>
      </w:pPr>
      <w:r w:rsidRPr="00312C34">
        <w:t xml:space="preserve">R E P U B L I K A  H R V A T S K A </w:t>
      </w:r>
    </w:p>
    <w:p w:rsidRDefault="006D5296" w:rsidP="006D5296" w:rsidR="006D5296" w:rsidRPr="00312C34">
      <w:pPr>
        <w:jc w:val="center"/>
      </w:pPr>
      <w:r w:rsidRPr="00312C34">
        <w:t>R J E Š E NJ E</w:t>
      </w:r>
    </w:p>
    <w:p w:rsidRDefault="006D5296" w:rsidP="006D5296" w:rsidR="006D5296" w:rsidRPr="00775063">
      <w:pPr>
        <w:jc w:val="center"/>
        <w:rPr>
          <w:b/>
        </w:rPr>
      </w:pPr>
    </w:p>
    <w:p w:rsidRDefault="006D5296" w:rsidP="00F464CA" w:rsidR="00F464CA">
      <w:pPr>
        <w:jc w:val="both"/>
      </w:pPr>
      <w:r w:rsidRPr="00775063">
        <w:t xml:space="preserve">  </w:t>
      </w:r>
      <w:r w:rsidR="00F464CA" w:rsidRPr="004F6C79">
        <w:t xml:space="preserve">TRGOVAČKI SUD U ZAGREBU po sucu </w:t>
      </w:r>
      <w:r w:rsidR="00F464CA">
        <w:t>Nikoli Ribarić,</w:t>
      </w:r>
      <w:r w:rsidR="00F464CA" w:rsidRPr="004F6C79">
        <w:t xml:space="preserve">  kao stečajnom sucu, u stečajnom postupku </w:t>
      </w:r>
      <w:r w:rsidR="00F464CA">
        <w:rPr>
          <w:lang w:val="pl-PL"/>
        </w:rPr>
        <w:t xml:space="preserve">nad </w:t>
      </w:r>
      <w:r w:rsidR="00F464CA">
        <w:t xml:space="preserve">imovinom dužnika pojedinca Dragutin </w:t>
      </w:r>
      <w:proofErr w:type="spellStart"/>
      <w:r w:rsidR="00F464CA">
        <w:t>Cvrtila</w:t>
      </w:r>
      <w:proofErr w:type="spellEnd"/>
      <w:r w:rsidR="00F464CA">
        <w:t xml:space="preserve"> vlasnik "TECNIPLAST-INST" u stečaju, uslužno proizvodni obrt, Zagreb, Marijana Radev 8, OIB 02402558977, dana 7. lipnja 2018.,</w:t>
      </w:r>
    </w:p>
    <w:p w:rsidRDefault="000E72BF" w:rsidP="00F464CA" w:rsidR="000E72BF" w:rsidRPr="000668F5">
      <w:pPr>
        <w:jc w:val="both"/>
        <w:rPr>
          <w:bCs/>
          <w:szCs w:val="24"/>
        </w:rPr>
      </w:pPr>
    </w:p>
    <w:p w:rsidRDefault="000668F5" w:rsidP="000668F5" w:rsidR="000668F5" w:rsidRPr="000668F5">
      <w:pPr>
        <w:widowControl/>
        <w:jc w:val="center"/>
        <w:rPr>
          <w:sz w:val="24"/>
          <w:szCs w:val="24"/>
        </w:rPr>
      </w:pPr>
      <w:r w:rsidRPr="000668F5">
        <w:rPr>
          <w:sz w:val="24"/>
          <w:szCs w:val="24"/>
        </w:rPr>
        <w:t>r i j e š i o     j e</w:t>
      </w:r>
    </w:p>
    <w:p w:rsidRDefault="000668F5" w:rsidP="000668F5" w:rsidR="000668F5" w:rsidRPr="000668F5">
      <w:pPr>
        <w:widowControl/>
        <w:jc w:val="center"/>
        <w:rPr>
          <w:sz w:val="24"/>
          <w:szCs w:val="24"/>
        </w:rPr>
      </w:pPr>
    </w:p>
    <w:p w:rsidRDefault="000668F5" w:rsidP="00DE438C" w:rsidR="00DE438C" w:rsidRPr="007B570B">
      <w:pPr>
        <w:ind w:firstLine="708"/>
        <w:jc w:val="both"/>
        <w:rPr>
          <w:sz w:val="24"/>
          <w:szCs w:val="24"/>
        </w:rPr>
      </w:pPr>
      <w:r w:rsidRPr="007B570B">
        <w:rPr>
          <w:sz w:val="24"/>
          <w:szCs w:val="24"/>
        </w:rPr>
        <w:t xml:space="preserve">Stečajnom upravitelju </w:t>
      </w:r>
      <w:r w:rsidR="007B570B" w:rsidRPr="007B570B">
        <w:rPr>
          <w:sz w:val="24"/>
          <w:szCs w:val="24"/>
        </w:rPr>
        <w:t xml:space="preserve">Martini Grgec iz Zagreba, </w:t>
      </w:r>
      <w:proofErr w:type="spellStart"/>
      <w:r w:rsidR="007B570B" w:rsidRPr="007B570B">
        <w:rPr>
          <w:sz w:val="24"/>
          <w:szCs w:val="24"/>
        </w:rPr>
        <w:t>Bukovačka</w:t>
      </w:r>
      <w:proofErr w:type="spellEnd"/>
      <w:r w:rsidR="007B570B" w:rsidRPr="007B570B">
        <w:rPr>
          <w:sz w:val="24"/>
          <w:szCs w:val="24"/>
        </w:rPr>
        <w:t xml:space="preserve"> cesta 51, OIB: 88481884644</w:t>
      </w:r>
      <w:r w:rsidR="00DE438C" w:rsidRPr="007B570B">
        <w:rPr>
          <w:sz w:val="24"/>
          <w:szCs w:val="24"/>
        </w:rPr>
        <w:t>,</w:t>
      </w:r>
      <w:r w:rsidRPr="007B570B">
        <w:rPr>
          <w:sz w:val="24"/>
          <w:szCs w:val="24"/>
        </w:rPr>
        <w:t xml:space="preserve"> određuje se nagrada u iznosu od </w:t>
      </w:r>
      <w:r w:rsidR="00F7641E">
        <w:rPr>
          <w:sz w:val="24"/>
          <w:szCs w:val="24"/>
        </w:rPr>
        <w:t>93.398,83</w:t>
      </w:r>
      <w:r w:rsidR="007B570B" w:rsidRPr="007B570B">
        <w:rPr>
          <w:sz w:val="24"/>
          <w:szCs w:val="24"/>
        </w:rPr>
        <w:t xml:space="preserve"> kuna</w:t>
      </w:r>
      <w:r w:rsidR="00030D18" w:rsidRPr="007B570B">
        <w:rPr>
          <w:sz w:val="24"/>
          <w:szCs w:val="24"/>
        </w:rPr>
        <w:t xml:space="preserve"> bruto</w:t>
      </w:r>
    </w:p>
    <w:p w:rsidRDefault="00DE438C" w:rsidP="000668F5" w:rsidR="00DE438C">
      <w:pPr>
        <w:jc w:val="both"/>
        <w:rPr>
          <w:sz w:val="24"/>
          <w:szCs w:val="24"/>
        </w:rPr>
      </w:pPr>
    </w:p>
    <w:p w:rsidRDefault="00F66F80" w:rsidP="000668F5" w:rsidR="00F66F80" w:rsidRPr="007B57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668F5" w:rsidP="000668F5" w:rsidR="000668F5" w:rsidRPr="000668F5">
      <w:pPr>
        <w:widowControl/>
        <w:jc w:val="center"/>
        <w:rPr>
          <w:sz w:val="24"/>
          <w:szCs w:val="24"/>
        </w:rPr>
      </w:pPr>
      <w:r w:rsidRPr="000668F5">
        <w:rPr>
          <w:sz w:val="24"/>
          <w:szCs w:val="24"/>
        </w:rPr>
        <w:t>Obrazloženje</w:t>
      </w:r>
    </w:p>
    <w:p w:rsidRDefault="000668F5" w:rsidP="000668F5" w:rsidR="000668F5" w:rsidRPr="000668F5">
      <w:pPr>
        <w:widowControl/>
        <w:jc w:val="both"/>
        <w:rPr>
          <w:sz w:val="24"/>
          <w:szCs w:val="24"/>
        </w:rPr>
      </w:pPr>
    </w:p>
    <w:p w:rsidRDefault="000668F5" w:rsidP="00276AC3" w:rsidR="00535772">
      <w:pPr>
        <w:widowControl/>
        <w:ind w:firstLine="720"/>
        <w:jc w:val="both"/>
        <w:rPr>
          <w:sz w:val="24"/>
          <w:szCs w:val="24"/>
        </w:rPr>
      </w:pPr>
      <w:r w:rsidRPr="00276AC3">
        <w:rPr>
          <w:sz w:val="24"/>
          <w:szCs w:val="24"/>
        </w:rPr>
        <w:t xml:space="preserve">Podneskom od </w:t>
      </w:r>
      <w:r w:rsidR="004544DB" w:rsidRPr="00276AC3">
        <w:rPr>
          <w:sz w:val="24"/>
          <w:szCs w:val="24"/>
        </w:rPr>
        <w:t>7</w:t>
      </w:r>
      <w:r w:rsidRPr="00276AC3">
        <w:rPr>
          <w:sz w:val="24"/>
          <w:szCs w:val="24"/>
        </w:rPr>
        <w:t>.</w:t>
      </w:r>
      <w:r w:rsidR="004544DB" w:rsidRPr="00276AC3">
        <w:rPr>
          <w:sz w:val="24"/>
          <w:szCs w:val="24"/>
        </w:rPr>
        <w:t xml:space="preserve"> svibnja</w:t>
      </w:r>
      <w:r w:rsidRPr="00276AC3">
        <w:rPr>
          <w:sz w:val="24"/>
          <w:szCs w:val="24"/>
        </w:rPr>
        <w:t xml:space="preserve"> 201</w:t>
      </w:r>
      <w:r w:rsidR="004544DB" w:rsidRPr="00276AC3">
        <w:rPr>
          <w:sz w:val="24"/>
          <w:szCs w:val="24"/>
        </w:rPr>
        <w:t>8</w:t>
      </w:r>
      <w:r w:rsidRPr="00276AC3">
        <w:rPr>
          <w:sz w:val="24"/>
          <w:szCs w:val="24"/>
        </w:rPr>
        <w:t xml:space="preserve">. stečajni je upravitelj obavijestio stečajnog suca </w:t>
      </w:r>
      <w:r w:rsidR="00442B79" w:rsidRPr="00276AC3">
        <w:rPr>
          <w:sz w:val="24"/>
          <w:szCs w:val="24"/>
        </w:rPr>
        <w:t>kako je u dosadašnjem tijeku stečajnog postupka unovčio stečajnu masu u uk</w:t>
      </w:r>
      <w:r w:rsidR="00276AC3" w:rsidRPr="00276AC3">
        <w:rPr>
          <w:sz w:val="24"/>
          <w:szCs w:val="24"/>
        </w:rPr>
        <w:t xml:space="preserve">upnom iznosu od 528.323,57 kuna, a sve u skladu s člankom 6. i 7. Uredbe o kriterijima i načinu obračuna i plaćanja nagrada stečajnim upraviteljima (NN 105/15; dalje Uredba), te članku 94. Stečajnog zakona (NN 71/15; dalje SZ). </w:t>
      </w:r>
      <w:r w:rsidR="006A56D7">
        <w:rPr>
          <w:sz w:val="24"/>
          <w:szCs w:val="24"/>
        </w:rPr>
        <w:t>Istim podneskom stečajni upravitelj je zatražio određivanje nagrade u ukupnom iznosu od 93.398,83 kuna bruto, a koji se sastoji od iznos</w:t>
      </w:r>
      <w:r w:rsidR="00535772">
        <w:rPr>
          <w:sz w:val="24"/>
          <w:szCs w:val="24"/>
        </w:rPr>
        <w:t>a od 62.265,89 kuna bruto i 31.132,94 kuna bruto. Iznos od 62.265,89 kuna bruto stečajni upravitelj temelji na od</w:t>
      </w:r>
      <w:r w:rsidR="005E6745">
        <w:rPr>
          <w:sz w:val="24"/>
          <w:szCs w:val="24"/>
        </w:rPr>
        <w:t>redbama članka 5. i 7. Uredbe, dok iznos od 31.132,94 kuna bruto stečajni upravitelj temelji na odredbi članka 8. Uredbe.</w:t>
      </w:r>
    </w:p>
    <w:p w:rsidRDefault="005E6745" w:rsidP="00276AC3" w:rsidR="00276AC3" w:rsidRPr="00276AC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Naime, stečajni upravitelj u podnesku od 7.5.2018. predlaže sudu odrediti i dodatnu nagrade u visini od 50% nagrade odnosno u iznosu od 31.132,94 kuna bruto, uzimajući u obzir osobito zalaganje stečajnog upravitelja u naplati tražbina dužnika pojedinca </w:t>
      </w:r>
      <w:r w:rsidR="00056969">
        <w:rPr>
          <w:sz w:val="24"/>
          <w:szCs w:val="24"/>
        </w:rPr>
        <w:t>pokretanjem i uspješnim vođenjem parnice, unovčenju pokretnina, naplati tražbina po osnovi udjela u dobiti te davanjem u zakup i najam nekretnina koje ulaze u stečajnu masu, sve razmjerno malim troškovima (52.132,78 kuna) i obveze stečajne mase te 51.762,325 kn po osnovi PDV-a u stečaju), čime su ispunjeni propisani uvjeti za dodatnu nagradu.</w:t>
      </w:r>
      <w:r w:rsidR="00F7641E">
        <w:rPr>
          <w:sz w:val="24"/>
          <w:szCs w:val="24"/>
        </w:rPr>
        <w:t xml:space="preserve"> Stečajni upravitelj nastavno navodi kako su u tijeku stečajnog postupka namireni vjerovnici I i II višeg isplatnog reda u 100 % iznosu tražbina, te kako su sve utvrđene tražbine vjerovnika nižih isplatnih redova </w:t>
      </w:r>
      <w:r w:rsidR="00D80525">
        <w:rPr>
          <w:sz w:val="24"/>
          <w:szCs w:val="24"/>
        </w:rPr>
        <w:t>u iznosu 100 % namirene. Slijedom navedenoga predloženo je određivanje nagrade u iznosu od 93.398,83 kuna bruto.</w:t>
      </w:r>
      <w:r w:rsidR="00276AC3" w:rsidRPr="00276AC3">
        <w:rPr>
          <w:sz w:val="24"/>
          <w:szCs w:val="24"/>
        </w:rPr>
        <w:t xml:space="preserve"> </w:t>
      </w:r>
    </w:p>
    <w:p w:rsidRDefault="00276AC3" w:rsidP="00276AC3" w:rsidR="00276AC3" w:rsidRPr="00276AC3">
      <w:pPr>
        <w:ind w:firstLine="708"/>
        <w:jc w:val="both"/>
        <w:rPr>
          <w:sz w:val="24"/>
          <w:szCs w:val="24"/>
        </w:rPr>
      </w:pPr>
      <w:r w:rsidRPr="00276AC3">
        <w:rPr>
          <w:sz w:val="24"/>
          <w:szCs w:val="24"/>
        </w:rPr>
        <w:t xml:space="preserve">Temeljem stanja spisa proizlazi kako je stečajni upravitelj unovčio imovinu stečajnog dužnika u ukupnom iznosu od </w:t>
      </w:r>
      <w:r>
        <w:rPr>
          <w:sz w:val="24"/>
          <w:szCs w:val="24"/>
        </w:rPr>
        <w:t>528.323,57 kuna</w:t>
      </w:r>
      <w:r w:rsidRPr="00276AC3">
        <w:rPr>
          <w:sz w:val="24"/>
          <w:szCs w:val="24"/>
        </w:rPr>
        <w:t>.</w:t>
      </w:r>
    </w:p>
    <w:p w:rsidRDefault="00276AC3" w:rsidP="00276AC3" w:rsidR="00276AC3" w:rsidRPr="00276AC3">
      <w:pPr>
        <w:ind w:firstLine="708"/>
        <w:jc w:val="both"/>
        <w:rPr>
          <w:sz w:val="24"/>
          <w:szCs w:val="24"/>
        </w:rPr>
      </w:pPr>
      <w:r w:rsidRPr="00276AC3">
        <w:rPr>
          <w:sz w:val="24"/>
          <w:szCs w:val="24"/>
        </w:rPr>
        <w:t>Temeljem čl.</w:t>
      </w:r>
      <w:r>
        <w:rPr>
          <w:sz w:val="24"/>
          <w:szCs w:val="24"/>
        </w:rPr>
        <w:t xml:space="preserve"> </w:t>
      </w:r>
      <w:r w:rsidRPr="00276AC3">
        <w:rPr>
          <w:sz w:val="24"/>
          <w:szCs w:val="24"/>
        </w:rPr>
        <w:t xml:space="preserve">7. Uredbe nagrada stečajnom upravitelju obračunava se primjenom tablice vrijednosti unovčene mase i nagrade u postocima. </w:t>
      </w:r>
    </w:p>
    <w:p w:rsidRDefault="00276AC3" w:rsidP="00276AC3" w:rsidR="00276AC3" w:rsidRPr="00276AC3">
      <w:pPr>
        <w:ind w:firstLine="708"/>
        <w:jc w:val="both"/>
        <w:rPr>
          <w:sz w:val="24"/>
          <w:szCs w:val="24"/>
        </w:rPr>
      </w:pPr>
      <w:r w:rsidRPr="00276AC3">
        <w:rPr>
          <w:sz w:val="24"/>
          <w:szCs w:val="24"/>
        </w:rPr>
        <w:t xml:space="preserve">Slijedom navedenoga, u skladu s tablicom iz članka 7. Uredbe, stečajnom </w:t>
      </w:r>
      <w:r w:rsidRPr="00276AC3">
        <w:rPr>
          <w:sz w:val="24"/>
          <w:szCs w:val="24"/>
        </w:rPr>
        <w:lastRenderedPageBreak/>
        <w:t xml:space="preserve">upravitelju pripada pravo na nagradu u iznosu od </w:t>
      </w:r>
      <w:r w:rsidR="00F66F80">
        <w:rPr>
          <w:sz w:val="24"/>
          <w:szCs w:val="24"/>
        </w:rPr>
        <w:t>62.265,89</w:t>
      </w:r>
      <w:r w:rsidRPr="00276AC3">
        <w:rPr>
          <w:sz w:val="24"/>
          <w:szCs w:val="24"/>
        </w:rPr>
        <w:t xml:space="preserve"> kuna.</w:t>
      </w:r>
    </w:p>
    <w:p w:rsidRDefault="00276AC3" w:rsidP="00276AC3" w:rsidR="00276AC3" w:rsidRPr="00276AC3">
      <w:pPr>
        <w:ind w:firstLine="708"/>
        <w:jc w:val="both"/>
        <w:rPr>
          <w:sz w:val="24"/>
          <w:szCs w:val="24"/>
        </w:rPr>
      </w:pPr>
      <w:r w:rsidRPr="00276AC3">
        <w:rPr>
          <w:sz w:val="24"/>
          <w:szCs w:val="24"/>
        </w:rPr>
        <w:t>Člankom 15. Uredbe određeno je kako se iznosi nagrada određuju u bruto iznosu.</w:t>
      </w:r>
    </w:p>
    <w:p w:rsidRDefault="00276AC3" w:rsidP="00276AC3" w:rsidR="00276AC3">
      <w:pPr>
        <w:ind w:firstLine="708"/>
        <w:jc w:val="both"/>
        <w:rPr>
          <w:sz w:val="24"/>
          <w:szCs w:val="24"/>
        </w:rPr>
      </w:pPr>
      <w:r w:rsidRPr="00276AC3">
        <w:rPr>
          <w:sz w:val="24"/>
          <w:szCs w:val="24"/>
        </w:rPr>
        <w:t>Temeljem naprijed navedenog, riješeno je kao u izreci rješenja</w:t>
      </w:r>
      <w:r w:rsidR="006A56D7">
        <w:rPr>
          <w:sz w:val="24"/>
          <w:szCs w:val="24"/>
        </w:rPr>
        <w:t xml:space="preserve"> pod točkom I</w:t>
      </w:r>
      <w:r w:rsidRPr="00276AC3">
        <w:rPr>
          <w:sz w:val="24"/>
          <w:szCs w:val="24"/>
        </w:rPr>
        <w:t>.</w:t>
      </w:r>
    </w:p>
    <w:p w:rsidRDefault="006A56D7" w:rsidP="006A56D7" w:rsidR="006A56D7" w:rsidRPr="006A56D7">
      <w:pPr>
        <w:ind w:firstLine="708"/>
        <w:jc w:val="both"/>
        <w:rPr>
          <w:sz w:val="24"/>
          <w:szCs w:val="24"/>
        </w:rPr>
      </w:pPr>
      <w:r w:rsidRPr="006A56D7">
        <w:rPr>
          <w:sz w:val="24"/>
          <w:szCs w:val="24"/>
        </w:rPr>
        <w:t>Uredbom o kriterijima i načinu obračuna i plaćanja nagrade stečajnim upraviteljima (Narodne novine 105/2015; dalje Uredba), člankom 8.,  određeno je  kako će pri određivanju dodatne nagrade sud će voditi računa o stupnju namirenja stečajnih vjerovnika i osobitom zalaganju stečajnoga upravitelja. Pod stupnjem namirenja stečajnih vjerovnika podrazumijeva se vrijednost izražena u postotku koji se dobije kada se iznos ukupno namirenih tražbina podijeli s iznosima ukupno utvrđenih tražbina. Smatrat će se da se stečajni upravitelj osobito zalagao ako je stečajna masa unovčena u roku od jedne godine od održanoga izvještajnog ročišta.</w:t>
      </w:r>
    </w:p>
    <w:p w:rsidRDefault="006A56D7" w:rsidP="006A56D7" w:rsidR="006A56D7" w:rsidRPr="006A56D7">
      <w:pPr>
        <w:ind w:firstLine="708"/>
        <w:jc w:val="both"/>
        <w:rPr>
          <w:sz w:val="24"/>
          <w:szCs w:val="24"/>
        </w:rPr>
      </w:pPr>
      <w:r w:rsidRPr="006A56D7">
        <w:rPr>
          <w:sz w:val="24"/>
          <w:szCs w:val="24"/>
        </w:rPr>
        <w:t>Drugim riječima, dodatna nagrada stečajnom upravitelju, određuje se uzimajući u obzir dva kriterija: stupanj namirenja stečajnih vjerovnika i osobito zalaganje stečajnog upravitelja koje se pretpostavlja ukoliko je u roku od jedne godine od održanog izvještajnog ročišta stečajni upravitelj unovčio stečajnu masu.</w:t>
      </w:r>
    </w:p>
    <w:p w:rsidRDefault="006A56D7" w:rsidP="006A56D7" w:rsidR="006A56D7" w:rsidRPr="006A56D7">
      <w:pPr>
        <w:ind w:firstLine="708"/>
        <w:jc w:val="both"/>
        <w:rPr>
          <w:sz w:val="24"/>
          <w:szCs w:val="24"/>
        </w:rPr>
      </w:pPr>
      <w:r w:rsidRPr="006A56D7">
        <w:rPr>
          <w:sz w:val="24"/>
          <w:szCs w:val="24"/>
        </w:rPr>
        <w:t>Prvim kriterijem – stupanj namirenja stečajnih vjerovnika, izračunava se vrijednost izražena u postotku koja se dobije kada se iznos ukupno namirenih tražbina podijeli s iznosima ukupno utvrđenih tražbina.</w:t>
      </w:r>
    </w:p>
    <w:p w:rsidRDefault="006A56D7" w:rsidP="006A56D7" w:rsidR="006A56D7" w:rsidRPr="006A56D7">
      <w:pPr>
        <w:ind w:firstLine="708"/>
        <w:jc w:val="both"/>
        <w:rPr>
          <w:sz w:val="24"/>
          <w:szCs w:val="24"/>
        </w:rPr>
      </w:pPr>
      <w:r w:rsidRPr="006A56D7">
        <w:rPr>
          <w:sz w:val="24"/>
          <w:szCs w:val="24"/>
        </w:rPr>
        <w:t>U omjer se uzimaju namirene tražbine vjerovnika s iznosima ukupno utvrđenih tražbina.</w:t>
      </w:r>
    </w:p>
    <w:p w:rsidRDefault="00D80525" w:rsidP="006A56D7" w:rsidR="006A56D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stanja spisa proizlazi kako je stečajni upravitelj namirio tražbine vjerovnika I i II višeg isplatnog reda </w:t>
      </w:r>
      <w:r w:rsidR="00007C3C">
        <w:rPr>
          <w:sz w:val="24"/>
          <w:szCs w:val="24"/>
        </w:rPr>
        <w:t>u 100 % iznosu tražbina, te kako su sve utvrđene tražbine vjerovnika nižih isplatnih redova u iznosu 100 % namirene.</w:t>
      </w:r>
    </w:p>
    <w:p w:rsidRDefault="00007C3C" w:rsidP="006A56D7" w:rsidR="00D8052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Dakle, stečajni upravitelj podmirio je sve tražbine vjerovnika.</w:t>
      </w:r>
    </w:p>
    <w:p w:rsidRDefault="006A56D7" w:rsidP="006A56D7" w:rsidR="00007C3C">
      <w:pPr>
        <w:ind w:firstLine="708"/>
        <w:jc w:val="both"/>
        <w:rPr>
          <w:sz w:val="24"/>
          <w:szCs w:val="24"/>
        </w:rPr>
      </w:pPr>
      <w:r w:rsidRPr="006A56D7">
        <w:rPr>
          <w:sz w:val="24"/>
          <w:szCs w:val="24"/>
        </w:rPr>
        <w:t>Dakle, imajući u vidu odredbu članka 8. Uredbe, koja uzima u obzir namirene tražbine vjerovnika s ukupno utvrđenim tražbinama vjerovnika, dolazi se do zaključka kako se mora raditi o namirenju vjerovnika navedenih u Rješenju o utvrđenim i osporenim tražbinama</w:t>
      </w:r>
      <w:r w:rsidR="00007C3C">
        <w:rPr>
          <w:sz w:val="24"/>
          <w:szCs w:val="24"/>
        </w:rPr>
        <w:t xml:space="preserve">. </w:t>
      </w:r>
    </w:p>
    <w:p w:rsidRDefault="00007C3C" w:rsidP="006A56D7" w:rsidR="00007C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je ispunio navedeni kriterij.</w:t>
      </w:r>
    </w:p>
    <w:p w:rsidRDefault="006A56D7" w:rsidP="006A56D7" w:rsidR="006A56D7" w:rsidRPr="006A56D7">
      <w:pPr>
        <w:ind w:firstLine="708"/>
        <w:jc w:val="both"/>
        <w:rPr>
          <w:sz w:val="24"/>
          <w:szCs w:val="24"/>
        </w:rPr>
      </w:pPr>
      <w:r w:rsidRPr="006A56D7">
        <w:rPr>
          <w:sz w:val="24"/>
          <w:szCs w:val="24"/>
        </w:rPr>
        <w:t xml:space="preserve">Slijedom navedenoga, ovaj je sud stava i mišljenja kako u konkretnom slučaju </w:t>
      </w:r>
      <w:r w:rsidR="00F95792">
        <w:rPr>
          <w:sz w:val="24"/>
          <w:szCs w:val="24"/>
        </w:rPr>
        <w:t>ima</w:t>
      </w:r>
      <w:r w:rsidRPr="006A56D7">
        <w:rPr>
          <w:sz w:val="24"/>
          <w:szCs w:val="24"/>
        </w:rPr>
        <w:t xml:space="preserve"> mjesta primjeni članka 8. </w:t>
      </w:r>
      <w:r w:rsidR="00F95792">
        <w:rPr>
          <w:sz w:val="24"/>
          <w:szCs w:val="24"/>
        </w:rPr>
        <w:t xml:space="preserve">u vezi članka 13. </w:t>
      </w:r>
      <w:r w:rsidRPr="006A56D7">
        <w:rPr>
          <w:sz w:val="24"/>
          <w:szCs w:val="24"/>
        </w:rPr>
        <w:t>Uredbe.</w:t>
      </w:r>
    </w:p>
    <w:p w:rsidRDefault="000668F5" w:rsidP="001C38C1" w:rsidR="000668F5" w:rsidRPr="00276AC3">
      <w:pPr>
        <w:widowControl/>
        <w:jc w:val="both"/>
        <w:rPr>
          <w:sz w:val="24"/>
          <w:szCs w:val="24"/>
        </w:rPr>
      </w:pPr>
      <w:r w:rsidRPr="00276AC3">
        <w:rPr>
          <w:sz w:val="24"/>
          <w:szCs w:val="24"/>
        </w:rPr>
        <w:tab/>
        <w:t>Slijedom naprijed navedenoga odlučeno je kao u izreci.</w:t>
      </w:r>
    </w:p>
    <w:p w:rsidRDefault="00622B52" w:rsidP="000668F5" w:rsidR="00622B52">
      <w:pPr>
        <w:widowControl/>
        <w:jc w:val="center"/>
        <w:rPr>
          <w:sz w:val="24"/>
          <w:szCs w:val="24"/>
        </w:rPr>
      </w:pPr>
    </w:p>
    <w:p w:rsidRDefault="000668F5" w:rsidP="000668F5" w:rsidR="000668F5" w:rsidRPr="000668F5">
      <w:pPr>
        <w:widowControl/>
        <w:jc w:val="center"/>
        <w:rPr>
          <w:sz w:val="24"/>
          <w:szCs w:val="24"/>
        </w:rPr>
      </w:pPr>
      <w:r w:rsidRPr="000668F5">
        <w:rPr>
          <w:sz w:val="24"/>
          <w:szCs w:val="24"/>
        </w:rPr>
        <w:t xml:space="preserve">Zagreb, </w:t>
      </w:r>
      <w:r w:rsidR="00F95792">
        <w:rPr>
          <w:sz w:val="24"/>
          <w:szCs w:val="24"/>
        </w:rPr>
        <w:t>7</w:t>
      </w:r>
      <w:r w:rsidRPr="000668F5">
        <w:rPr>
          <w:sz w:val="24"/>
          <w:szCs w:val="24"/>
        </w:rPr>
        <w:t>.</w:t>
      </w:r>
      <w:r w:rsidR="00F95792">
        <w:rPr>
          <w:sz w:val="24"/>
          <w:szCs w:val="24"/>
        </w:rPr>
        <w:t xml:space="preserve"> lipnja</w:t>
      </w:r>
      <w:r w:rsidRPr="000668F5">
        <w:rPr>
          <w:sz w:val="24"/>
          <w:szCs w:val="24"/>
        </w:rPr>
        <w:t xml:space="preserve"> 201</w:t>
      </w:r>
      <w:r w:rsidR="00F95792">
        <w:rPr>
          <w:sz w:val="24"/>
          <w:szCs w:val="24"/>
        </w:rPr>
        <w:t>8</w:t>
      </w:r>
      <w:r w:rsidRPr="000668F5">
        <w:rPr>
          <w:sz w:val="24"/>
          <w:szCs w:val="24"/>
        </w:rPr>
        <w:t xml:space="preserve">. </w:t>
      </w:r>
    </w:p>
    <w:p w:rsidRDefault="00622B52" w:rsidP="00E91121" w:rsidR="00622B5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22B52" w:rsidP="00E91121" w:rsidR="00622B5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22B52" w:rsidP="00E91121" w:rsidR="00622B5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22B52" w:rsidP="00622B52" w:rsidR="00622B52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22B52" w:rsidP="00E91121" w:rsidR="00622B5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22B52" w:rsidP="00597BE1" w:rsidR="00622B5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668F5" w:rsidP="00D349B3" w:rsidR="000668F5" w:rsidRPr="000668F5">
      <w:pPr>
        <w:widowControl/>
        <w:jc w:val="right"/>
        <w:rPr>
          <w:sz w:val="24"/>
          <w:szCs w:val="24"/>
        </w:rPr>
      </w:pPr>
    </w:p>
    <w:p w:rsidRDefault="000668F5" w:rsidP="000668F5" w:rsidR="000668F5" w:rsidRPr="000668F5">
      <w:pPr>
        <w:widowControl/>
        <w:jc w:val="both"/>
        <w:rPr>
          <w:sz w:val="24"/>
          <w:szCs w:val="24"/>
        </w:rPr>
      </w:pPr>
      <w:r w:rsidRPr="000668F5">
        <w:rPr>
          <w:sz w:val="24"/>
          <w:szCs w:val="24"/>
        </w:rPr>
        <w:t>Uputa o pravnom lijeku:</w:t>
      </w:r>
    </w:p>
    <w:p w:rsidRDefault="000668F5" w:rsidP="000668F5" w:rsidR="000668F5" w:rsidRPr="000668F5">
      <w:pPr>
        <w:jc w:val="both"/>
        <w:rPr>
          <w:sz w:val="24"/>
          <w:szCs w:val="24"/>
        </w:rPr>
      </w:pPr>
      <w:r w:rsidRPr="000668F5">
        <w:rPr>
          <w:sz w:val="24"/>
          <w:szCs w:val="24"/>
        </w:rPr>
        <w:t>Protiv ovog rješenja može se  uložiti žalba Visokom trgovačkom sudu Republike Hrvatske u roku od 8 dana od primitka rješenja, a ulaže se putem ovog suda u 2 primjerka za sud.</w:t>
      </w:r>
    </w:p>
    <w:p w:rsidRDefault="000668F5" w:rsidP="000668F5" w:rsidR="000668F5" w:rsidRPr="000668F5">
      <w:pPr>
        <w:rPr>
          <w:sz w:val="24"/>
          <w:szCs w:val="24"/>
        </w:rPr>
      </w:pPr>
    </w:p>
    <w:p w:rsidRDefault="00622B52" w:rsidP="000668F5" w:rsidR="00622B52">
      <w:pPr>
        <w:rPr>
          <w:sz w:val="24"/>
          <w:szCs w:val="24"/>
        </w:rPr>
      </w:pPr>
    </w:p>
    <w:p w:rsidRDefault="00622B52" w:rsidP="000668F5" w:rsidR="00622B52">
      <w:pPr>
        <w:rPr>
          <w:sz w:val="24"/>
          <w:szCs w:val="24"/>
        </w:rPr>
      </w:pPr>
    </w:p>
    <w:p w:rsidRDefault="00622B52" w:rsidP="000668F5" w:rsidR="00622B52">
      <w:pPr>
        <w:rPr>
          <w:sz w:val="24"/>
          <w:szCs w:val="24"/>
        </w:rPr>
      </w:pPr>
    </w:p>
    <w:p w:rsidRDefault="00622B52" w:rsidP="000668F5" w:rsidR="00622B52">
      <w:pPr>
        <w:rPr>
          <w:sz w:val="24"/>
          <w:szCs w:val="24"/>
        </w:rPr>
      </w:pPr>
    </w:p>
    <w:p w:rsidRDefault="00622B52" w:rsidP="000668F5" w:rsidR="00622B52">
      <w:pPr>
        <w:rPr>
          <w:sz w:val="24"/>
          <w:szCs w:val="24"/>
        </w:rPr>
      </w:pPr>
    </w:p>
    <w:p w:rsidRDefault="00622B52" w:rsidP="000668F5" w:rsidR="00622B52">
      <w:pPr>
        <w:rPr>
          <w:sz w:val="24"/>
          <w:szCs w:val="24"/>
        </w:rPr>
      </w:pPr>
    </w:p>
    <w:p w:rsidRDefault="00622B52" w:rsidP="000668F5" w:rsidR="00622B52">
      <w:pPr>
        <w:rPr>
          <w:sz w:val="24"/>
          <w:szCs w:val="24"/>
        </w:rPr>
      </w:pPr>
    </w:p>
    <w:p w:rsidRDefault="007923D7" w:rsidR="007923D7" w:rsidRPr="000668F5">
      <w:pPr>
        <w:rPr>
          <w:sz w:val="24"/>
          <w:szCs w:val="24"/>
        </w:rPr>
      </w:pPr>
      <w:bookmarkStart w:name="_GoBack" w:id="0"/>
      <w:bookmarkEnd w:id="0"/>
    </w:p>
    <w:sectPr w:rsidSect="00515BF0" w:rsidR="007923D7" w:rsidRPr="000668F5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8F5" w:rsidP="000668F5" w:rsidR="000668F5">
      <w:r>
        <w:separator/>
      </w:r>
    </w:p>
  </w:endnote>
  <w:endnote w:id="0" w:type="continuationSeparator">
    <w:p w:rsidRDefault="000668F5" w:rsidP="000668F5" w:rsidR="00066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8F5" w:rsidP="000668F5" w:rsidR="000668F5">
      <w:r>
        <w:separator/>
      </w:r>
    </w:p>
  </w:footnote>
  <w:footnote w:id="0" w:type="continuationSeparator">
    <w:p w:rsidRDefault="000668F5" w:rsidP="000668F5" w:rsidR="000668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2BF" w:rsidP="00C8432C" w:rsidR="00E278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3DF6" w:rsidR="00E278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2BF" w:rsidP="00F7611C" w:rsidR="00E278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3DF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668F5" w:rsidP="003023C9" w:rsidR="003023C9" w:rsidRPr="00775063">
    <w:pPr>
      <w:jc w:val="right"/>
      <w:rPr>
        <w:sz w:val="24"/>
        <w:szCs w:val="24"/>
      </w:rPr>
    </w:pPr>
    <w:r>
      <w:rPr>
        <w:sz w:val="24"/>
        <w:szCs w:val="24"/>
      </w:rPr>
      <w:t>72. St</w:t>
    </w:r>
    <w:r w:rsidR="000E72BF" w:rsidRPr="00775063">
      <w:rPr>
        <w:sz w:val="24"/>
        <w:szCs w:val="24"/>
      </w:rPr>
      <w:t>-</w:t>
    </w:r>
    <w:r w:rsidR="00622B52">
      <w:rPr>
        <w:sz w:val="24"/>
        <w:szCs w:val="24"/>
      </w:rPr>
      <w:t>114</w:t>
    </w:r>
    <w:r w:rsidR="00897403">
      <w:rPr>
        <w:sz w:val="24"/>
        <w:szCs w:val="24"/>
      </w:rPr>
      <w:t>/201</w:t>
    </w:r>
    <w:r w:rsidR="00622B52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68F5"/>
    <w:rsid w:val="00007C3C"/>
    <w:rsid w:val="00030D18"/>
    <w:rsid w:val="00056969"/>
    <w:rsid w:val="000668F5"/>
    <w:rsid w:val="000A6DA9"/>
    <w:rsid w:val="000E20E4"/>
    <w:rsid w:val="000E72BF"/>
    <w:rsid w:val="001157BE"/>
    <w:rsid w:val="001C38C1"/>
    <w:rsid w:val="00276AC3"/>
    <w:rsid w:val="00442B79"/>
    <w:rsid w:val="004544DB"/>
    <w:rsid w:val="004876DD"/>
    <w:rsid w:val="004D06F3"/>
    <w:rsid w:val="00506297"/>
    <w:rsid w:val="00535772"/>
    <w:rsid w:val="005E6745"/>
    <w:rsid w:val="00622B52"/>
    <w:rsid w:val="006A56D7"/>
    <w:rsid w:val="006D5296"/>
    <w:rsid w:val="00743FDC"/>
    <w:rsid w:val="007923D7"/>
    <w:rsid w:val="007B570B"/>
    <w:rsid w:val="00864922"/>
    <w:rsid w:val="00897403"/>
    <w:rsid w:val="008C1AC9"/>
    <w:rsid w:val="008E469D"/>
    <w:rsid w:val="00912426"/>
    <w:rsid w:val="00AC0072"/>
    <w:rsid w:val="00D23DF6"/>
    <w:rsid w:val="00D349B3"/>
    <w:rsid w:val="00D80525"/>
    <w:rsid w:val="00DC47DD"/>
    <w:rsid w:val="00DE438C"/>
    <w:rsid w:val="00E06BAD"/>
    <w:rsid w:val="00ED3320"/>
    <w:rsid w:val="00F464CA"/>
    <w:rsid w:val="00F66F80"/>
    <w:rsid w:val="00F7641E"/>
    <w:rsid w:val="00F9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68F5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0668F5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668F5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Brojstranice" w:type="character">
    <w:name w:val="page number"/>
    <w:basedOn w:val="Zadanifontodlomka"/>
    <w:rsid w:val="000668F5"/>
  </w:style>
  <w:style w:styleId="Zaglavlje" w:type="paragraph">
    <w:name w:val="header"/>
    <w:basedOn w:val="Normal"/>
    <w:link w:val="ZaglavljeChar"/>
    <w:rsid w:val="000668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668F5"/>
    <w:rPr>
      <w:rFonts w:cs="Times New Roman" w:eastAsia="Times New Roman"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0668F5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0668F5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68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68F5"/>
    <w:rPr>
      <w:rFonts w:cs="Times New Roman" w:eastAsia="Times New Roman"/>
      <w:sz w:val="22"/>
      <w:szCs w:val="20"/>
      <w:lang w:eastAsia="hr-HR"/>
    </w:rPr>
  </w:style>
  <w:style w:styleId="Bezproreda" w:type="paragraph">
    <w:name w:val="No Spacing"/>
    <w:uiPriority w:val="1"/>
    <w:qFormat/>
    <w:rsid w:val="00DE438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38C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22B5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22B52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3D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3DF6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DF6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DF6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DF6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68F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0668F5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668F5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Brojstranice" w:type="character">
    <w:name w:val="page number"/>
    <w:basedOn w:val="Zadanifontodlomka"/>
    <w:rsid w:val="000668F5"/>
  </w:style>
  <w:style w:styleId="Zaglavlje" w:type="paragraph">
    <w:name w:val="header"/>
    <w:basedOn w:val="Normal"/>
    <w:link w:val="ZaglavljeChar"/>
    <w:rsid w:val="000668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668F5"/>
    <w:rPr>
      <w:rFonts w:cs="Times New Roman" w:eastAsia="Times New Roman"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0668F5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0668F5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68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68F5"/>
    <w:rPr>
      <w:rFonts w:cs="Times New Roman" w:eastAsia="Times New Roman"/>
      <w:sz w:val="22"/>
      <w:szCs w:val="20"/>
      <w:lang w:eastAsia="hr-HR"/>
    </w:rPr>
  </w:style>
  <w:style w:styleId="Bezproreda" w:type="paragraph">
    <w:name w:val="No Spacing"/>
    <w:uiPriority w:val="1"/>
    <w:qFormat/>
    <w:rsid w:val="00DE438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38C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22B5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22B52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3D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3DF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DF6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DF6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DF6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293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5395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  <item>ŽUPANIJSKO DRŽAVNO ODVJETNIŠTVO U ZAGREBU, GUO</item>
    </izvorni_sadrzaj>
    <derivirana_varijabla naziv="DomainObject.Predmet.OstaliListFormated_1">
      <item>Martina Grgec</item>
      <item>ŽUPANIJSKO DRŽAVNO ODVJETNIŠTVO U ZAGREBU, GUO</item>
    </derivirana_varijabla>
  </DomainObject.Predmet.OstaliListFormated>
  <DomainObject.Predmet.OstaliListFormatedOIB>
    <izvorni_sadrzaj>
      <item>Martina Grgec, OIB 88481884644</item>
      <item>ŽUPANIJSKO DRŽAVNO ODVJETNIŠTVO U ZAGREBU, GUO</item>
    </izvorni_sadrzaj>
    <derivirana_varijabla naziv="DomainObject.Predmet.OstaliListFormatedOIB_1">
      <item>Martina Grgec, OIB 88481884644</item>
      <item>ŽUPANIJSKO DRŽAVNO ODVJETNIŠTVO U ZAGREBU, GUO</item>
    </derivirana_varijabla>
  </DomainObject.Predmet.OstaliListFormatedOIB>
  <DomainObject.Predmet.OstaliListFormatedWithAdress>
    <izvorni_sadrzaj>
      <item>Martina Grgec, Bukovačka Cesta 51, 10000 Zagreb</item>
      <item>ŽUPANIJSKO DRŽAVNO ODVJETNIŠTVO U ZAGREBU, GUO, Savska cesta 41, 10000 Zagreb</item>
    </izvorni_sadrzaj>
    <derivirana_varijabla naziv="DomainObject.Predmet.OstaliListFormatedWithAdress_1">
      <item>Martina Grgec, Bukovačka Cesta 51,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Martina Grgec, OIB 88481884644, Bukovačka Cesta 51, 10000 Zagreb</item>
      <item>ŽUPANIJSKO DRŽAVNO ODVJETNIŠTVO U ZAGREBU, GUO, Savska cesta 41, 10000 Zagreb</item>
    </izvorni_sadrzaj>
    <derivirana_varijabla naziv="DomainObject.Predmet.OstaliListFormatedWithAdressOIB_1">
      <item>Martina Grgec, OIB 88481884644, Bukovačka Cesta 51, 10000 Zagreb</item>
      <item>ŽUPANIJSKO DRŽAVNO ODVJETNIŠTVO U ZAGREBU, GUO, Savska cesta 41, 10000 Zagreb</item>
    </derivirana_varijabla>
  </DomainObject.Predmet.OstaliListFormatedWithAdressOIB>
  <DomainObject.Predmet.OstaliListNazivFormated>
    <izvorni_sadrzaj>
      <item>Martina Grgec</item>
      <item>ŽUPANIJSKO DRŽAVNO ODVJETNIŠTVO U ZAGREBU, GUO</item>
    </izvorni_sadrzaj>
    <derivirana_varijabla naziv="DomainObject.Predmet.OstaliListNazivFormated_1">
      <item>Martina Grgec</item>
      <item>ŽUPANIJSKO DRŽAVNO ODVJETNIŠTVO U ZAGREBU, GUO</item>
    </derivirana_varijabla>
  </DomainObject.Predmet.OstaliListNazivFormated>
  <DomainObject.Predmet.OstaliListNazivFormatedOIB>
    <izvorni_sadrzaj>
      <item>Martina Grgec, OIB 88481884644</item>
      <item>ŽUPANIJSKO DRŽAVNO ODVJETNIŠTVO U ZAGREBU, GUO</item>
    </izvorni_sadrzaj>
    <derivirana_varijabla naziv="DomainObject.Predmet.OstaliListNazivFormatedOIB_1">
      <item>Martina Grgec, OIB 88481884644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  <item>ŽUPANIJSKO DRŽAVNO ODVJETNIŠTVO U ZAGREBU, GUO</item>
    </izvorni_sadrzaj>
    <derivirana_varijabla naziv="DomainObject.Predmet.SudioniciListNaziv_1">
      <item>FINA Regionalni centar Zagreb</item>
      <item>Dragutin Cvrtila</item>
      <item>Martina Grgec</item>
      <item>ŽUPANIJSKO DRŽAVNO ODVJETNIŠTVO U ZAGREBU, GUO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  <item>, OIB null</item>
    </izvorni_sadrzaj>
    <derivirana_varijabla naziv="DomainObject.Predmet.SudioniciListNazivOIB_1">
      <item>, OIB 85821130368</item>
      <item>, OIB 02402558977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781</properties:Words>
  <properties:Characters>4369</properties:Characters>
  <properties:Lines>106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2018-06-08T09:12:00Z</dcterms:created>
  <dc:creator>Nikola Ribarić</dc:creator>
  <cp:lastModifiedBy>Jadranka Zelić</cp:lastModifiedBy>
  <cp:lastPrinted>2018-06-08T09:12:00Z</cp:lastPrinted>
  <dcterms:modified xmlns:xsi="http://www.w3.org/2001/XMLSchema-instance" xsi:type="dcterms:W3CDTF">2018-06-08T09:13:00Z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nagrada CVRTILA martina grgec 7.6.2018.docx)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