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54838" w14:paraId="5f54838" w:rsidRDefault="00985150" w:rsidP="00985150" w:rsidR="00985150">
      <w:pPr>
        <w15:collapsed w:val="false"/>
        <w:rPr>
          <w:rFonts w:hAnsi="Times New Roman" w:ascii="Times New Roman"/>
          <w:szCs w:val="24"/>
        </w:rPr>
      </w:pPr>
      <w:bookmarkStart w:name="_GoBack" w:id="0"/>
      <w:bookmarkEnd w:id="0"/>
      <w:r>
        <w:rPr>
          <w:rFonts w:hAnsi="Times New Roman" w:ascii="Times New Roman"/>
          <w:szCs w:val="24"/>
        </w:rPr>
        <w:t xml:space="preserve">                </w:t>
      </w:r>
      <w:r>
        <w:rPr>
          <w:rFonts w:hAnsi="Times New Roman" w:ascii="Times New Roman"/>
          <w:noProof/>
          <w:szCs w:val="24"/>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985150" w:rsidP="00985150" w:rsidR="00985150">
      <w:pPr>
        <w:rPr>
          <w:rFonts w:hAnsi="Times New Roman" w:ascii="Times New Roman"/>
          <w:szCs w:val="24"/>
        </w:rPr>
      </w:pPr>
      <w:r>
        <w:rPr>
          <w:rFonts w:hAnsi="Times New Roman" w:ascii="Times New Roman"/>
          <w:szCs w:val="24"/>
        </w:rPr>
        <w:t xml:space="preserve">        Republika Hrvatska</w:t>
      </w:r>
    </w:p>
    <w:p w:rsidRDefault="00985150" w:rsidP="00985150" w:rsidR="0098515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985150" w:rsidP="00985150" w:rsidR="00985150">
      <w:pPr>
        <w:rPr>
          <w:rFonts w:hAnsi="Times New Roman" w:ascii="Times New Roman"/>
          <w:szCs w:val="24"/>
        </w:rPr>
      </w:pPr>
      <w:r>
        <w:rPr>
          <w:rFonts w:hAnsi="Times New Roman" w:ascii="Times New Roman"/>
          <w:szCs w:val="24"/>
        </w:rPr>
        <w:t xml:space="preserve">      Zagreb, Amruševa 2/II</w:t>
      </w:r>
    </w:p>
    <w:p w:rsidRDefault="00985150" w:rsidP="00985150" w:rsidR="0098515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w:t>
      </w:r>
      <w:r w:rsidR="00315252">
        <w:rPr>
          <w:rFonts w:hAnsi="Times New Roman" w:ascii="Times New Roman"/>
          <w:szCs w:val="24"/>
        </w:rPr>
        <w:t>.</w:t>
      </w:r>
      <w:r>
        <w:rPr>
          <w:rFonts w:hAnsi="Times New Roman" w:ascii="Times New Roman"/>
          <w:szCs w:val="24"/>
        </w:rPr>
        <w:t xml:space="preserve"> St-</w:t>
      </w:r>
      <w:r w:rsidR="00CA4A69">
        <w:rPr>
          <w:rFonts w:hAnsi="Times New Roman" w:ascii="Times New Roman"/>
          <w:szCs w:val="24"/>
        </w:rPr>
        <w:t>790/13</w:t>
      </w:r>
      <w:r w:rsidR="0031201D">
        <w:rPr>
          <w:rFonts w:hAnsi="Times New Roman" w:ascii="Times New Roman"/>
          <w:szCs w:val="24"/>
        </w:rPr>
        <w:t>-1418</w:t>
      </w:r>
      <w:r>
        <w:rPr>
          <w:rFonts w:hAnsi="Times New Roman" w:ascii="Times New Roman"/>
          <w:szCs w:val="24"/>
        </w:rPr>
        <w:t xml:space="preserve">   </w:t>
      </w:r>
    </w:p>
    <w:p w:rsidRDefault="00985150" w:rsidP="00985150" w:rsidR="00985150">
      <w:pPr>
        <w:jc w:val="right"/>
        <w:rPr>
          <w:rFonts w:hAnsi="Times New Roman" w:ascii="Times New Roman"/>
          <w:szCs w:val="24"/>
        </w:rPr>
      </w:pPr>
      <w:r>
        <w:rPr>
          <w:rFonts w:hAnsi="Times New Roman" w:ascii="Times New Roman"/>
          <w:szCs w:val="24"/>
        </w:rPr>
        <w:t xml:space="preserve"> </w:t>
      </w:r>
    </w:p>
    <w:p w:rsidRDefault="00985150" w:rsidP="00985150" w:rsidR="00985150">
      <w:pPr>
        <w:jc w:val="center"/>
        <w:rPr>
          <w:rFonts w:hAnsi="Times New Roman" w:ascii="Times New Roman"/>
          <w:szCs w:val="24"/>
        </w:rPr>
      </w:pPr>
      <w:r>
        <w:rPr>
          <w:rFonts w:hAnsi="Times New Roman" w:ascii="Times New Roman"/>
          <w:szCs w:val="24"/>
        </w:rPr>
        <w:t>R E P U B L I K A    H R V A T S K A</w:t>
      </w:r>
    </w:p>
    <w:p w:rsidRDefault="0043572A" w:rsidP="00985150" w:rsidR="0043572A">
      <w:pPr>
        <w:jc w:val="center"/>
        <w:rPr>
          <w:rFonts w:hAnsi="Times New Roman" w:ascii="Times New Roman"/>
          <w:szCs w:val="24"/>
        </w:rPr>
      </w:pPr>
    </w:p>
    <w:p w:rsidRDefault="00985150" w:rsidP="00985150" w:rsidR="0098515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985150" w:rsidP="00985150" w:rsidR="00985150">
      <w:pPr>
        <w:rPr>
          <w:rFonts w:hAnsi="Times New Roman" w:ascii="Times New Roman"/>
          <w:b/>
          <w:bCs/>
          <w:szCs w:val="24"/>
        </w:rPr>
      </w:pPr>
    </w:p>
    <w:p w:rsidRDefault="00985150" w:rsidP="00985150" w:rsidR="00985150">
      <w:pPr>
        <w:jc w:val="both"/>
        <w:rPr>
          <w:rFonts w:hAnsi="Times New Roman" w:ascii="Times New Roman"/>
          <w:szCs w:val="24"/>
        </w:rPr>
      </w:pPr>
      <w:r>
        <w:rPr>
          <w:rFonts w:hAnsi="Times New Roman" w:ascii="Times New Roman"/>
          <w:bCs/>
          <w:szCs w:val="24"/>
        </w:rPr>
        <w:tab/>
        <w:t>TRGOVAČKI SUD U ZAGREBU</w:t>
      </w:r>
      <w:r>
        <w:rPr>
          <w:rFonts w:hAnsi="Times New Roman" w:ascii="Times New Roman"/>
          <w:szCs w:val="24"/>
        </w:rPr>
        <w:t xml:space="preserve"> po sucu </w:t>
      </w:r>
      <w:r w:rsidR="00CA4A69">
        <w:rPr>
          <w:rFonts w:hAnsi="Times New Roman" w:ascii="Times New Roman"/>
          <w:szCs w:val="24"/>
        </w:rPr>
        <w:t>pojedincu</w:t>
      </w:r>
      <w:r>
        <w:rPr>
          <w:rFonts w:hAnsi="Times New Roman" w:ascii="Times New Roman"/>
          <w:szCs w:val="24"/>
        </w:rPr>
        <w:t xml:space="preserve"> Luciji Butigan u stečajnom postupku nad stečajnim dužnikom </w:t>
      </w:r>
      <w:r w:rsidR="00CA4A69" w:rsidRPr="00CA4A69">
        <w:rPr>
          <w:rFonts w:hAnsi="Times New Roman" w:ascii="Times New Roman"/>
          <w:szCs w:val="24"/>
        </w:rPr>
        <w:t>EUROYACHTING d.o.o. u stečaju, Zagreb, O</w:t>
      </w:r>
      <w:r w:rsidR="00CA4A69">
        <w:rPr>
          <w:rFonts w:hAnsi="Times New Roman" w:ascii="Times New Roman"/>
          <w:szCs w:val="24"/>
        </w:rPr>
        <w:t>grizovi</w:t>
      </w:r>
      <w:r w:rsidR="00315252">
        <w:rPr>
          <w:rFonts w:hAnsi="Times New Roman" w:ascii="Times New Roman"/>
          <w:szCs w:val="24"/>
        </w:rPr>
        <w:t>ćeva 41, OIB:56804906735, dana 5</w:t>
      </w:r>
      <w:r>
        <w:rPr>
          <w:rFonts w:hAnsi="Times New Roman" w:ascii="Times New Roman"/>
          <w:szCs w:val="24"/>
        </w:rPr>
        <w:t xml:space="preserve">. </w:t>
      </w:r>
      <w:r w:rsidR="00315252">
        <w:rPr>
          <w:rFonts w:hAnsi="Times New Roman" w:ascii="Times New Roman"/>
          <w:szCs w:val="24"/>
        </w:rPr>
        <w:t>listopada</w:t>
      </w:r>
      <w:r w:rsidR="00CA4A69">
        <w:rPr>
          <w:rFonts w:hAnsi="Times New Roman" w:ascii="Times New Roman"/>
          <w:szCs w:val="24"/>
        </w:rPr>
        <w:t xml:space="preserve"> 2018</w:t>
      </w:r>
      <w:r w:rsidR="00315252">
        <w:rPr>
          <w:rFonts w:hAnsi="Times New Roman" w:ascii="Times New Roman"/>
          <w:szCs w:val="24"/>
        </w:rPr>
        <w:t>. godine,</w:t>
      </w:r>
    </w:p>
    <w:p w:rsidRDefault="00985150" w:rsidP="00985150" w:rsidR="00985150">
      <w:pPr>
        <w:jc w:val="both"/>
        <w:rPr>
          <w:rFonts w:hAnsi="Times New Roman" w:ascii="Times New Roman"/>
          <w:szCs w:val="24"/>
        </w:rPr>
      </w:pPr>
    </w:p>
    <w:p w:rsidRDefault="00985150" w:rsidP="00985150" w:rsidR="00985150">
      <w:pPr>
        <w:jc w:val="center"/>
        <w:rPr>
          <w:rFonts w:hAnsi="Times New Roman" w:ascii="Times New Roman"/>
          <w:szCs w:val="24"/>
        </w:rPr>
      </w:pPr>
      <w:r>
        <w:rPr>
          <w:rFonts w:hAnsi="Times New Roman" w:ascii="Times New Roman"/>
          <w:szCs w:val="24"/>
        </w:rPr>
        <w:t xml:space="preserve">r i j e š i o    j e </w:t>
      </w:r>
    </w:p>
    <w:p w:rsidRDefault="00985150" w:rsidP="00985150" w:rsidR="00985150">
      <w:pPr>
        <w:jc w:val="center"/>
        <w:rPr>
          <w:rFonts w:hAnsi="Times New Roman" w:ascii="Times New Roman"/>
          <w:szCs w:val="24"/>
        </w:rPr>
      </w:pPr>
    </w:p>
    <w:p w:rsidRDefault="00985150" w:rsidP="00714862" w:rsidR="00985150" w:rsidRPr="00714862">
      <w:pPr>
        <w:pStyle w:val="Odlomakpopisa"/>
        <w:numPr>
          <w:ilvl w:val="0"/>
          <w:numId w:val="1"/>
        </w:numPr>
        <w:jc w:val="both"/>
        <w:rPr>
          <w:rFonts w:hAnsi="Times New Roman" w:ascii="Times New Roman"/>
        </w:rPr>
      </w:pPr>
      <w:r w:rsidRPr="00714862">
        <w:rPr>
          <w:rFonts w:hAnsi="Times New Roman" w:ascii="Times New Roman"/>
        </w:rPr>
        <w:t>Iz kupovnine u sveukupnom iznosu od</w:t>
      </w:r>
      <w:r w:rsidR="00EB48B0">
        <w:rPr>
          <w:rFonts w:hAnsi="Times New Roman" w:ascii="Times New Roman"/>
        </w:rPr>
        <w:t xml:space="preserve"> </w:t>
      </w:r>
      <w:r w:rsidR="002F700C">
        <w:rPr>
          <w:rFonts w:hAnsi="Times New Roman" w:ascii="Times New Roman"/>
        </w:rPr>
        <w:t xml:space="preserve">113.635,95 </w:t>
      </w:r>
      <w:r w:rsidRPr="00714862">
        <w:rPr>
          <w:rFonts w:hAnsi="Times New Roman" w:ascii="Times New Roman"/>
        </w:rPr>
        <w:t>kn, postignute prodajom nekretnina stečajnog dužnika i to:</w:t>
      </w:r>
    </w:p>
    <w:p w:rsidRDefault="00CA4A69" w:rsidP="004146C0" w:rsidR="00CA4A69">
      <w:pPr>
        <w:ind w:firstLine="708"/>
        <w:jc w:val="both"/>
        <w:rPr>
          <w:rFonts w:hAnsi="Times New Roman" w:ascii="Times New Roman"/>
        </w:rPr>
      </w:pPr>
    </w:p>
    <w:p w:rsidRDefault="00315252" w:rsidP="002F700C" w:rsidR="00315252" w:rsidRPr="00315252">
      <w:pPr>
        <w:ind w:left="708"/>
        <w:jc w:val="both"/>
        <w:rPr>
          <w:rFonts w:hAnsi="Times New Roman" w:ascii="Times New Roman"/>
          <w:szCs w:val="24"/>
        </w:rPr>
      </w:pPr>
      <w:r w:rsidRPr="00315252">
        <w:rPr>
          <w:rFonts w:hAnsi="Times New Roman" w:ascii="Times New Roman"/>
          <w:szCs w:val="24"/>
        </w:rPr>
        <w:t>1. nekretnina upisana u Općinskom građanskom sudu u Zagrebu, zemljišnoknjižni odjel Zagreb - PARKIRALIŠNO GARAŽNO MJESTO Stambena zgrada 28, 30, 32, 34, Savska Opatovina i dvorište, površine 5085m2, sagrađeni na zk č 77/10, a upisan u z.k. ul. 7614, k.o. Stenjevec, u slijedećem podulošku:</w:t>
      </w:r>
    </w:p>
    <w:p w:rsidRDefault="00315252" w:rsidP="002F700C" w:rsidR="00315252" w:rsidRPr="00315252">
      <w:pPr>
        <w:ind w:left="708"/>
        <w:jc w:val="both"/>
        <w:rPr>
          <w:rFonts w:hAnsi="Times New Roman" w:ascii="Times New Roman"/>
          <w:szCs w:val="24"/>
        </w:rPr>
      </w:pPr>
      <w:r w:rsidRPr="00315252">
        <w:rPr>
          <w:rFonts w:hAnsi="Times New Roman" w:ascii="Times New Roman"/>
          <w:szCs w:val="24"/>
        </w:rPr>
        <w:t>1.Poduložak 202. ETAŽA 6/10000 parkirno garažno mjesto oznake PGM-2.31 u podrumskoj etaži -2; neto korisne površine 6,48čm označeno u planu posebnih dijelova zgrade ljubičastom bojom,</w:t>
      </w:r>
      <w:r w:rsidR="002F700C">
        <w:rPr>
          <w:rFonts w:hAnsi="Times New Roman" w:ascii="Times New Roman"/>
          <w:szCs w:val="24"/>
        </w:rPr>
        <w:t xml:space="preserve">  kupovnina u iznosu od 51.000,00 kn .</w:t>
      </w:r>
    </w:p>
    <w:p w:rsidRDefault="00315252" w:rsidP="002F700C" w:rsidR="00315252" w:rsidRPr="00315252">
      <w:pPr>
        <w:ind w:firstLine="643" w:left="708"/>
        <w:jc w:val="both"/>
        <w:rPr>
          <w:rFonts w:hAnsi="Times New Roman" w:ascii="Times New Roman"/>
          <w:szCs w:val="24"/>
        </w:rPr>
      </w:pPr>
    </w:p>
    <w:p w:rsidRDefault="00315252" w:rsidP="002F700C" w:rsidR="00315252" w:rsidRPr="00315252">
      <w:pPr>
        <w:ind w:left="708"/>
        <w:jc w:val="both"/>
        <w:rPr>
          <w:rFonts w:hAnsi="Times New Roman" w:ascii="Times New Roman"/>
          <w:szCs w:val="24"/>
        </w:rPr>
      </w:pPr>
      <w:r w:rsidRPr="00315252">
        <w:rPr>
          <w:rFonts w:hAnsi="Times New Roman" w:ascii="Times New Roman"/>
          <w:szCs w:val="24"/>
        </w:rPr>
        <w:t>2. nekretnina upisana u Općinskom građanskom sudu u Zagrebu, zemljišnoknjižni odjel Zagreb, zk. ul. 8614, k.o. Stenjevec, kat. čest. 77/10,  STAMBENA ZGRADA BR. 28,30,32 I 34, SAVSKA OPATOVINA I DVORIŠTE ukupne površine 5085 m2, i to:</w:t>
      </w:r>
    </w:p>
    <w:p w:rsidRDefault="00315252" w:rsidP="002F700C" w:rsidR="00315252" w:rsidRPr="00315252">
      <w:pPr>
        <w:ind w:left="708"/>
        <w:jc w:val="both"/>
        <w:rPr>
          <w:rFonts w:hAnsi="Times New Roman" w:ascii="Times New Roman"/>
          <w:szCs w:val="24"/>
        </w:rPr>
      </w:pPr>
      <w:r w:rsidRPr="00315252">
        <w:rPr>
          <w:rFonts w:hAnsi="Times New Roman" w:ascii="Times New Roman"/>
          <w:szCs w:val="24"/>
        </w:rPr>
        <w:t>2.Poduložak 230. suvlasnički dio 5/10000 ETAŽNO VLASNIŠTVO  (E-230) parkirno garažno mjesto oznake PGM-2.59 u podrumskoj etaži -2; neto korisne površine 5,75 čm označeno u planu posebni</w:t>
      </w:r>
      <w:r w:rsidR="002F700C">
        <w:rPr>
          <w:rFonts w:hAnsi="Times New Roman" w:ascii="Times New Roman"/>
          <w:szCs w:val="24"/>
        </w:rPr>
        <w:t>h dijelova zgrade zelenom bojom, kupovnina u iznosu od 34.795,64 kn.</w:t>
      </w:r>
    </w:p>
    <w:p w:rsidRDefault="00315252" w:rsidP="002F700C" w:rsidR="00315252" w:rsidRPr="00315252">
      <w:pPr>
        <w:ind w:firstLine="643" w:left="708"/>
        <w:jc w:val="both"/>
        <w:rPr>
          <w:rFonts w:hAnsi="Times New Roman" w:ascii="Times New Roman"/>
          <w:szCs w:val="24"/>
        </w:rPr>
      </w:pPr>
    </w:p>
    <w:p w:rsidRDefault="00315252" w:rsidP="002F700C" w:rsidR="00315252" w:rsidRPr="00315252">
      <w:pPr>
        <w:ind w:left="708"/>
        <w:jc w:val="both"/>
        <w:rPr>
          <w:rFonts w:hAnsi="Times New Roman" w:ascii="Times New Roman"/>
          <w:szCs w:val="24"/>
        </w:rPr>
      </w:pPr>
      <w:r w:rsidRPr="00315252">
        <w:rPr>
          <w:rFonts w:hAnsi="Times New Roman" w:ascii="Times New Roman"/>
          <w:szCs w:val="24"/>
        </w:rPr>
        <w:t>3. nekretnina upisana u Općinskom građanskom sudu u Zagrebu, zemljišnoknjižni odjel Zagreb, zk. ul. 8614, k.o. Stenjevec, kat. čest. 77/10,  STAMBENA ZGRADA BR. 28,30,32 I 34, SAVSKA OPATOVINA I DVORIŠTE ukupne površine 5085 m2, i to:</w:t>
      </w:r>
    </w:p>
    <w:p w:rsidRDefault="00315252" w:rsidP="002F700C" w:rsidR="00985150">
      <w:pPr>
        <w:ind w:left="708"/>
        <w:jc w:val="both"/>
        <w:rPr>
          <w:rFonts w:hAnsi="Times New Roman" w:ascii="Times New Roman"/>
          <w:szCs w:val="24"/>
        </w:rPr>
      </w:pPr>
      <w:r w:rsidRPr="00315252">
        <w:rPr>
          <w:rFonts w:hAnsi="Times New Roman" w:ascii="Times New Roman"/>
          <w:szCs w:val="24"/>
        </w:rPr>
        <w:t>3. Poduložak 275. suvlasnički dio: 5/10000 ETAŽNO VLASNIŠTVO (E-275) 1. parkirno garažno mjesto oznake PGM-1.14 u podrumskoj etaži -1; neto korisne površine 6,00čm označeno u planu posebnih dijelova zgrade tamnoplavom bojom.</w:t>
      </w:r>
      <w:r w:rsidR="00985150" w:rsidRPr="00714862">
        <w:rPr>
          <w:rFonts w:hAnsi="Times New Roman" w:ascii="Times New Roman"/>
        </w:rPr>
        <w:t xml:space="preserve">namiruju se troškovi stečajnog postupka u iznosu od </w:t>
      </w:r>
      <w:r w:rsidR="00AC4A29">
        <w:rPr>
          <w:rFonts w:hAnsi="Times New Roman" w:ascii="Times New Roman"/>
        </w:rPr>
        <w:t>43.500,00</w:t>
      </w:r>
      <w:r w:rsidR="002F700C">
        <w:rPr>
          <w:rFonts w:hAnsi="Times New Roman" w:ascii="Times New Roman"/>
        </w:rPr>
        <w:t xml:space="preserve"> kn, </w:t>
      </w:r>
      <w:r w:rsidR="002F700C">
        <w:rPr>
          <w:rFonts w:hAnsi="Times New Roman" w:ascii="Times New Roman"/>
          <w:szCs w:val="24"/>
        </w:rPr>
        <w:t>kupovnina u iznosu od 27.840,31 kn,</w:t>
      </w:r>
    </w:p>
    <w:p w:rsidRDefault="00242C91" w:rsidP="00242C91" w:rsidR="00242C91">
      <w:pPr>
        <w:ind w:left="708"/>
        <w:jc w:val="both"/>
        <w:rPr>
          <w:rFonts w:hAnsi="Times New Roman" w:ascii="Times New Roman"/>
        </w:rPr>
      </w:pPr>
    </w:p>
    <w:p w:rsidRDefault="00242C91" w:rsidP="00242C91" w:rsidR="002F700C" w:rsidRPr="00714862">
      <w:pPr>
        <w:ind w:left="708"/>
        <w:jc w:val="both"/>
        <w:rPr>
          <w:rFonts w:hAnsi="Times New Roman" w:ascii="Times New Roman"/>
        </w:rPr>
      </w:pPr>
      <w:r>
        <w:rPr>
          <w:rFonts w:hAnsi="Times New Roman" w:ascii="Times New Roman"/>
        </w:rPr>
        <w:t xml:space="preserve">namiruju se </w:t>
      </w:r>
      <w:r w:rsidR="002F700C" w:rsidRPr="002F700C">
        <w:rPr>
          <w:rFonts w:hAnsi="Times New Roman" w:ascii="Times New Roman"/>
        </w:rPr>
        <w:t xml:space="preserve">troškovi stečajnog postupka u iznosu od </w:t>
      </w:r>
      <w:r w:rsidR="00865C1B">
        <w:rPr>
          <w:rFonts w:hAnsi="Times New Roman" w:ascii="Times New Roman"/>
        </w:rPr>
        <w:t>28</w:t>
      </w:r>
      <w:r w:rsidR="002F700C">
        <w:rPr>
          <w:rFonts w:hAnsi="Times New Roman" w:ascii="Times New Roman"/>
        </w:rPr>
        <w:t>.</w:t>
      </w:r>
      <w:r w:rsidR="00865C1B">
        <w:rPr>
          <w:rFonts w:hAnsi="Times New Roman" w:ascii="Times New Roman"/>
        </w:rPr>
        <w:t>408,99</w:t>
      </w:r>
      <w:r w:rsidR="002F700C" w:rsidRPr="002F700C">
        <w:rPr>
          <w:rFonts w:hAnsi="Times New Roman" w:ascii="Times New Roman"/>
        </w:rPr>
        <w:t xml:space="preserve"> kn, na temelju članka </w:t>
      </w:r>
      <w:r w:rsidR="00865C1B">
        <w:rPr>
          <w:rFonts w:hAnsi="Times New Roman" w:ascii="Times New Roman"/>
        </w:rPr>
        <w:t>254 st. 2 i 3</w:t>
      </w:r>
      <w:r w:rsidR="002F700C" w:rsidRPr="002F700C">
        <w:rPr>
          <w:rFonts w:hAnsi="Times New Roman" w:ascii="Times New Roman"/>
        </w:rPr>
        <w:t>. SZ-a.</w:t>
      </w:r>
    </w:p>
    <w:p w:rsidRDefault="00985150" w:rsidP="00985150" w:rsidR="00985150">
      <w:pPr>
        <w:jc w:val="both"/>
        <w:rPr>
          <w:rFonts w:hAnsi="Times New Roman" w:ascii="Times New Roman"/>
        </w:rPr>
      </w:pPr>
    </w:p>
    <w:p w:rsidRDefault="00985150" w:rsidP="00985150" w:rsidR="00985150" w:rsidRPr="00B355DC">
      <w:pPr>
        <w:pStyle w:val="Odlomakpopisa"/>
        <w:numPr>
          <w:ilvl w:val="0"/>
          <w:numId w:val="1"/>
        </w:numPr>
        <w:jc w:val="both"/>
        <w:rPr>
          <w:rFonts w:hAnsi="Times New Roman" w:ascii="Times New Roman"/>
          <w:szCs w:val="24"/>
        </w:rPr>
      </w:pPr>
      <w:r w:rsidRPr="00B355DC">
        <w:rPr>
          <w:rFonts w:hAnsi="Times New Roman" w:ascii="Times New Roman"/>
        </w:rPr>
        <w:t>Razlučni vjerovnik</w:t>
      </w:r>
      <w:r w:rsidR="00B355DC" w:rsidRPr="00B355DC">
        <w:rPr>
          <w:rFonts w:hAnsi="Times New Roman" w:ascii="Times New Roman"/>
        </w:rPr>
        <w:t xml:space="preserve"> </w:t>
      </w:r>
      <w:r w:rsidR="00242C91">
        <w:rPr>
          <w:rFonts w:hAnsi="Times New Roman" w:ascii="Times New Roman"/>
        </w:rPr>
        <w:t>RH, Ministarstvo financija, Porezna uprava,</w:t>
      </w:r>
      <w:r w:rsidR="00B355DC" w:rsidRPr="00B355DC">
        <w:rPr>
          <w:rFonts w:hAnsi="Times New Roman" w:ascii="Times New Roman"/>
        </w:rPr>
        <w:t xml:space="preserve">  </w:t>
      </w:r>
      <w:r w:rsidRPr="00B355DC">
        <w:rPr>
          <w:rFonts w:hAnsi="Times New Roman" w:ascii="Times New Roman"/>
        </w:rPr>
        <w:t xml:space="preserve">namiruje se djelomično u odnosu na svoju </w:t>
      </w:r>
      <w:r w:rsidR="00B355DC" w:rsidRPr="00B355DC">
        <w:rPr>
          <w:rFonts w:hAnsi="Times New Roman" w:ascii="Times New Roman"/>
        </w:rPr>
        <w:t xml:space="preserve">osiguranu tražbinu za iznos od </w:t>
      </w:r>
      <w:r w:rsidR="00E43A0C">
        <w:rPr>
          <w:rFonts w:hAnsi="Times New Roman" w:ascii="Times New Roman"/>
        </w:rPr>
        <w:t>85.226,96</w:t>
      </w:r>
      <w:r w:rsidR="00AC4A29">
        <w:rPr>
          <w:rFonts w:hAnsi="Times New Roman" w:ascii="Times New Roman"/>
        </w:rPr>
        <w:t xml:space="preserve"> </w:t>
      </w:r>
      <w:r w:rsidRPr="00B355DC">
        <w:rPr>
          <w:rFonts w:hAnsi="Times New Roman" w:ascii="Times New Roman"/>
        </w:rPr>
        <w:t xml:space="preserve">kn, </w:t>
      </w:r>
      <w:r w:rsidR="00E43A0C">
        <w:rPr>
          <w:rFonts w:hAnsi="Times New Roman" w:ascii="Times New Roman"/>
        </w:rPr>
        <w:t xml:space="preserve"> a što </w:t>
      </w:r>
      <w:r w:rsidR="00E43A0C">
        <w:rPr>
          <w:rFonts w:hAnsi="Times New Roman" w:ascii="Times New Roman"/>
        </w:rPr>
        <w:lastRenderedPageBreak/>
        <w:t xml:space="preserve">predstavlja namirenje 4,94 % u odnosu na ukupno osiguranu tražbinu, </w:t>
      </w:r>
      <w:r w:rsidRPr="00B355DC">
        <w:rPr>
          <w:rFonts w:hAnsi="Times New Roman" w:ascii="Times New Roman"/>
        </w:rPr>
        <w:t xml:space="preserve">te će se po pravomoćnosti ovog rješenja istome uplatiti </w:t>
      </w:r>
      <w:r w:rsidR="00B355DC">
        <w:rPr>
          <w:rFonts w:hAnsi="Times New Roman" w:ascii="Times New Roman"/>
        </w:rPr>
        <w:t>navedeni iznos.</w:t>
      </w:r>
    </w:p>
    <w:p w:rsidRDefault="00B355DC" w:rsidP="00B355DC" w:rsidR="00B355DC" w:rsidRPr="00B355DC">
      <w:pPr>
        <w:pStyle w:val="Odlomakpopisa"/>
        <w:jc w:val="both"/>
        <w:rPr>
          <w:rFonts w:hAnsi="Times New Roman" w:ascii="Times New Roman"/>
          <w:szCs w:val="24"/>
        </w:rPr>
      </w:pPr>
    </w:p>
    <w:p w:rsidRDefault="00985150" w:rsidP="00985150" w:rsidR="00985150">
      <w:pPr>
        <w:jc w:val="center"/>
        <w:rPr>
          <w:rFonts w:hAnsi="Times New Roman" w:ascii="Times New Roman"/>
          <w:szCs w:val="24"/>
        </w:rPr>
      </w:pPr>
      <w:r>
        <w:rPr>
          <w:rFonts w:hAnsi="Times New Roman" w:ascii="Times New Roman"/>
          <w:szCs w:val="24"/>
        </w:rPr>
        <w:t>Obrazloženje</w:t>
      </w:r>
    </w:p>
    <w:p w:rsidRDefault="00985150" w:rsidP="00985150" w:rsidR="00985150">
      <w:pPr>
        <w:jc w:val="center"/>
        <w:rPr>
          <w:rFonts w:hAnsi="Times New Roman" w:ascii="Times New Roman"/>
          <w:szCs w:val="24"/>
        </w:rPr>
      </w:pPr>
    </w:p>
    <w:p w:rsidRDefault="00E43A0C" w:rsidP="00985150" w:rsidR="00B355DC">
      <w:pPr>
        <w:jc w:val="both"/>
        <w:rPr>
          <w:rFonts w:hAnsi="Times New Roman" w:ascii="Times New Roman"/>
          <w:szCs w:val="24"/>
        </w:rPr>
      </w:pPr>
      <w:r>
        <w:rPr>
          <w:rFonts w:hAnsi="Times New Roman" w:ascii="Times New Roman"/>
          <w:szCs w:val="24"/>
        </w:rPr>
        <w:tab/>
        <w:t>Gore navedene nekretnine opisane</w:t>
      </w:r>
      <w:r w:rsidR="00AC4A29">
        <w:rPr>
          <w:rFonts w:hAnsi="Times New Roman" w:ascii="Times New Roman"/>
          <w:szCs w:val="24"/>
        </w:rPr>
        <w:t xml:space="preserve"> </w:t>
      </w:r>
      <w:r w:rsidR="00985150">
        <w:rPr>
          <w:rFonts w:hAnsi="Times New Roman" w:ascii="Times New Roman"/>
          <w:szCs w:val="24"/>
        </w:rPr>
        <w:t>u točki I. izreke</w:t>
      </w:r>
      <w:r>
        <w:rPr>
          <w:rFonts w:hAnsi="Times New Roman" w:ascii="Times New Roman"/>
          <w:szCs w:val="24"/>
        </w:rPr>
        <w:t xml:space="preserve"> ovog rješenja, činile su</w:t>
      </w:r>
      <w:r w:rsidR="00985150">
        <w:rPr>
          <w:rFonts w:hAnsi="Times New Roman" w:ascii="Times New Roman"/>
          <w:szCs w:val="24"/>
        </w:rPr>
        <w:t xml:space="preserve"> stečajn</w:t>
      </w:r>
      <w:r>
        <w:rPr>
          <w:rFonts w:hAnsi="Times New Roman" w:ascii="Times New Roman"/>
          <w:szCs w:val="24"/>
        </w:rPr>
        <w:t>u masu ovog dužnika, a na istima</w:t>
      </w:r>
      <w:r w:rsidR="00B355DC">
        <w:rPr>
          <w:rFonts w:hAnsi="Times New Roman" w:ascii="Times New Roman"/>
          <w:szCs w:val="24"/>
        </w:rPr>
        <w:t xml:space="preserve"> je bilo upisano razlučno pravo u korist  razlučnog vjerovnika  </w:t>
      </w:r>
      <w:r w:rsidR="00CB2596">
        <w:rPr>
          <w:rFonts w:hAnsi="Times New Roman" w:ascii="Times New Roman"/>
        </w:rPr>
        <w:t>Republika Hrvatska.</w:t>
      </w:r>
    </w:p>
    <w:p w:rsidRDefault="00985150" w:rsidP="00985150" w:rsidR="00985150">
      <w:pPr>
        <w:jc w:val="both"/>
        <w:rPr>
          <w:rFonts w:hAnsi="Times New Roman" w:ascii="Times New Roman"/>
          <w:szCs w:val="24"/>
        </w:rPr>
      </w:pPr>
      <w:r>
        <w:rPr>
          <w:rFonts w:hAnsi="Times New Roman" w:ascii="Times New Roman"/>
          <w:szCs w:val="24"/>
        </w:rPr>
        <w:t xml:space="preserve"> </w:t>
      </w:r>
    </w:p>
    <w:p w:rsidRDefault="00985150" w:rsidP="00985150" w:rsidR="00985150">
      <w:pPr>
        <w:jc w:val="both"/>
        <w:rPr>
          <w:rFonts w:hAnsi="Times New Roman" w:ascii="Times New Roman"/>
          <w:szCs w:val="24"/>
        </w:rPr>
      </w:pPr>
      <w:r>
        <w:rPr>
          <w:rFonts w:hAnsi="Times New Roman" w:ascii="Times New Roman"/>
          <w:szCs w:val="24"/>
        </w:rPr>
        <w:tab/>
      </w:r>
      <w:r w:rsidR="006473D0">
        <w:rPr>
          <w:rFonts w:hAnsi="Times New Roman" w:ascii="Times New Roman"/>
          <w:szCs w:val="24"/>
        </w:rPr>
        <w:t>Predmetne nekretnine</w:t>
      </w:r>
      <w:r w:rsidR="00B355DC">
        <w:rPr>
          <w:rFonts w:hAnsi="Times New Roman" w:ascii="Times New Roman"/>
          <w:szCs w:val="24"/>
        </w:rPr>
        <w:t xml:space="preserve"> p</w:t>
      </w:r>
      <w:r w:rsidR="006473D0">
        <w:rPr>
          <w:rFonts w:hAnsi="Times New Roman" w:ascii="Times New Roman"/>
          <w:szCs w:val="24"/>
        </w:rPr>
        <w:t>rodane su</w:t>
      </w:r>
      <w:r>
        <w:rPr>
          <w:rFonts w:hAnsi="Times New Roman" w:ascii="Times New Roman"/>
          <w:szCs w:val="24"/>
        </w:rPr>
        <w:t xml:space="preserve"> u ste</w:t>
      </w:r>
      <w:r w:rsidR="006473D0">
        <w:rPr>
          <w:rFonts w:hAnsi="Times New Roman" w:ascii="Times New Roman"/>
          <w:szCs w:val="24"/>
        </w:rPr>
        <w:t>čajnom postupku putem provedenih javnih dražbi</w:t>
      </w:r>
      <w:r>
        <w:rPr>
          <w:rFonts w:hAnsi="Times New Roman" w:ascii="Times New Roman"/>
          <w:szCs w:val="24"/>
        </w:rPr>
        <w:t>, te je prihodovan ukupan iznos novča</w:t>
      </w:r>
      <w:r w:rsidR="00B355DC">
        <w:rPr>
          <w:rFonts w:hAnsi="Times New Roman" w:ascii="Times New Roman"/>
          <w:szCs w:val="24"/>
        </w:rPr>
        <w:t>nih sredstava s osnove kupovnine</w:t>
      </w:r>
      <w:r>
        <w:rPr>
          <w:rFonts w:hAnsi="Times New Roman" w:ascii="Times New Roman"/>
          <w:szCs w:val="24"/>
        </w:rPr>
        <w:t xml:space="preserve"> u iznosu od </w:t>
      </w:r>
      <w:r w:rsidR="006473D0">
        <w:rPr>
          <w:rFonts w:hAnsi="Times New Roman" w:ascii="Times New Roman"/>
          <w:szCs w:val="24"/>
        </w:rPr>
        <w:t>113.635,95</w:t>
      </w:r>
      <w:r w:rsidR="00CB2596">
        <w:rPr>
          <w:rFonts w:hAnsi="Times New Roman" w:ascii="Times New Roman"/>
          <w:szCs w:val="24"/>
        </w:rPr>
        <w:t xml:space="preserve"> </w:t>
      </w:r>
      <w:r>
        <w:rPr>
          <w:rFonts w:hAnsi="Times New Roman" w:ascii="Times New Roman"/>
          <w:szCs w:val="24"/>
        </w:rPr>
        <w:t>kn.</w:t>
      </w:r>
    </w:p>
    <w:p w:rsidRDefault="00B355DC" w:rsidP="00985150" w:rsidR="00B355DC">
      <w:pPr>
        <w:jc w:val="both"/>
        <w:rPr>
          <w:rFonts w:hAnsi="Times New Roman" w:ascii="Times New Roman"/>
          <w:szCs w:val="24"/>
        </w:rPr>
      </w:pPr>
    </w:p>
    <w:p w:rsidRDefault="00B355DC" w:rsidP="00B355DC" w:rsidR="00BA7711">
      <w:pPr>
        <w:ind w:firstLine="708"/>
        <w:jc w:val="both"/>
        <w:rPr>
          <w:rFonts w:hAnsi="Times New Roman" w:ascii="Times New Roman"/>
          <w:szCs w:val="24"/>
        </w:rPr>
      </w:pPr>
      <w:r>
        <w:rPr>
          <w:rFonts w:hAnsi="Times New Roman" w:ascii="Times New Roman"/>
          <w:szCs w:val="24"/>
        </w:rPr>
        <w:t>Stečajni upravitelj na ro</w:t>
      </w:r>
      <w:r w:rsidR="00CB2596">
        <w:rPr>
          <w:rFonts w:hAnsi="Times New Roman" w:ascii="Times New Roman"/>
          <w:szCs w:val="24"/>
        </w:rPr>
        <w:t>čištu radi diobe kupovnine, kao</w:t>
      </w:r>
      <w:r>
        <w:rPr>
          <w:rFonts w:hAnsi="Times New Roman" w:ascii="Times New Roman"/>
          <w:szCs w:val="24"/>
        </w:rPr>
        <w:t xml:space="preserve"> i u podnesenom pisanom prijedlogu (</w:t>
      </w:r>
      <w:r w:rsidR="00716E34">
        <w:rPr>
          <w:rFonts w:hAnsi="Times New Roman" w:ascii="Times New Roman"/>
          <w:szCs w:val="24"/>
        </w:rPr>
        <w:t xml:space="preserve">list </w:t>
      </w:r>
      <w:r w:rsidR="002D5791">
        <w:rPr>
          <w:rFonts w:hAnsi="Times New Roman" w:ascii="Times New Roman"/>
          <w:szCs w:val="24"/>
        </w:rPr>
        <w:t xml:space="preserve">3588-3589 </w:t>
      </w:r>
      <w:r>
        <w:rPr>
          <w:rFonts w:hAnsi="Times New Roman" w:ascii="Times New Roman"/>
          <w:szCs w:val="24"/>
        </w:rPr>
        <w:t>spisa), predložio je</w:t>
      </w:r>
      <w:r w:rsidR="007001FF">
        <w:rPr>
          <w:rFonts w:hAnsi="Times New Roman" w:ascii="Times New Roman"/>
          <w:szCs w:val="24"/>
        </w:rPr>
        <w:t>,</w:t>
      </w:r>
      <w:r w:rsidR="007001FF" w:rsidRPr="007001FF">
        <w:rPr>
          <w:rFonts w:hAnsi="Times New Roman" w:ascii="Times New Roman"/>
          <w:szCs w:val="24"/>
        </w:rPr>
        <w:t xml:space="preserve"> da se iz kupovnine u iznosu od 51.000,00 kn za nekretninu pod točkom 1. namire troškovi sukladno čl. 254. st. 2. SZ-a u iznosu od 2.550,00 kn, zatim troškovi temeljem čl. 254. st. 3. SZ-a u iznosu od 10.200,00 kn, odnosno sveukupni troškovi u iznosu od 12.750,00 kn, iz kupovnine u iznosu od 34.795,64 kn za nekretninu pod točkom 2. namire troškovi sukladno čl. 254. st. 2. SZ-a u iznosu od 1.739,78 kn, zatim troškovi temeljem čl. 254. st. 3. SZ-a u iznosu od 6.959,13 kn, odnosno sveukupni troškovi u iznosu od 8.698,91 kn, iz kupovnine u iznosu od 27.840,31 kn za nekretninu pod točkom 3. namire troškovi sukladno čl. 254. st. 2. SZ-a u iznosu od 1.392,02 kn, zatim troškovi temeljem čl. 254. st. 3. SZ-a u iznosu od 5.568,06 kn, odnosno sveukupni troškovi u iznosu od 6.960,08 kn. </w:t>
      </w:r>
    </w:p>
    <w:p w:rsidRDefault="00BA7711" w:rsidP="00B355DC" w:rsidR="00A45D7A">
      <w:pPr>
        <w:ind w:firstLine="708"/>
        <w:jc w:val="both"/>
        <w:rPr>
          <w:rFonts w:hAnsi="Times New Roman" w:ascii="Times New Roman"/>
          <w:szCs w:val="24"/>
        </w:rPr>
      </w:pPr>
      <w:r>
        <w:rPr>
          <w:rFonts w:hAnsi="Times New Roman" w:ascii="Times New Roman"/>
          <w:szCs w:val="24"/>
        </w:rPr>
        <w:t>Dakle,</w:t>
      </w:r>
      <w:r w:rsidR="007001FF" w:rsidRPr="007001FF">
        <w:rPr>
          <w:rFonts w:hAnsi="Times New Roman" w:ascii="Times New Roman"/>
          <w:szCs w:val="24"/>
        </w:rPr>
        <w:t xml:space="preserve"> iz sveukupno postignute kupovnine u iznosu od 113.635,95 kn u ime prodane tri nekretnine, </w:t>
      </w:r>
      <w:r w:rsidR="00E81A7D">
        <w:rPr>
          <w:rFonts w:hAnsi="Times New Roman" w:ascii="Times New Roman"/>
          <w:szCs w:val="24"/>
        </w:rPr>
        <w:t>namiruju se</w:t>
      </w:r>
      <w:r w:rsidR="007001FF" w:rsidRPr="007001FF">
        <w:rPr>
          <w:rFonts w:hAnsi="Times New Roman" w:ascii="Times New Roman"/>
          <w:szCs w:val="24"/>
        </w:rPr>
        <w:t xml:space="preserve"> troškovi stečajnog postupka u </w:t>
      </w:r>
      <w:r w:rsidR="00A45D7A">
        <w:rPr>
          <w:rFonts w:hAnsi="Times New Roman" w:ascii="Times New Roman"/>
          <w:szCs w:val="24"/>
        </w:rPr>
        <w:t xml:space="preserve">iznosu od 28.408,99 kn. </w:t>
      </w:r>
    </w:p>
    <w:p w:rsidRDefault="00A45D7A" w:rsidP="00B355DC" w:rsidR="00D514C1">
      <w:pPr>
        <w:ind w:firstLine="708"/>
        <w:jc w:val="both"/>
        <w:rPr>
          <w:rFonts w:hAnsi="Times New Roman" w:ascii="Times New Roman"/>
          <w:szCs w:val="24"/>
        </w:rPr>
      </w:pPr>
      <w:r>
        <w:rPr>
          <w:rFonts w:hAnsi="Times New Roman" w:ascii="Times New Roman"/>
          <w:szCs w:val="24"/>
        </w:rPr>
        <w:t>P</w:t>
      </w:r>
      <w:r w:rsidR="007001FF" w:rsidRPr="007001FF">
        <w:rPr>
          <w:rFonts w:hAnsi="Times New Roman" w:ascii="Times New Roman"/>
          <w:szCs w:val="24"/>
        </w:rPr>
        <w:t xml:space="preserve">reostalim iznosom od 85.226,96 kn </w:t>
      </w:r>
      <w:r w:rsidR="00E81A7D">
        <w:rPr>
          <w:rFonts w:hAnsi="Times New Roman" w:ascii="Times New Roman"/>
          <w:szCs w:val="24"/>
        </w:rPr>
        <w:t>namiruje se</w:t>
      </w:r>
      <w:r w:rsidR="007001FF" w:rsidRPr="007001FF">
        <w:rPr>
          <w:rFonts w:hAnsi="Times New Roman" w:ascii="Times New Roman"/>
          <w:szCs w:val="24"/>
        </w:rPr>
        <w:t xml:space="preserve"> razlučni vjerovnik Republika Hrvatska</w:t>
      </w:r>
      <w:r>
        <w:rPr>
          <w:rFonts w:hAnsi="Times New Roman" w:ascii="Times New Roman"/>
          <w:szCs w:val="24"/>
        </w:rPr>
        <w:t>, Ministarstvo financija, Porezna uprava</w:t>
      </w:r>
      <w:r w:rsidR="007001FF" w:rsidRPr="007001FF">
        <w:rPr>
          <w:rFonts w:hAnsi="Times New Roman" w:ascii="Times New Roman"/>
          <w:szCs w:val="24"/>
        </w:rPr>
        <w:t>, a što predstavlja namirenje od 4,94% u odno</w:t>
      </w:r>
      <w:r w:rsidR="00E81A7D">
        <w:rPr>
          <w:rFonts w:hAnsi="Times New Roman" w:ascii="Times New Roman"/>
          <w:szCs w:val="24"/>
        </w:rPr>
        <w:t>su na ukupno osiguranu tražbinu (ukupno osigurana tražbina iznosi 1.726.884,31 kn)</w:t>
      </w:r>
      <w:r>
        <w:rPr>
          <w:rFonts w:hAnsi="Times New Roman" w:ascii="Times New Roman"/>
          <w:szCs w:val="24"/>
        </w:rPr>
        <w:t>.</w:t>
      </w:r>
    </w:p>
    <w:p w:rsidRDefault="007001FF" w:rsidP="00B355DC" w:rsidR="007001FF">
      <w:pPr>
        <w:ind w:firstLine="708"/>
        <w:jc w:val="both"/>
        <w:rPr>
          <w:rFonts w:hAnsi="Times New Roman" w:ascii="Times New Roman"/>
          <w:szCs w:val="24"/>
        </w:rPr>
      </w:pPr>
    </w:p>
    <w:p w:rsidRDefault="00242C91" w:rsidP="00B355DC" w:rsidR="007001FF">
      <w:pPr>
        <w:ind w:firstLine="708"/>
        <w:jc w:val="both"/>
        <w:rPr>
          <w:rFonts w:hAnsi="Times New Roman" w:ascii="Times New Roman"/>
          <w:szCs w:val="24"/>
        </w:rPr>
      </w:pPr>
      <w:r>
        <w:rPr>
          <w:rFonts w:hAnsi="Times New Roman" w:ascii="Times New Roman"/>
          <w:szCs w:val="24"/>
        </w:rPr>
        <w:t>Razlučni vjerovni u ovosudni spis dostavio je pisanu suglasnost na prethodno navedenu diobu (list 3596 spisa).</w:t>
      </w:r>
    </w:p>
    <w:p w:rsidRDefault="00242C91" w:rsidP="00B355DC" w:rsidR="00242C91">
      <w:pPr>
        <w:ind w:firstLine="708"/>
        <w:jc w:val="both"/>
        <w:rPr>
          <w:rFonts w:hAnsi="Times New Roman" w:ascii="Times New Roman"/>
          <w:szCs w:val="24"/>
        </w:rPr>
      </w:pPr>
    </w:p>
    <w:p w:rsidRDefault="00985150" w:rsidP="00985150" w:rsidR="00985150">
      <w:pPr>
        <w:ind w:firstLine="720"/>
        <w:jc w:val="both"/>
        <w:rPr>
          <w:rFonts w:hAnsi="Times New Roman" w:ascii="Times New Roman"/>
          <w:szCs w:val="24"/>
        </w:rPr>
      </w:pPr>
      <w:r>
        <w:rPr>
          <w:rFonts w:hAnsi="Times New Roman" w:ascii="Times New Roman"/>
          <w:szCs w:val="24"/>
        </w:rPr>
        <w:t>Slijedom svega iznesenoga, te na temelju čl. 253</w:t>
      </w:r>
      <w:r w:rsidR="007F248B">
        <w:rPr>
          <w:rFonts w:hAnsi="Times New Roman" w:ascii="Times New Roman"/>
          <w:szCs w:val="24"/>
        </w:rPr>
        <w:t>.</w:t>
      </w:r>
      <w:r>
        <w:rPr>
          <w:rFonts w:hAnsi="Times New Roman" w:ascii="Times New Roman"/>
          <w:szCs w:val="24"/>
        </w:rPr>
        <w:t xml:space="preserve"> i čl. 254 Stečajnog zakona (NN 71/15</w:t>
      </w:r>
      <w:r w:rsidR="00040B48">
        <w:rPr>
          <w:rFonts w:hAnsi="Times New Roman" w:ascii="Times New Roman"/>
          <w:szCs w:val="24"/>
        </w:rPr>
        <w:t>,104/17</w:t>
      </w:r>
      <w:r>
        <w:rPr>
          <w:rFonts w:hAnsi="Times New Roman" w:ascii="Times New Roman"/>
          <w:szCs w:val="24"/>
        </w:rPr>
        <w:t xml:space="preserve">) doneseno je ovo rješenje. </w:t>
      </w:r>
    </w:p>
    <w:p w:rsidRDefault="007A3747" w:rsidP="00985150" w:rsidR="007A3747">
      <w:pPr>
        <w:ind w:firstLine="720"/>
        <w:jc w:val="both"/>
        <w:rPr>
          <w:rFonts w:hAnsi="Times New Roman" w:ascii="Times New Roman"/>
          <w:szCs w:val="24"/>
        </w:rPr>
      </w:pPr>
    </w:p>
    <w:p w:rsidRDefault="00985150" w:rsidP="00985150" w:rsidR="00985150">
      <w:pPr>
        <w:jc w:val="center"/>
        <w:rPr>
          <w:rFonts w:hAnsi="Times New Roman" w:ascii="Times New Roman"/>
          <w:szCs w:val="24"/>
        </w:rPr>
      </w:pPr>
      <w:r>
        <w:rPr>
          <w:rFonts w:hAnsi="Times New Roman" w:ascii="Times New Roman"/>
          <w:szCs w:val="24"/>
        </w:rPr>
        <w:t>U Zagreb</w:t>
      </w:r>
      <w:r w:rsidR="00DF3692">
        <w:rPr>
          <w:rFonts w:hAnsi="Times New Roman" w:ascii="Times New Roman"/>
          <w:szCs w:val="24"/>
        </w:rPr>
        <w:t>u,5</w:t>
      </w:r>
      <w:r>
        <w:rPr>
          <w:rFonts w:hAnsi="Times New Roman" w:ascii="Times New Roman"/>
          <w:szCs w:val="24"/>
        </w:rPr>
        <w:t xml:space="preserve">. </w:t>
      </w:r>
      <w:r w:rsidR="00DF3692">
        <w:rPr>
          <w:rFonts w:hAnsi="Times New Roman" w:ascii="Times New Roman"/>
          <w:szCs w:val="24"/>
        </w:rPr>
        <w:t>listopada</w:t>
      </w:r>
      <w:r w:rsidR="00485A99">
        <w:rPr>
          <w:rFonts w:hAnsi="Times New Roman" w:ascii="Times New Roman"/>
          <w:szCs w:val="24"/>
        </w:rPr>
        <w:t xml:space="preserve"> 2018</w:t>
      </w:r>
      <w:r>
        <w:rPr>
          <w:rFonts w:hAnsi="Times New Roman" w:ascii="Times New Roman"/>
          <w:szCs w:val="24"/>
        </w:rPr>
        <w:t>.</w:t>
      </w:r>
    </w:p>
    <w:p w:rsidRDefault="00985150" w:rsidP="00985150" w:rsidR="00985150">
      <w:pPr>
        <w:jc w:val="center"/>
        <w:rPr>
          <w:rFonts w:hAnsi="Times New Roman" w:ascii="Times New Roman"/>
          <w:szCs w:val="24"/>
        </w:rPr>
      </w:pPr>
    </w:p>
    <w:p w:rsidRDefault="00985150" w:rsidP="00985150" w:rsidR="00985150">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00485A99">
        <w:rPr>
          <w:rFonts w:hAnsi="Times New Roman" w:ascii="Times New Roman"/>
          <w:szCs w:val="24"/>
        </w:rPr>
        <w:t xml:space="preserve">     SUDAC:</w:t>
      </w:r>
    </w:p>
    <w:p w:rsidRDefault="0031201D" w:rsidP="00985150" w:rsidR="00985150">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00485A99">
        <w:rPr>
          <w:rFonts w:hAnsi="Times New Roman" w:ascii="Times New Roman"/>
          <w:szCs w:val="24"/>
        </w:rPr>
        <w:t>LUCIJA BUTIGAN</w:t>
      </w:r>
      <w:r>
        <w:rPr>
          <w:rFonts w:hAnsi="Times New Roman" w:ascii="Times New Roman"/>
          <w:szCs w:val="24"/>
        </w:rPr>
        <w:t>,v.r.</w:t>
      </w:r>
      <w:r w:rsidR="00485A99">
        <w:rPr>
          <w:rFonts w:hAnsi="Times New Roman" w:ascii="Times New Roman"/>
          <w:szCs w:val="24"/>
        </w:rPr>
        <w:t xml:space="preserve"> </w:t>
      </w:r>
    </w:p>
    <w:p w:rsidRDefault="00985150" w:rsidP="00985150" w:rsidR="00985150">
      <w:pPr>
        <w:ind w:firstLine="720" w:left="2160"/>
        <w:jc w:val="right"/>
        <w:rPr>
          <w:rFonts w:hAnsi="Times New Roman" w:ascii="Times New Roman"/>
          <w:szCs w:val="24"/>
        </w:rPr>
      </w:pPr>
    </w:p>
    <w:p w:rsidRDefault="00985150" w:rsidP="00985150" w:rsidR="00985150">
      <w:pPr>
        <w:rPr>
          <w:rFonts w:hAnsi="Times New Roman" w:ascii="Times New Roman"/>
          <w:szCs w:val="24"/>
        </w:rPr>
      </w:pPr>
      <w:r>
        <w:rPr>
          <w:rFonts w:hAnsi="Times New Roman" w:ascii="Times New Roman"/>
          <w:szCs w:val="24"/>
        </w:rPr>
        <w:t>UPUTA O PRAVNOM LIJEKU:</w:t>
      </w:r>
    </w:p>
    <w:p w:rsidRDefault="00985150" w:rsidP="00985150" w:rsidR="00985150">
      <w:pPr>
        <w:pStyle w:val="Tijeloteksta"/>
        <w:rPr>
          <w:rFonts w:cs="Times New Roman"/>
          <w:szCs w:val="24"/>
        </w:rPr>
      </w:pPr>
      <w:r>
        <w:rPr>
          <w:rFonts w:cs="Times New Roman"/>
          <w:szCs w:val="24"/>
        </w:rPr>
        <w:t xml:space="preserve">Protiv ovog rješenja žalba se može podnijeti u roku osam dana od dana primitka rješenja putem ovog suda </w:t>
      </w:r>
      <w:r w:rsidR="00B210B9">
        <w:rPr>
          <w:rFonts w:cs="Times New Roman"/>
          <w:szCs w:val="24"/>
        </w:rPr>
        <w:t xml:space="preserve"> u 3 primjerka </w:t>
      </w:r>
      <w:r>
        <w:rPr>
          <w:rFonts w:cs="Times New Roman"/>
          <w:szCs w:val="24"/>
        </w:rPr>
        <w:t>za Visoki t</w:t>
      </w:r>
      <w:r w:rsidR="00B210B9">
        <w:rPr>
          <w:rFonts w:cs="Times New Roman"/>
          <w:szCs w:val="24"/>
        </w:rPr>
        <w:t>rgovački sud Republike Hrvatske.</w:t>
      </w:r>
    </w:p>
    <w:p w:rsidRDefault="00985150" w:rsidP="00485A99" w:rsidR="00985150">
      <w:pPr>
        <w:pStyle w:val="Tijeloteksta"/>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p>
    <w:p w:rsidRDefault="00985150" w:rsidP="0031201D" w:rsidR="0031201D">
      <w:pPr>
        <w:pStyle w:val="Tijeloteksta-uvlaka3"/>
        <w:ind w:left="4956"/>
        <w:rPr>
          <w:sz w:val="24"/>
          <w:szCs w:val="24"/>
          <w:lang w:eastAsia="en-US"/>
        </w:rPr>
      </w:pPr>
      <w:r>
        <w:rPr>
          <w:szCs w:val="24"/>
        </w:rPr>
        <w:t xml:space="preserve"> </w:t>
      </w:r>
      <w:r w:rsidR="0031201D">
        <w:rPr>
          <w:sz w:val="24"/>
          <w:szCs w:val="24"/>
          <w:lang w:eastAsia="en-US"/>
        </w:rPr>
        <w:t>Za točnost otpravka-ovlašteni službenik</w:t>
      </w:r>
    </w:p>
    <w:p w:rsidRDefault="0031201D" w:rsidP="0031201D" w:rsidR="0031201D" w:rsidRPr="00A80390">
      <w:pPr>
        <w:pStyle w:val="Tijeloteksta-uvlaka3"/>
        <w:ind w:left="4956"/>
        <w:rPr>
          <w:sz w:val="24"/>
          <w:szCs w:val="24"/>
          <w:lang w:eastAsia="en-US"/>
        </w:rPr>
      </w:pPr>
      <w:r>
        <w:rPr>
          <w:sz w:val="24"/>
          <w:szCs w:val="24"/>
          <w:lang w:eastAsia="en-US"/>
        </w:rPr>
        <w:t xml:space="preserve">                Monika Grbac</w:t>
      </w:r>
    </w:p>
    <w:p w:rsidRDefault="00985150" w:rsidP="0031201D" w:rsidR="00985150">
      <w:pPr>
        <w:rPr>
          <w:rFonts w:hAnsi="Times New Roman" w:ascii="Times New Roman"/>
          <w:szCs w:val="24"/>
        </w:rPr>
      </w:pPr>
    </w:p>
    <w:p w:rsidRDefault="002B4A0D" w:rsidR="002B4A0D"/>
    <w:sectPr w:rsidSect="00A60BFC" w:rsidR="002B4A0D">
      <w:headerReference w:type="default" r:id="rId10"/>
      <w:pgSz w:h="16838" w:w="11906"/>
      <w:pgMar w:gutter="0" w:footer="708" w:header="708" w:left="1417" w:bottom="993"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572A" w:rsidP="0043572A" w:rsidR="0043572A">
      <w:r>
        <w:separator/>
      </w:r>
    </w:p>
  </w:endnote>
  <w:endnote w:id="0" w:type="continuationSeparator">
    <w:p w:rsidRDefault="0043572A" w:rsidP="0043572A" w:rsidR="004357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572A" w:rsidP="0043572A" w:rsidR="0043572A">
      <w:r>
        <w:separator/>
      </w:r>
    </w:p>
  </w:footnote>
  <w:footnote w:id="0" w:type="continuationSeparator">
    <w:p w:rsidRDefault="0043572A" w:rsidP="0043572A" w:rsidR="004357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572A" w:rsidP="0043572A" w:rsidR="0043572A">
    <w:pPr>
      <w:pStyle w:val="Zaglavlje"/>
      <w:tabs>
        <w:tab w:pos="7131" w:val="left"/>
      </w:tabs>
    </w:pPr>
    <w:r>
      <w:tab/>
    </w:r>
    <w:sdt>
      <w:sdtPr>
        <w:id w:val="-1979366610"/>
        <w:docPartObj>
          <w:docPartGallery w:val="Page Numbers (Top of Page)"/>
          <w:docPartUnique/>
        </w:docPartObj>
      </w:sdtPr>
      <w:sdtEndPr/>
      <w:sdtContent>
        <w:r>
          <w:fldChar w:fldCharType="begin"/>
        </w:r>
        <w:r>
          <w:instrText>PAGE   \* MERGEFORMAT</w:instrText>
        </w:r>
        <w:r>
          <w:fldChar w:fldCharType="separate"/>
        </w:r>
        <w:r w:rsidR="0031201D">
          <w:rPr>
            <w:noProof/>
          </w:rPr>
          <w:t>2</w:t>
        </w:r>
        <w:r>
          <w:fldChar w:fldCharType="end"/>
        </w:r>
      </w:sdtContent>
    </w:sdt>
    <w:r>
      <w:tab/>
    </w:r>
    <w:r>
      <w:rPr>
        <w:rFonts w:hAnsi="Times New Roman" w:ascii="Times New Roman"/>
        <w:szCs w:val="24"/>
      </w:rPr>
      <w:t xml:space="preserve">20 St-790/13   </w:t>
    </w:r>
  </w:p>
  <w:p w:rsidRDefault="0043572A" w:rsidR="0043572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852831"/>
    <w:multiLevelType w:val="hybridMultilevel"/>
    <w:tmpl w:val="4B522090"/>
    <w:lvl w:tplc="041A0013" w:ilvl="0">
      <w:start w:val="1"/>
      <w:numFmt w:val="upperRoman"/>
      <w:lvlText w:val="%1."/>
      <w:lvlJc w:val="righ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C5A6129"/>
    <w:multiLevelType w:val="hybridMultilevel"/>
    <w:tmpl w:val="82045FBA"/>
    <w:lvl w:tplc="67406ABE" w:ilvl="0">
      <w:start w:val="1"/>
      <w:numFmt w:val="upperRoman"/>
      <w:lvlText w:val="%1."/>
      <w:lvlJc w:val="left"/>
      <w:pPr>
        <w:ind w:hanging="720" w:left="1145"/>
      </w:pPr>
      <w:rPr>
        <w:rFonts w:hint="default"/>
      </w:rPr>
    </w:lvl>
    <w:lvl w:tentative="true" w:tplc="041A0019" w:ilvl="1">
      <w:start w:val="1"/>
      <w:numFmt w:val="lowerLetter"/>
      <w:lvlText w:val="%2."/>
      <w:lvlJc w:val="left"/>
      <w:pPr>
        <w:ind w:hanging="360" w:left="1505"/>
      </w:pPr>
    </w:lvl>
    <w:lvl w:tentative="true" w:tplc="041A001B" w:ilvl="2">
      <w:start w:val="1"/>
      <w:numFmt w:val="lowerRoman"/>
      <w:lvlText w:val="%3."/>
      <w:lvlJc w:val="right"/>
      <w:pPr>
        <w:ind w:hanging="180" w:left="2225"/>
      </w:pPr>
    </w:lvl>
    <w:lvl w:tentative="true" w:tplc="041A000F" w:ilvl="3">
      <w:start w:val="1"/>
      <w:numFmt w:val="decimal"/>
      <w:lvlText w:val="%4."/>
      <w:lvlJc w:val="left"/>
      <w:pPr>
        <w:ind w:hanging="360" w:left="2945"/>
      </w:pPr>
    </w:lvl>
    <w:lvl w:tentative="true" w:tplc="041A0019" w:ilvl="4">
      <w:start w:val="1"/>
      <w:numFmt w:val="lowerLetter"/>
      <w:lvlText w:val="%5."/>
      <w:lvlJc w:val="left"/>
      <w:pPr>
        <w:ind w:hanging="360" w:left="3665"/>
      </w:pPr>
    </w:lvl>
    <w:lvl w:tentative="true" w:tplc="041A001B" w:ilvl="5">
      <w:start w:val="1"/>
      <w:numFmt w:val="lowerRoman"/>
      <w:lvlText w:val="%6."/>
      <w:lvlJc w:val="right"/>
      <w:pPr>
        <w:ind w:hanging="180" w:left="4385"/>
      </w:pPr>
    </w:lvl>
    <w:lvl w:tentative="true" w:tplc="041A000F" w:ilvl="6">
      <w:start w:val="1"/>
      <w:numFmt w:val="decimal"/>
      <w:lvlText w:val="%7."/>
      <w:lvlJc w:val="left"/>
      <w:pPr>
        <w:ind w:hanging="360" w:left="5105"/>
      </w:pPr>
    </w:lvl>
    <w:lvl w:tentative="true" w:tplc="041A0019" w:ilvl="7">
      <w:start w:val="1"/>
      <w:numFmt w:val="lowerLetter"/>
      <w:lvlText w:val="%8."/>
      <w:lvlJc w:val="left"/>
      <w:pPr>
        <w:ind w:hanging="360" w:left="5825"/>
      </w:pPr>
    </w:lvl>
    <w:lvl w:tentative="true" w:tplc="041A001B" w:ilvl="8">
      <w:start w:val="1"/>
      <w:numFmt w:val="lowerRoman"/>
      <w:lvlText w:val="%9."/>
      <w:lvlJc w:val="right"/>
      <w:pPr>
        <w:ind w:hanging="180" w:left="6545"/>
      </w:pPr>
    </w:lvl>
  </w:abstractNum>
  <w:abstractNum w:abstractNumId="2">
    <w:nsid w:val="52861B25"/>
    <w:multiLevelType w:val="hybridMultilevel"/>
    <w:tmpl w:val="936AE852"/>
    <w:lvl w:tplc="2E6ADF9A" w:ilvl="0">
      <w:start w:val="1"/>
      <w:numFmt w:val="bullet"/>
      <w:lvlText w:val="-"/>
      <w:lvlJc w:val="left"/>
      <w:pPr>
        <w:ind w:hanging="360" w:left="643"/>
      </w:pPr>
      <w:rPr>
        <w:rFonts w:cs="Times New Roman" w:eastAsia="Times New Roman" w:hAnsi="Times New Roman" w:ascii="Times New Roman" w:hint="default"/>
      </w:rPr>
    </w:lvl>
    <w:lvl w:tentative="true" w:tplc="041A0003" w:ilvl="1">
      <w:start w:val="1"/>
      <w:numFmt w:val="bullet"/>
      <w:lvlText w:val="o"/>
      <w:lvlJc w:val="left"/>
      <w:pPr>
        <w:ind w:hanging="360" w:left="1363"/>
      </w:pPr>
      <w:rPr>
        <w:rFonts w:cs="Courier New" w:hAnsi="Courier New" w:ascii="Courier New" w:hint="default"/>
      </w:rPr>
    </w:lvl>
    <w:lvl w:tentative="true" w:tplc="041A0005" w:ilvl="2">
      <w:start w:val="1"/>
      <w:numFmt w:val="bullet"/>
      <w:lvlText w:val=""/>
      <w:lvlJc w:val="left"/>
      <w:pPr>
        <w:ind w:hanging="360" w:left="2083"/>
      </w:pPr>
      <w:rPr>
        <w:rFonts w:hAnsi="Wingdings" w:ascii="Wingdings" w:hint="default"/>
      </w:rPr>
    </w:lvl>
    <w:lvl w:tentative="true" w:tplc="041A0001" w:ilvl="3">
      <w:start w:val="1"/>
      <w:numFmt w:val="bullet"/>
      <w:lvlText w:val=""/>
      <w:lvlJc w:val="left"/>
      <w:pPr>
        <w:ind w:hanging="360" w:left="2803"/>
      </w:pPr>
      <w:rPr>
        <w:rFonts w:hAnsi="Symbol" w:ascii="Symbol" w:hint="default"/>
      </w:rPr>
    </w:lvl>
    <w:lvl w:tentative="true" w:tplc="041A0003" w:ilvl="4">
      <w:start w:val="1"/>
      <w:numFmt w:val="bullet"/>
      <w:lvlText w:val="o"/>
      <w:lvlJc w:val="left"/>
      <w:pPr>
        <w:ind w:hanging="360" w:left="3523"/>
      </w:pPr>
      <w:rPr>
        <w:rFonts w:cs="Courier New" w:hAnsi="Courier New" w:ascii="Courier New" w:hint="default"/>
      </w:rPr>
    </w:lvl>
    <w:lvl w:tentative="true" w:tplc="041A0005" w:ilvl="5">
      <w:start w:val="1"/>
      <w:numFmt w:val="bullet"/>
      <w:lvlText w:val=""/>
      <w:lvlJc w:val="left"/>
      <w:pPr>
        <w:ind w:hanging="360" w:left="4243"/>
      </w:pPr>
      <w:rPr>
        <w:rFonts w:hAnsi="Wingdings" w:ascii="Wingdings" w:hint="default"/>
      </w:rPr>
    </w:lvl>
    <w:lvl w:tentative="true" w:tplc="041A0001" w:ilvl="6">
      <w:start w:val="1"/>
      <w:numFmt w:val="bullet"/>
      <w:lvlText w:val=""/>
      <w:lvlJc w:val="left"/>
      <w:pPr>
        <w:ind w:hanging="360" w:left="4963"/>
      </w:pPr>
      <w:rPr>
        <w:rFonts w:hAnsi="Symbol" w:ascii="Symbol" w:hint="default"/>
      </w:rPr>
    </w:lvl>
    <w:lvl w:tentative="true" w:tplc="041A0003" w:ilvl="7">
      <w:start w:val="1"/>
      <w:numFmt w:val="bullet"/>
      <w:lvlText w:val="o"/>
      <w:lvlJc w:val="left"/>
      <w:pPr>
        <w:ind w:hanging="360" w:left="5683"/>
      </w:pPr>
      <w:rPr>
        <w:rFonts w:cs="Courier New" w:hAnsi="Courier New" w:ascii="Courier New" w:hint="default"/>
      </w:rPr>
    </w:lvl>
    <w:lvl w:tentative="true" w:tplc="041A0005" w:ilvl="8">
      <w:start w:val="1"/>
      <w:numFmt w:val="bullet"/>
      <w:lvlText w:val=""/>
      <w:lvlJc w:val="left"/>
      <w:pPr>
        <w:ind w:hanging="360" w:left="6403"/>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5150"/>
    <w:rsid w:val="00040B48"/>
    <w:rsid w:val="00242C91"/>
    <w:rsid w:val="00245DBA"/>
    <w:rsid w:val="002B12E0"/>
    <w:rsid w:val="002B4A0D"/>
    <w:rsid w:val="002D5791"/>
    <w:rsid w:val="002F700C"/>
    <w:rsid w:val="00303F1C"/>
    <w:rsid w:val="0031201D"/>
    <w:rsid w:val="00315252"/>
    <w:rsid w:val="0035283E"/>
    <w:rsid w:val="003F48C2"/>
    <w:rsid w:val="004146C0"/>
    <w:rsid w:val="0043572A"/>
    <w:rsid w:val="00485A99"/>
    <w:rsid w:val="004B0E99"/>
    <w:rsid w:val="006473D0"/>
    <w:rsid w:val="00660A77"/>
    <w:rsid w:val="006A5D59"/>
    <w:rsid w:val="007001FF"/>
    <w:rsid w:val="00714862"/>
    <w:rsid w:val="00716E34"/>
    <w:rsid w:val="007A3747"/>
    <w:rsid w:val="007F248B"/>
    <w:rsid w:val="00865C1B"/>
    <w:rsid w:val="00985150"/>
    <w:rsid w:val="00A45D7A"/>
    <w:rsid w:val="00A60BFC"/>
    <w:rsid w:val="00AB1B40"/>
    <w:rsid w:val="00AC4A29"/>
    <w:rsid w:val="00B210B9"/>
    <w:rsid w:val="00B355DC"/>
    <w:rsid w:val="00B50356"/>
    <w:rsid w:val="00BA7711"/>
    <w:rsid w:val="00CA4A69"/>
    <w:rsid w:val="00CB10AB"/>
    <w:rsid w:val="00CB2596"/>
    <w:rsid w:val="00D514C1"/>
    <w:rsid w:val="00DF3692"/>
    <w:rsid w:val="00E16F75"/>
    <w:rsid w:val="00E43A0C"/>
    <w:rsid w:val="00E81A7D"/>
    <w:rsid w:val="00EB1613"/>
    <w:rsid w:val="00EB48B0"/>
    <w:rsid w:val="00FB7A20"/>
    <w:rsid w:val="00FC67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515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985150"/>
  </w:style>
  <w:style w:styleId="Tijeloteksta" w:type="paragraph">
    <w:name w:val="Body Text"/>
    <w:aliases w:val="uvlaka 3,uvlaka 2"/>
    <w:basedOn w:val="Normal"/>
    <w:link w:val="TijelotekstaChar"/>
    <w:unhideWhenUsed/>
    <w:rsid w:val="0098515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98515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9851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5150"/>
    <w:rPr>
      <w:rFonts w:cs="Tahoma" w:eastAsia="Times New Roman" w:hAnsi="Tahoma" w:ascii="Tahoma"/>
      <w:sz w:val="16"/>
      <w:szCs w:val="16"/>
      <w:lang w:eastAsia="hr-HR"/>
    </w:rPr>
  </w:style>
  <w:style w:styleId="Uvuenotijeloteksta" w:type="paragraph">
    <w:name w:val="Body Text Indent"/>
    <w:basedOn w:val="Normal"/>
    <w:link w:val="UvuenotijelotekstaChar"/>
    <w:uiPriority w:val="99"/>
    <w:semiHidden/>
    <w:unhideWhenUsed/>
    <w:rsid w:val="004146C0"/>
    <w:pPr>
      <w:spacing w:after="120"/>
      <w:ind w:left="283"/>
    </w:pPr>
  </w:style>
  <w:style w:customStyle="true" w:styleId="UvuenotijelotekstaChar" w:type="character">
    <w:name w:val="Uvučeno tijelo teksta Char"/>
    <w:basedOn w:val="Zadanifontodlomka"/>
    <w:link w:val="Uvuenotijeloteksta"/>
    <w:uiPriority w:val="99"/>
    <w:semiHidden/>
    <w:rsid w:val="004146C0"/>
    <w:rPr>
      <w:rFonts w:cs="Times New Roman" w:eastAsia="Times New Roman" w:hAnsi="Arial" w:ascii="Arial"/>
      <w:szCs w:val="20"/>
      <w:lang w:eastAsia="hr-HR"/>
    </w:rPr>
  </w:style>
  <w:style w:styleId="Odlomakpopisa" w:type="paragraph">
    <w:name w:val="List Paragraph"/>
    <w:basedOn w:val="Normal"/>
    <w:uiPriority w:val="34"/>
    <w:qFormat/>
    <w:rsid w:val="00714862"/>
    <w:pPr>
      <w:ind w:left="720"/>
      <w:contextualSpacing/>
    </w:pPr>
  </w:style>
  <w:style w:styleId="Zaglavlje" w:type="paragraph">
    <w:name w:val="header"/>
    <w:basedOn w:val="Normal"/>
    <w:link w:val="ZaglavljeChar"/>
    <w:uiPriority w:val="99"/>
    <w:unhideWhenUsed/>
    <w:rsid w:val="0043572A"/>
    <w:pPr>
      <w:tabs>
        <w:tab w:pos="4536" w:val="center"/>
        <w:tab w:pos="9072" w:val="right"/>
      </w:tabs>
    </w:pPr>
  </w:style>
  <w:style w:customStyle="true" w:styleId="ZaglavljeChar" w:type="character">
    <w:name w:val="Zaglavlje Char"/>
    <w:basedOn w:val="Zadanifontodlomka"/>
    <w:link w:val="Zaglavlje"/>
    <w:uiPriority w:val="99"/>
    <w:rsid w:val="0043572A"/>
    <w:rPr>
      <w:rFonts w:cs="Times New Roman" w:eastAsia="Times New Roman" w:hAnsi="Arial" w:ascii="Arial"/>
      <w:szCs w:val="20"/>
      <w:lang w:eastAsia="hr-HR"/>
    </w:rPr>
  </w:style>
  <w:style w:styleId="Podnoje" w:type="paragraph">
    <w:name w:val="footer"/>
    <w:basedOn w:val="Normal"/>
    <w:link w:val="PodnojeChar"/>
    <w:uiPriority w:val="99"/>
    <w:unhideWhenUsed/>
    <w:rsid w:val="0043572A"/>
    <w:pPr>
      <w:tabs>
        <w:tab w:pos="4536" w:val="center"/>
        <w:tab w:pos="9072" w:val="right"/>
      </w:tabs>
    </w:pPr>
  </w:style>
  <w:style w:customStyle="true" w:styleId="PodnojeChar" w:type="character">
    <w:name w:val="Podnožje Char"/>
    <w:basedOn w:val="Zadanifontodlomka"/>
    <w:link w:val="Podnoje"/>
    <w:uiPriority w:val="99"/>
    <w:rsid w:val="0043572A"/>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31201D"/>
    <w:rPr>
      <w:color w:val="808080"/>
      <w:bdr w:space="0" w:sz="0" w:color="auto" w:val="none"/>
      <w:shd w:fill="auto" w:color="auto" w:val="clear"/>
    </w:rPr>
  </w:style>
  <w:style w:customStyle="true" w:styleId="eSPISCCParagraphDefaultFont" w:type="character">
    <w:name w:val="eSPIS_CC_Paragraph Default Font"/>
    <w:basedOn w:val="Zadanifontodlomka"/>
    <w:rsid w:val="0031201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1201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1201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201D"/>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31201D"/>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31201D"/>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515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985150"/>
  </w:style>
  <w:style w:styleId="Tijeloteksta" w:type="paragraph">
    <w:name w:val="Body Text"/>
    <w:aliases w:val="uvlaka 3,uvlaka 2"/>
    <w:basedOn w:val="Normal"/>
    <w:link w:val="TijelotekstaChar"/>
    <w:unhideWhenUsed/>
    <w:rsid w:val="0098515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98515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985150"/>
    <w:rPr>
      <w:rFonts w:ascii="Tahoma" w:cs="Tahoma" w:hAnsi="Tahoma"/>
      <w:sz w:val="16"/>
      <w:szCs w:val="16"/>
    </w:rPr>
  </w:style>
  <w:style w:customStyle="1" w:styleId="TekstbaloniaChar" w:type="character">
    <w:name w:val="Tekst balončića Char"/>
    <w:basedOn w:val="Zadanifontodlomka"/>
    <w:link w:val="Tekstbalonia"/>
    <w:uiPriority w:val="99"/>
    <w:semiHidden/>
    <w:rsid w:val="00985150"/>
    <w:rPr>
      <w:rFonts w:ascii="Tahoma" w:cs="Tahoma" w:eastAsia="Times New Roman" w:hAnsi="Tahoma"/>
      <w:sz w:val="16"/>
      <w:szCs w:val="16"/>
      <w:lang w:eastAsia="hr-HR"/>
    </w:rPr>
  </w:style>
  <w:style w:styleId="Uvuenotijeloteksta" w:type="paragraph">
    <w:name w:val="Body Text Indent"/>
    <w:basedOn w:val="Normal"/>
    <w:link w:val="UvuenotijelotekstaChar"/>
    <w:uiPriority w:val="99"/>
    <w:semiHidden/>
    <w:unhideWhenUsed/>
    <w:rsid w:val="004146C0"/>
    <w:pPr>
      <w:spacing w:after="120"/>
      <w:ind w:left="283"/>
    </w:pPr>
  </w:style>
  <w:style w:customStyle="1" w:styleId="UvuenotijelotekstaChar" w:type="character">
    <w:name w:val="Uvučeno tijelo teksta Char"/>
    <w:basedOn w:val="Zadanifontodlomka"/>
    <w:link w:val="Uvuenotijeloteksta"/>
    <w:uiPriority w:val="99"/>
    <w:semiHidden/>
    <w:rsid w:val="004146C0"/>
    <w:rPr>
      <w:rFonts w:ascii="Arial" w:cs="Times New Roman" w:eastAsia="Times New Roman" w:hAnsi="Arial"/>
      <w:szCs w:val="20"/>
      <w:lang w:eastAsia="hr-HR"/>
    </w:rPr>
  </w:style>
  <w:style w:styleId="Odlomakpopisa" w:type="paragraph">
    <w:name w:val="List Paragraph"/>
    <w:basedOn w:val="Normal"/>
    <w:uiPriority w:val="34"/>
    <w:qFormat/>
    <w:rsid w:val="00714862"/>
    <w:pPr>
      <w:ind w:left="720"/>
      <w:contextualSpacing/>
    </w:pPr>
  </w:style>
  <w:style w:styleId="Zaglavlje" w:type="paragraph">
    <w:name w:val="header"/>
    <w:basedOn w:val="Normal"/>
    <w:link w:val="ZaglavljeChar"/>
    <w:uiPriority w:val="99"/>
    <w:unhideWhenUsed/>
    <w:rsid w:val="0043572A"/>
    <w:pPr>
      <w:tabs>
        <w:tab w:pos="4536" w:val="center"/>
        <w:tab w:pos="9072" w:val="right"/>
      </w:tabs>
    </w:pPr>
  </w:style>
  <w:style w:customStyle="1" w:styleId="ZaglavljeChar" w:type="character">
    <w:name w:val="Zaglavlje Char"/>
    <w:basedOn w:val="Zadanifontodlomka"/>
    <w:link w:val="Zaglavlje"/>
    <w:uiPriority w:val="99"/>
    <w:rsid w:val="0043572A"/>
    <w:rPr>
      <w:rFonts w:ascii="Arial" w:cs="Times New Roman" w:eastAsia="Times New Roman" w:hAnsi="Arial"/>
      <w:szCs w:val="20"/>
      <w:lang w:eastAsia="hr-HR"/>
    </w:rPr>
  </w:style>
  <w:style w:styleId="Podnoje" w:type="paragraph">
    <w:name w:val="footer"/>
    <w:basedOn w:val="Normal"/>
    <w:link w:val="PodnojeChar"/>
    <w:uiPriority w:val="99"/>
    <w:unhideWhenUsed/>
    <w:rsid w:val="0043572A"/>
    <w:pPr>
      <w:tabs>
        <w:tab w:pos="4536" w:val="center"/>
        <w:tab w:pos="9072" w:val="right"/>
      </w:tabs>
    </w:pPr>
  </w:style>
  <w:style w:customStyle="1" w:styleId="PodnojeChar" w:type="character">
    <w:name w:val="Podnožje Char"/>
    <w:basedOn w:val="Zadanifontodlomka"/>
    <w:link w:val="Podnoje"/>
    <w:uiPriority w:val="99"/>
    <w:rsid w:val="0043572A"/>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31201D"/>
    <w:rPr>
      <w:color w:val="808080"/>
      <w:bdr w:color="auto" w:space="0" w:sz="0" w:val="none"/>
      <w:shd w:color="auto" w:fill="auto" w:val="clear"/>
    </w:rPr>
  </w:style>
  <w:style w:customStyle="1" w:styleId="eSPISCCParagraphDefaultFont" w:type="character">
    <w:name w:val="eSPIS_CC_Paragraph Default Font"/>
    <w:basedOn w:val="Zadanifontodlomka"/>
    <w:rsid w:val="0031201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1201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1201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201D"/>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31201D"/>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31201D"/>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3246595">
      <w:bodyDiv w:val="true"/>
      <w:marLeft w:val="0"/>
      <w:marRight w:val="0"/>
      <w:marTop w:val="0"/>
      <w:marBottom w:val="0"/>
      <w:divBdr>
        <w:top w:space="0" w:sz="0" w:color="auto" w:val="none"/>
        <w:left w:space="0" w:sz="0" w:color="auto" w:val="none"/>
        <w:bottom w:space="0" w:sz="0" w:color="auto" w:val="none"/>
        <w:right w:space="0" w:sz="0" w:color="auto" w:val="none"/>
      </w:divBdr>
    </w:div>
    <w:div w:id="1315256907">
      <w:bodyDiv w:val="true"/>
      <w:marLeft w:val="0"/>
      <w:marRight w:val="0"/>
      <w:marTop w:val="0"/>
      <w:marBottom w:val="0"/>
      <w:divBdr>
        <w:top w:space="0" w:sz="0" w:color="auto" w:val="none"/>
        <w:left w:space="0" w:sz="0" w:color="auto" w:val="none"/>
        <w:bottom w:space="0" w:sz="0" w:color="auto" w:val="none"/>
        <w:right w:space="0" w:sz="0" w:color="auto" w:val="none"/>
      </w:divBdr>
    </w:div>
    <w:div w:id="18604629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St-790/2013-1418</izvorni_sadrzaj>
    <derivirana_varijabla naziv="DomainObject.Oznaka_1">St-790/2013-1418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18  u roč</izvorni_sadrzaj>
    <derivirana_varijabla naziv="DomainObject.Predmet.PrimjedbaSuca_1">veza:
67. ST-165/13 -rješenje 9.4.13.
72.ST-797/2013, ST-1866/13
18  u roč</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St-790/2013-1418</izvorni_sadrzaj>
    <derivirana_varijabla naziv="DomainObject.PoslovniBrojDokumenta_1">St-790/2013-1418</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4. rujna 2018.</izvorni_sadrzaj>
    <derivirana_varijabla naziv="DomainObject.PredzadnjaOdlukaIzPredmeta.DatumDonosenjaOdluke_1">4. rujna 2018.</derivirana_varijabla>
  </DomainObject.PredzadnjaOdlukaIzPredmeta.DatumDonosenjaOdluke>
  <DomainObject.PredzadnjaOdlukaIzPredmeta.Oznaka>
    <izvorni_sadrzaj>St-790/2013-1415</izvorni_sadrzaj>
    <derivirana_varijabla naziv="DomainObject.PredzadnjaOdlukaIzPredmeta.Oznaka_1">St-790/2013-1415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735</properties:Words>
  <properties:Characters>3941</properties:Characters>
  <properties:Lines>99</properties:Lines>
  <properties:Paragraphs>32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2018-10-05T10:18:00Z</dcterms:created>
  <dc:creator>Monika Grbac</dc:creator>
  <cp:lastModifiedBy>Monika Grbac</cp:lastModifiedBy>
  <cp:lastPrinted>2018-10-05T10:39:00Z</cp:lastPrinted>
  <dcterms:modified xmlns:xsi="http://www.w3.org/2001/XMLSchema-instance" xsi:type="dcterms:W3CDTF">2018-10-05T10:39:00Z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St-790/2013-1418 / Odluka - Rješenje - o namirenju (st-790-13 3X.docx)</vt:lpwstr>
  </prop:property>
  <prop:property name="CC_coloring" pid="4" fmtid="{D5CDD505-2E9C-101B-9397-08002B2CF9AE}">
    <vt:bool>false</vt:bool>
  </prop:property>
  <prop:property name="BrojStranica" pid="5" fmtid="{D5CDD505-2E9C-101B-9397-08002B2CF9AE}">
    <vt:i4>2</vt:i4>
  </prop:property>
</prop:Properties>
</file>