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ae2c" w14:paraId="53dae2c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3E7559" w:rsidP="00910611" w:rsidR="003E7559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559" w:rsidP="00910611" w:rsidR="003E7559">
      <w:r>
        <w:rPr>
          <w:rFonts w:eastAsia="MS Mincho"/>
        </w:rPr>
        <w:t xml:space="preserve">   REPUBLIKA HRVATSKA</w:t>
      </w:r>
    </w:p>
    <w:p w:rsidRDefault="003E7559" w:rsidP="00910611" w:rsidR="003E7559">
      <w:r>
        <w:rPr>
          <w:rFonts w:eastAsia="MS Mincho"/>
        </w:rPr>
        <w:t>TRGOVAČKI SUD U RIJECI</w:t>
      </w:r>
    </w:p>
    <w:p w:rsidRDefault="003E7559" w:rsidP="003E7559" w:rsidR="00FC6DC0" w:rsidRPr="003E755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2B248A">
        <w:t>696</w:t>
      </w:r>
      <w:r>
        <w:t>/17-</w:t>
      </w:r>
      <w:r w:rsidR="002B248A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2B248A">
        <w:rPr>
          <w:rFonts w:cs="Arial"/>
          <w:b/>
        </w:rPr>
        <w:t xml:space="preserve">PROFIL TRGOVINA </w:t>
      </w:r>
      <w:r w:rsidR="005867FD" w:rsidRPr="005867FD">
        <w:rPr>
          <w:rFonts w:cs="Arial"/>
          <w:b/>
        </w:rPr>
        <w:t xml:space="preserve">društvo s ograničenom odgovornošću za </w:t>
      </w:r>
      <w:r w:rsidR="002B248A">
        <w:rPr>
          <w:rFonts w:cs="Arial"/>
          <w:b/>
        </w:rPr>
        <w:t>trgovinu i proizvodnju</w:t>
      </w:r>
      <w:r w:rsidR="005867FD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Rijeka</w:t>
      </w:r>
      <w:r w:rsidR="005867FD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 xml:space="preserve">Milutina Barača 54 </w:t>
      </w:r>
      <w:r w:rsidR="00134E2B">
        <w:rPr>
          <w:rFonts w:cs="Arial"/>
          <w:b/>
        </w:rPr>
        <w:t xml:space="preserve">, OIB </w:t>
      </w:r>
      <w:r w:rsidR="002B248A">
        <w:rPr>
          <w:rFonts w:cs="Arial"/>
          <w:b/>
        </w:rPr>
        <w:t>73418472800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2B248A">
        <w:rPr>
          <w:rFonts w:cs="Arial"/>
        </w:rPr>
        <w:t>12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B248A">
        <w:rPr>
          <w:rFonts w:cs="Arial"/>
          <w:b/>
        </w:rPr>
        <w:t xml:space="preserve">PROFIL TRGOVINA </w:t>
      </w:r>
      <w:r w:rsidR="002B248A" w:rsidRPr="005867FD">
        <w:rPr>
          <w:rFonts w:cs="Arial"/>
          <w:b/>
        </w:rPr>
        <w:t xml:space="preserve">društvo s ograničenom odgovornošću za </w:t>
      </w:r>
      <w:r w:rsidR="002B248A">
        <w:rPr>
          <w:rFonts w:cs="Arial"/>
          <w:b/>
        </w:rPr>
        <w:t>trgovinu i proizvodnju</w:t>
      </w:r>
      <w:r w:rsidR="002B248A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Rijeka</w:t>
      </w:r>
      <w:r w:rsidR="002B248A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Milutina Barača 54 , OIB 73418472800.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34E2B">
        <w:t>Dubravka Stašić, Rijeka, Zagrebačka 16, OIB 23303100671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B248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25</w:t>
      </w:r>
      <w:r w:rsidR="00134E2B">
        <w:rPr>
          <w:b/>
          <w:bCs/>
        </w:rPr>
        <w:t>. travanj 2018.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5867FD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lastRenderedPageBreak/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B248A">
        <w:t>21</w:t>
      </w:r>
      <w:r w:rsidR="00134E2B">
        <w:t xml:space="preserve">. studenog 2017. </w:t>
      </w:r>
      <w:r>
        <w:t xml:space="preserve"> prijedlog za otvaranje stečajnog postupka nad dužnikom </w:t>
      </w:r>
      <w:r w:rsidR="002B248A">
        <w:rPr>
          <w:rFonts w:cs="Arial"/>
          <w:b/>
        </w:rPr>
        <w:t xml:space="preserve">PROFIL TRGOVINA </w:t>
      </w:r>
      <w:r w:rsidR="002B248A" w:rsidRPr="005867FD">
        <w:rPr>
          <w:rFonts w:cs="Arial"/>
          <w:b/>
        </w:rPr>
        <w:t xml:space="preserve">društvo s ograničenom odgovornošću za </w:t>
      </w:r>
      <w:r w:rsidR="002B248A">
        <w:rPr>
          <w:rFonts w:cs="Arial"/>
          <w:b/>
        </w:rPr>
        <w:t>trgovinu i proizvodnju</w:t>
      </w:r>
      <w:r w:rsidR="002B248A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Rijeka</w:t>
      </w:r>
      <w:r w:rsidR="002B248A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Milutina Barača 54 , OIB 73418472800</w:t>
      </w:r>
      <w:r w:rsidR="002B248A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2B248A">
        <w:t>16</w:t>
      </w:r>
      <w:r w:rsidR="00936391">
        <w:t>. studeni</w:t>
      </w:r>
      <w:r>
        <w:t xml:space="preserve"> 2017. u Očevidniku redoslijeda osnova za plaćanje ima evidentirane neizvršene osnove za plaćanje u neprekinutom razdoblju od 120 dana u ukupnom iznosu od </w:t>
      </w:r>
      <w:r w:rsidR="002B248A">
        <w:t>301.076,63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936391">
        <w:t>tri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2B248A">
        <w:t>12</w:t>
      </w:r>
      <w:r>
        <w:t xml:space="preserve">. veljače 2018. utvrđeno je da su na računu dužnika evidentirane neizvršene osnove za plaćanje u razdoblju dužem od 60 dana, a iznos nepodmirenih obveza iznosi </w:t>
      </w:r>
      <w:r w:rsidR="002B248A">
        <w:t>268.869,29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P="00936391" w:rsidR="00936391">
      <w:pPr>
        <w:jc w:val="center"/>
      </w:pPr>
      <w:r w:rsidRPr="00134E2B">
        <w:t>U Rijeci,</w:t>
      </w:r>
      <w:r w:rsidR="00016072" w:rsidRPr="00134E2B">
        <w:t xml:space="preserve"> </w:t>
      </w:r>
      <w:r w:rsidR="002B248A">
        <w:t>12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EDC" w:rsidR="00712EDC">
      <w:r>
        <w:separator/>
      </w:r>
    </w:p>
  </w:endnote>
  <w:endnote w:id="0" w:type="continuationSeparator">
    <w:p w:rsidRDefault="00712EDC" w:rsidR="0071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5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EDC" w:rsidR="00712EDC">
      <w:r>
        <w:separator/>
      </w:r>
    </w:p>
  </w:footnote>
  <w:footnote w:id="0" w:type="continuationSeparator">
    <w:p w:rsidRDefault="00712EDC" w:rsidR="00712ED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E7559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36391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</izvorni_sadrzaj>
    <derivirana_varijabla naziv="DomainObject.Predmet.SudioniciListNaziv_1">
      <item>FINA  Rijeka</item>
      <item>PROFIL TRGOVINA d.o.o.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</izvorni_sadrzaj>
    <derivirana_varijabla naziv="DomainObject.Predmet.SudioniciListNazivOIB_1">
      <item>, OIB 85821130368</item>
      <item>, OIB 73418472800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BB5C1-2B0B-40E5-9518-072E390F7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631</properties:Words>
  <properties:Characters>3504</properties:Characters>
  <properties:Lines>97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2018-02-12T08:39:00Z</dcterms:created>
  <dc:creator>stecaj</dc:creator>
  <cp:lastModifiedBy>Jasna Radulović</cp:lastModifiedBy>
  <cp:lastPrinted>2018-02-12T08:45:00Z</cp:lastPrinted>
  <dcterms:modified xmlns:xsi="http://www.w3.org/2001/XMLSchema-instance" xsi:type="dcterms:W3CDTF">2018-02-12T12:00:00Z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