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4e3490" w14:paraId="54e3490" w:rsidRDefault="00AB6FAF" w:rsidP="00721F79" w:rsidR="000A3E6E">
      <w:pPr>
        <w15:collapsed w:val="false"/>
        <w:rPr>
          <w:b/>
        </w:rPr>
      </w:pPr>
      <w:bookmarkStart w:name="_GoBack" w:id="0"/>
      <w:bookmarkEnd w:id="0"/>
      <w:r>
        <w:rPr>
          <w:b/>
        </w:rPr>
        <w:t xml:space="preserve">              </w:t>
      </w:r>
      <w:r>
        <w:rPr>
          <w:noProof/>
        </w:rPr>
        <w:drawing>
          <wp:inline distR="0" distL="0" distB="0" distT="0">
            <wp:extent cy="746125" cx="592455"/>
            <wp:effectExtent b="0" r="0" t="0" l="0"/>
            <wp:docPr descr="Opis: GRB-RH-jpg" name="Slika 2" id="2"/>
            <wp:cNvGraphicFramePr/>
            <a:graphic>
              <a:graphicData uri="http://schemas.openxmlformats.org/drawingml/2006/picture">
                <pic:pic>
                  <pic:nvPicPr>
                    <pic:cNvPr descr="Opis: GRB-RH-jpg" name="Slika 2" id="2"/>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6125" cx="592455"/>
                    </a:xfrm>
                    <a:prstGeom prst="rect">
                      <a:avLst/>
                    </a:prstGeom>
                    <a:noFill/>
                    <a:ln>
                      <a:noFill/>
                    </a:ln>
                  </pic:spPr>
                </pic:pic>
              </a:graphicData>
            </a:graphic>
          </wp:inline>
        </w:drawing>
      </w:r>
    </w:p>
    <w:p w:rsidRDefault="00721F79" w:rsidP="00721F79" w:rsidR="00721F79" w:rsidRPr="000D597C">
      <w:r w:rsidRPr="000D597C">
        <w:t>REPUBLIKA HRVATSKA</w:t>
      </w:r>
    </w:p>
    <w:p w:rsidRDefault="00721F79" w:rsidP="00721F79" w:rsidR="002B5525" w:rsidRPr="000D597C">
      <w:r w:rsidRPr="000D597C">
        <w:t>TRGOVAČKI SUD U ZADRU</w:t>
      </w:r>
      <w:r w:rsidRPr="000D597C">
        <w:tab/>
      </w:r>
    </w:p>
    <w:p w:rsidRDefault="002B5525" w:rsidP="00721F79" w:rsidR="00721F79" w:rsidRPr="00F60CD9">
      <w:r>
        <w:t>Dr. Franje Tuđmana 35</w:t>
      </w:r>
      <w:r w:rsidR="00721F79" w:rsidRPr="00F60CD9">
        <w:tab/>
      </w:r>
      <w:r w:rsidR="00721F79" w:rsidRPr="00F60CD9">
        <w:tab/>
      </w:r>
      <w:r w:rsidR="00721F79" w:rsidRPr="00F60CD9">
        <w:tab/>
      </w:r>
      <w:r w:rsidR="00721F79" w:rsidRPr="00F60CD9">
        <w:tab/>
      </w:r>
      <w:r w:rsidR="00721F79" w:rsidRPr="00F60CD9">
        <w:tab/>
      </w:r>
    </w:p>
    <w:p w:rsidRDefault="002B5525" w:rsidP="00D00518" w:rsidR="002B5525" w:rsidRPr="00F60CD9"/>
    <w:p w:rsidRDefault="00AA1AD1" w:rsidP="00AA1AD1" w:rsidR="00AA1AD1" w:rsidRPr="000D597C">
      <w:pPr>
        <w:jc w:val="center"/>
      </w:pPr>
      <w:r w:rsidRPr="000D597C">
        <w:t xml:space="preserve">R E P U B L I K A  H R V A T S KA </w:t>
      </w:r>
    </w:p>
    <w:p w:rsidRDefault="005A3991" w:rsidP="00721F79" w:rsidR="005A3991" w:rsidRPr="000D597C"/>
    <w:p w:rsidRDefault="00AB7CD3" w:rsidP="000A3E6E" w:rsidR="00721F79" w:rsidRPr="000D597C">
      <w:pPr>
        <w:tabs>
          <w:tab w:pos="4536" w:val="center"/>
          <w:tab w:pos="7695" w:val="left"/>
        </w:tabs>
      </w:pPr>
      <w:r w:rsidRPr="000D597C">
        <w:tab/>
      </w:r>
      <w:r w:rsidR="00721F79" w:rsidRPr="000D597C">
        <w:t>R J E Š E N J E</w:t>
      </w:r>
      <w:r w:rsidRPr="000D597C">
        <w:tab/>
      </w:r>
    </w:p>
    <w:p w:rsidRDefault="002B5525" w:rsidP="00721F79" w:rsidR="002B5525" w:rsidRPr="000A3E6E">
      <w:pPr>
        <w:jc w:val="both"/>
        <w:rPr>
          <w:b/>
        </w:rPr>
      </w:pPr>
    </w:p>
    <w:p w:rsidRDefault="00721F79" w:rsidP="00A0138B" w:rsidR="004270AE" w:rsidRPr="00F60CD9">
      <w:pPr>
        <w:ind w:firstLine="708"/>
        <w:jc w:val="both"/>
      </w:pPr>
      <w:r w:rsidRPr="00F60CD9">
        <w:t>Trgovački sud u Zadru</w:t>
      </w:r>
      <w:r w:rsidR="000A3E6E">
        <w:t xml:space="preserve">, </w:t>
      </w:r>
      <w:r w:rsidRPr="00F60CD9">
        <w:t>po su</w:t>
      </w:r>
      <w:r w:rsidR="004F1F54">
        <w:t>tkinji</w:t>
      </w:r>
      <w:r w:rsidRPr="00F60CD9">
        <w:t xml:space="preserve"> </w:t>
      </w:r>
      <w:r w:rsidR="000A3E6E">
        <w:t xml:space="preserve">Ani Markač, </w:t>
      </w:r>
      <w:r w:rsidRPr="00F60CD9">
        <w:t xml:space="preserve">postupajući po prijedlogu </w:t>
      </w:r>
      <w:r w:rsidR="00A0138B">
        <w:t xml:space="preserve">Financijske agencije, Regionalnog centra Split, </w:t>
      </w:r>
      <w:r w:rsidR="00B76326">
        <w:t>Podružnica Zadar,</w:t>
      </w:r>
      <w:r w:rsidR="00A0138B">
        <w:t xml:space="preserve"> za otvaranje stečajnog postupka nad dužnikom </w:t>
      </w:r>
      <w:r w:rsidR="00B76326">
        <w:t>LIGNA AKORD d.o.o., Poličnik, Poličnik Gornji 38, OIB: 17850986862</w:t>
      </w:r>
      <w:r w:rsidR="000932B9">
        <w:t xml:space="preserve">, dana </w:t>
      </w:r>
      <w:r w:rsidR="00B76326">
        <w:t>28</w:t>
      </w:r>
      <w:r w:rsidR="00A0138B">
        <w:t xml:space="preserve">. </w:t>
      </w:r>
      <w:r w:rsidR="00B76326">
        <w:t>siječnja 2019</w:t>
      </w:r>
      <w:r w:rsidR="00A0138B">
        <w:t>.</w:t>
      </w:r>
    </w:p>
    <w:p w:rsidRDefault="00721F79" w:rsidP="00721F79" w:rsidR="00721F79" w:rsidRPr="00EC7844">
      <w:pPr>
        <w:jc w:val="center"/>
      </w:pPr>
      <w:r w:rsidRPr="00EC7844">
        <w:t>r i j e š i o  j e</w:t>
      </w:r>
    </w:p>
    <w:p w:rsidRDefault="00D44689" w:rsidP="0063724D" w:rsidR="00D44689" w:rsidRPr="00F60CD9"/>
    <w:p w:rsidRDefault="00A62F65" w:rsidP="00F61BD8" w:rsidR="00132690" w:rsidRPr="00F60CD9">
      <w:pPr>
        <w:ind w:firstLine="708"/>
        <w:jc w:val="both"/>
      </w:pPr>
      <w:r>
        <w:t xml:space="preserve">Odbacuje </w:t>
      </w:r>
      <w:r w:rsidR="00EC7844">
        <w:t xml:space="preserve">se prijedlog </w:t>
      </w:r>
      <w:r w:rsidR="00A0138B">
        <w:t>Financijske agencije, Regionalnog centra Split</w:t>
      </w:r>
      <w:r w:rsidR="000932B9">
        <w:t>,</w:t>
      </w:r>
      <w:r w:rsidR="007F2D44">
        <w:t xml:space="preserve"> Podružnice</w:t>
      </w:r>
      <w:r w:rsidR="00B76326">
        <w:t xml:space="preserve"> Zadar,</w:t>
      </w:r>
      <w:r w:rsidR="000932B9">
        <w:t xml:space="preserve"> Klasa:</w:t>
      </w:r>
      <w:r w:rsidR="00132690">
        <w:t>110-07/</w:t>
      </w:r>
      <w:r w:rsidR="00B76326">
        <w:t>19</w:t>
      </w:r>
      <w:r w:rsidR="00132690">
        <w:t>-01/</w:t>
      </w:r>
      <w:r w:rsidR="00B76326">
        <w:t>04</w:t>
      </w:r>
      <w:r w:rsidR="00132690">
        <w:t>, Urbroj:04-06-</w:t>
      </w:r>
      <w:r w:rsidR="00B76326">
        <w:t>19</w:t>
      </w:r>
      <w:r w:rsidR="00132690">
        <w:t>-</w:t>
      </w:r>
      <w:r w:rsidR="00B76326">
        <w:t>242</w:t>
      </w:r>
      <w:r w:rsidR="00A0138B">
        <w:t xml:space="preserve"> </w:t>
      </w:r>
      <w:r w:rsidR="00132690">
        <w:t xml:space="preserve">od </w:t>
      </w:r>
      <w:r w:rsidR="00B76326">
        <w:t>17. siječnja 2019</w:t>
      </w:r>
      <w:r w:rsidR="00132690">
        <w:t xml:space="preserve">., </w:t>
      </w:r>
      <w:r>
        <w:t>za otvaranje s</w:t>
      </w:r>
      <w:r w:rsidR="00EC7844">
        <w:t xml:space="preserve">tečajnog postupka nad </w:t>
      </w:r>
      <w:r>
        <w:t>dužnikom</w:t>
      </w:r>
      <w:r w:rsidR="008D0A54">
        <w:t xml:space="preserve"> </w:t>
      </w:r>
      <w:r w:rsidR="00B76326">
        <w:t>LIGNA AKORD d.o.o., Poličnik, Poličnik Gornji 38, OIB: 17850986862</w:t>
      </w:r>
      <w:r w:rsidR="00A0138B">
        <w:t xml:space="preserve">, </w:t>
      </w:r>
      <w:r>
        <w:t>kao nedopušten.</w:t>
      </w:r>
      <w:r w:rsidR="00BE43D0">
        <w:t xml:space="preserve"> </w:t>
      </w:r>
    </w:p>
    <w:p w:rsidRDefault="00721F79" w:rsidP="00721F79" w:rsidR="00721F79" w:rsidRPr="00F60CD9">
      <w:pPr>
        <w:jc w:val="center"/>
      </w:pPr>
      <w:r w:rsidRPr="00F60CD9">
        <w:t>Obrazloženje</w:t>
      </w:r>
    </w:p>
    <w:p w:rsidRDefault="00D44689" w:rsidP="00EC7844" w:rsidR="00D44689" w:rsidRPr="00F60CD9"/>
    <w:p w:rsidRDefault="00721F79" w:rsidP="00ED6162" w:rsidR="00B76326">
      <w:pPr>
        <w:jc w:val="both"/>
      </w:pPr>
      <w:r w:rsidRPr="00F60CD9">
        <w:tab/>
      </w:r>
      <w:r w:rsidR="00A0138B">
        <w:t>Financijska agencija, Regionaln</w:t>
      </w:r>
      <w:r w:rsidR="00132690">
        <w:t>i</w:t>
      </w:r>
      <w:r w:rsidR="00A0138B">
        <w:t xml:space="preserve"> cent</w:t>
      </w:r>
      <w:r w:rsidR="00132690">
        <w:t>ar</w:t>
      </w:r>
      <w:r w:rsidR="00A0138B">
        <w:t xml:space="preserve"> Split</w:t>
      </w:r>
      <w:r w:rsidR="00B76326">
        <w:t xml:space="preserve">, Podružnica Zadar, </w:t>
      </w:r>
      <w:r w:rsidR="00A62F65">
        <w:t xml:space="preserve">podnijela je ovom sudu </w:t>
      </w:r>
      <w:r w:rsidR="00132690">
        <w:t xml:space="preserve">prijedlog za pokretanje stečajnog postupka </w:t>
      </w:r>
      <w:r w:rsidR="00A62F65">
        <w:t xml:space="preserve">nad </w:t>
      </w:r>
      <w:r w:rsidR="008D0A54">
        <w:t xml:space="preserve">uvodnom označenim </w:t>
      </w:r>
      <w:r w:rsidR="00A62F65">
        <w:t>dužnikom</w:t>
      </w:r>
      <w:r w:rsidR="005107DA">
        <w:t xml:space="preserve"> </w:t>
      </w:r>
      <w:r w:rsidR="00132690">
        <w:t xml:space="preserve">temeljem odredbe čl. </w:t>
      </w:r>
      <w:r w:rsidR="00B76326">
        <w:t>110. st. 1</w:t>
      </w:r>
      <w:r w:rsidR="00132690">
        <w:t xml:space="preserve">. </w:t>
      </w:r>
      <w:r w:rsidR="00B76326">
        <w:t xml:space="preserve">Stečajnog zakona (Narodne novine broj 71/2015 i 104/2017) </w:t>
      </w:r>
      <w:r w:rsidR="00132690">
        <w:t xml:space="preserve">navodeći da </w:t>
      </w:r>
      <w:r w:rsidR="00B76326">
        <w:t xml:space="preserve">dužnik na dan 16. siječnja 2019. u Očevidniku redoslijeda osnova za plaćanje ima evidentirane neizvršene osnove za plaćanje u neprekinutom razdoblju od 120 dana, u ukupnom iznos od 324.496,80 kuna kao i da ima 4 zaposlenika. </w:t>
      </w:r>
    </w:p>
    <w:p w:rsidRDefault="00B76326" w:rsidP="00B76326" w:rsidR="00B76326">
      <w:pPr>
        <w:ind w:firstLine="708"/>
        <w:jc w:val="both"/>
      </w:pPr>
      <w:r>
        <w:t>Odredbom čl. 15. st. 2. Stečajnog zakona propisano je</w:t>
      </w:r>
      <w:r w:rsidR="007F2D44">
        <w:t>,</w:t>
      </w:r>
      <w:r>
        <w:t xml:space="preserve"> da ako je pokrenut predstečajni postupak, do njegovog završetka nije dopušteno pokretanje stečajnog postupka.</w:t>
      </w:r>
    </w:p>
    <w:p w:rsidRDefault="00B76326" w:rsidP="00ED6162" w:rsidR="000D597C">
      <w:pPr>
        <w:jc w:val="both"/>
      </w:pPr>
      <w:r>
        <w:tab/>
        <w:t xml:space="preserve">Sud je po službenoj dužnosti pribavio spis predmeta poslovni broj St-389/2018 te uvidom u isti utvrdio da je dana 15. studenog 2018. kod ovog suda zaprimljen prijedlog dužnika za otvaranje predstečajnog postupka temeljem kojeg prijedloga je sud 18. siječnja 2019. otvorio predstečajni postupak nad uvodno označenim dužnikom. </w:t>
      </w:r>
      <w:r w:rsidR="000D597C">
        <w:t xml:space="preserve"> </w:t>
      </w:r>
    </w:p>
    <w:p w:rsidRDefault="000D597C" w:rsidP="00ED6162" w:rsidR="00B76326">
      <w:pPr>
        <w:jc w:val="both"/>
      </w:pPr>
      <w:r>
        <w:tab/>
      </w:r>
      <w:r w:rsidR="00B76326">
        <w:t>Uzimajući u obzir citiranu odredbu čl. 15. st. 2. Stečajnog zakona prijedlog Financijske agencije, Regionalnog centra Split, Podružnice Zadar zaprimljen kod ovog suda 18. siječnja 2019., a kojim ista predlaže otvaranje stečajnog postupka nad uvodno označenim dužnikom</w:t>
      </w:r>
      <w:r w:rsidR="007F2D44">
        <w:t xml:space="preserve"> ukazuje se kao nedopušten, </w:t>
      </w:r>
      <w:r w:rsidR="00B76326">
        <w:t>slijedom čega je odlučeno kao u izreci ovog rješenja.</w:t>
      </w:r>
    </w:p>
    <w:p w:rsidRDefault="00B76326" w:rsidP="00ED6162" w:rsidR="00B76326">
      <w:pPr>
        <w:jc w:val="both"/>
      </w:pPr>
    </w:p>
    <w:p w:rsidRDefault="00721F79" w:rsidP="00132690" w:rsidR="00EC7844">
      <w:pPr>
        <w:jc w:val="center"/>
      </w:pPr>
      <w:r w:rsidRPr="00F60CD9">
        <w:t>U Zadru</w:t>
      </w:r>
      <w:r w:rsidR="00E157DE">
        <w:t xml:space="preserve"> </w:t>
      </w:r>
      <w:r w:rsidR="00B76326">
        <w:t>28. siječnja 2019</w:t>
      </w:r>
      <w:r w:rsidR="00A0138B">
        <w:t xml:space="preserve">. </w:t>
      </w:r>
    </w:p>
    <w:p w:rsidRDefault="00F61BD8" w:rsidP="00F61BD8" w:rsidR="00F61BD8"/>
    <w:p w:rsidRDefault="00F61BD8" w:rsidP="00F61BD8" w:rsidR="00F61BD8" w:rsidRPr="006F3E15">
      <w:r w:rsidRPr="006F3E15">
        <w:t>Za točnost otpravka-o</w:t>
      </w:r>
      <w:r>
        <w:t>vlaštena službenica</w:t>
      </w:r>
      <w:r>
        <w:tab/>
      </w:r>
      <w:r>
        <w:tab/>
      </w:r>
      <w:r>
        <w:tab/>
      </w:r>
      <w:r>
        <w:tab/>
      </w:r>
      <w:r>
        <w:tab/>
        <w:t xml:space="preserve"> </w:t>
      </w:r>
      <w:r>
        <w:tab/>
        <w:t xml:space="preserve">      </w:t>
      </w:r>
      <w:r w:rsidRPr="006F3E15">
        <w:t>Sutkinja</w:t>
      </w:r>
    </w:p>
    <w:p w:rsidRDefault="00B76326" w:rsidP="00F61BD8" w:rsidR="00F61BD8" w:rsidRPr="006F3E15">
      <w:r>
        <w:t>Martina Kalmeta</w:t>
      </w:r>
      <w:r w:rsidR="00F61BD8" w:rsidRPr="006F3E15">
        <w:t xml:space="preserve"> </w:t>
      </w:r>
      <w:r w:rsidR="00F61BD8" w:rsidRPr="006F3E15">
        <w:tab/>
      </w:r>
      <w:r w:rsidR="00F61BD8" w:rsidRPr="006F3E15">
        <w:tab/>
      </w:r>
      <w:r w:rsidR="00F61BD8" w:rsidRPr="006F3E15">
        <w:tab/>
      </w:r>
      <w:r w:rsidR="00F61BD8" w:rsidRPr="006F3E15">
        <w:tab/>
      </w:r>
      <w:r w:rsidR="00F61BD8" w:rsidRPr="006F3E15">
        <w:tab/>
      </w:r>
      <w:r w:rsidR="00F61BD8" w:rsidRPr="006F3E15">
        <w:tab/>
      </w:r>
      <w:r w:rsidR="00F61BD8" w:rsidRPr="006F3E15">
        <w:tab/>
      </w:r>
      <w:r w:rsidR="00F61BD8" w:rsidRPr="006F3E15">
        <w:tab/>
        <w:t xml:space="preserve">   Ana Markač, v.r.</w:t>
      </w:r>
    </w:p>
    <w:p w:rsidRDefault="00F61BD8" w:rsidP="00F61BD8" w:rsidR="00F61BD8" w:rsidRPr="00F60CD9">
      <w:pPr>
        <w:jc w:val="center"/>
      </w:pPr>
    </w:p>
    <w:p w:rsidRDefault="00F61BD8" w:rsidP="00EC7844" w:rsidR="00F61BD8">
      <w:pPr>
        <w:jc w:val="right"/>
      </w:pPr>
    </w:p>
    <w:p w:rsidRDefault="0020610B" w:rsidP="00721F79" w:rsidR="00721F79" w:rsidRPr="00F60CD9">
      <w:r w:rsidRPr="00F60CD9">
        <w:t>U</w:t>
      </w:r>
      <w:r w:rsidR="00721F79" w:rsidRPr="00F60CD9">
        <w:t xml:space="preserve">PUTA O PRAVNOM LIJEKU:  </w:t>
      </w:r>
    </w:p>
    <w:p w:rsidRDefault="002C2E98" w:rsidP="00F61BD8" w:rsidR="00F61BD8">
      <w:pPr>
        <w:ind w:firstLine="708"/>
        <w:jc w:val="both"/>
      </w:pPr>
      <w:r w:rsidRPr="002C2E98">
        <w:t xml:space="preserve">Protiv ovog rješenja dopuštena je žalba u roku od 8 </w:t>
      </w:r>
      <w:r>
        <w:t xml:space="preserve">(osam) </w:t>
      </w:r>
      <w:r w:rsidRPr="002C2E98">
        <w:t>dana, od dostave rješenja a žalba se podnosi Visokom trgovačkom sudu Republike Hrvatske putem ovog suda</w:t>
      </w:r>
      <w:r w:rsidR="005107DA">
        <w:t xml:space="preserve"> u 2 (dva</w:t>
      </w:r>
      <w:r>
        <w:t xml:space="preserve">) istovjetna primjerka. </w:t>
      </w:r>
      <w:r w:rsidRPr="002C2E98">
        <w:t xml:space="preserve">Dostava ovog rješenja smatra se obavljenom istekom 8 </w:t>
      </w:r>
      <w:r w:rsidR="005107DA">
        <w:t xml:space="preserve">(osmog) </w:t>
      </w:r>
      <w:r w:rsidRPr="002C2E98">
        <w:t xml:space="preserve">dana od dana objave ovog rješenja na </w:t>
      </w:r>
      <w:r w:rsidR="005107DA">
        <w:t xml:space="preserve">mrežnoj stranici e-Oglasna ploča sudova. </w:t>
      </w:r>
    </w:p>
    <w:p w:rsidRDefault="0020610B" w:rsidP="00F61BD8" w:rsidR="0020610B">
      <w:pPr>
        <w:ind w:firstLine="708"/>
        <w:jc w:val="both"/>
      </w:pPr>
      <w:r w:rsidRPr="00F60CD9">
        <w:lastRenderedPageBreak/>
        <w:t xml:space="preserve">Dostaviti: </w:t>
      </w:r>
    </w:p>
    <w:p w:rsidRDefault="00A0138B" w:rsidP="00A0138B" w:rsidR="00A0138B">
      <w:pPr>
        <w:pStyle w:val="Odlomakpopisa"/>
        <w:numPr>
          <w:ilvl w:val="0"/>
          <w:numId w:val="3"/>
        </w:numPr>
      </w:pPr>
      <w:r>
        <w:t>Financijsk</w:t>
      </w:r>
      <w:r w:rsidR="00C40061">
        <w:t>oj</w:t>
      </w:r>
      <w:r>
        <w:t xml:space="preserve"> agencij</w:t>
      </w:r>
      <w:r w:rsidR="00C40061">
        <w:t>i</w:t>
      </w:r>
      <w:r>
        <w:t xml:space="preserve">, </w:t>
      </w:r>
      <w:r w:rsidR="00B76326">
        <w:t>Podružnica Zadar</w:t>
      </w:r>
    </w:p>
    <w:p w:rsidRDefault="002B5525" w:rsidP="0020610B" w:rsidR="0020610B" w:rsidRPr="00F60CD9">
      <w:pPr>
        <w:numPr>
          <w:ilvl w:val="0"/>
          <w:numId w:val="3"/>
        </w:numPr>
      </w:pPr>
      <w:r>
        <w:t>e-</w:t>
      </w:r>
      <w:r w:rsidR="005107DA">
        <w:t>O</w:t>
      </w:r>
      <w:r w:rsidR="0020610B" w:rsidRPr="00F60CD9">
        <w:t>glasna ploča</w:t>
      </w:r>
      <w:r w:rsidR="005107DA">
        <w:t xml:space="preserve"> sudova</w:t>
      </w:r>
    </w:p>
    <w:p w:rsidRDefault="0020610B" w:rsidP="00F60CD9" w:rsidR="0020610B">
      <w:pPr>
        <w:numPr>
          <w:ilvl w:val="0"/>
          <w:numId w:val="3"/>
        </w:numPr>
      </w:pPr>
      <w:r w:rsidRPr="00F60CD9">
        <w:t>u spis</w:t>
      </w:r>
    </w:p>
    <w:p w:rsidRDefault="0020610B" w:rsidP="0020610B" w:rsidR="0020610B" w:rsidRPr="00F60CD9"/>
    <w:p w:rsidRDefault="0020610B" w:rsidP="0020610B" w:rsidR="0020610B" w:rsidRPr="00F60CD9"/>
    <w:p w:rsidRDefault="0020610B" w:rsidP="0020610B" w:rsidR="0020610B" w:rsidRPr="00F60CD9">
      <w:pPr>
        <w:ind w:firstLine="360"/>
      </w:pPr>
    </w:p>
    <w:p w:rsidRDefault="0020610B" w:rsidP="005A3991" w:rsidR="0020610B" w:rsidRPr="00F60CD9">
      <w:pPr>
        <w:ind w:firstLine="360"/>
      </w:pPr>
    </w:p>
    <w:sectPr w:rsidSect="005107DA" w:rsidR="0020610B" w:rsidRPr="00F60CD9">
      <w:headerReference w:type="default" r:id="rId11"/>
      <w:headerReference w:type="first" r:id="rId12"/>
      <w:pgSz w:h="16838" w:w="11906"/>
      <w:pgMar w:gutter="0" w:footer="708" w:header="708" w:left="1417" w:bottom="993"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E43D0" w:rsidP="00AA1AD1" w:rsidR="00BE43D0">
      <w:r>
        <w:separator/>
      </w:r>
    </w:p>
  </w:endnote>
  <w:endnote w:id="0" w:type="continuationSeparator">
    <w:p w:rsidRDefault="00BE43D0" w:rsidP="00AA1AD1" w:rsidR="00BE43D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E43D0" w:rsidP="00AA1AD1" w:rsidR="00BE43D0">
      <w:r>
        <w:separator/>
      </w:r>
    </w:p>
  </w:footnote>
  <w:footnote w:id="0" w:type="continuationSeparator">
    <w:p w:rsidRDefault="00BE43D0" w:rsidP="00AA1AD1" w:rsidR="00BE43D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43D0" w:rsidP="00C40061" w:rsidR="00C40061" w:rsidRPr="000A3E6E">
    <w:pPr>
      <w:pStyle w:val="Zaglavlje"/>
      <w:jc w:val="right"/>
      <w:rPr>
        <w:sz w:val="22"/>
        <w:szCs w:val="22"/>
      </w:rPr>
    </w:pPr>
    <w:r>
      <w:t xml:space="preserve">                 </w:t>
    </w:r>
    <w:r>
      <w:fldChar w:fldCharType="begin"/>
    </w:r>
    <w:r>
      <w:instrText>PAGE   \* MERGEFORMAT</w:instrText>
    </w:r>
    <w:r>
      <w:fldChar w:fldCharType="separate"/>
    </w:r>
    <w:r w:rsidR="00AB6FAF">
      <w:rPr>
        <w:noProof/>
      </w:rPr>
      <w:t>2</w:t>
    </w:r>
    <w:r>
      <w:fldChar w:fldCharType="end"/>
    </w:r>
    <w:r>
      <w:tab/>
    </w:r>
    <w:r w:rsidR="000A3E6E" w:rsidRPr="000A3E6E">
      <w:rPr>
        <w:sz w:val="22"/>
        <w:szCs w:val="22"/>
      </w:rPr>
      <w:t>Poslovni broj: 2 St-</w:t>
    </w:r>
    <w:r w:rsidR="00B76326">
      <w:rPr>
        <w:sz w:val="22"/>
        <w:szCs w:val="22"/>
      </w:rPr>
      <w:t>26/2019-5</w:t>
    </w:r>
  </w:p>
  <w:p w:rsidRDefault="005107DA" w:rsidP="005107DA" w:rsidR="005107DA" w:rsidRPr="000A3E6E">
    <w:pPr>
      <w:pStyle w:val="Zaglavlje"/>
      <w:jc w:val="right"/>
      <w:rPr>
        <w:sz w:val="22"/>
        <w:szCs w:val="22"/>
      </w:rPr>
    </w:pPr>
  </w:p>
  <w:p w:rsidRDefault="00BE43D0" w:rsidP="00C40061" w:rsidR="00BE43D0">
    <w:r>
      <w:tab/>
    </w:r>
    <w:r>
      <w:tab/>
    </w:r>
    <w:r>
      <w:tab/>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3E6E" w:rsidP="000A3E6E" w:rsidR="000A3E6E" w:rsidRPr="000A3E6E">
    <w:pPr>
      <w:pStyle w:val="Zaglavlje"/>
      <w:jc w:val="right"/>
      <w:rPr>
        <w:sz w:val="22"/>
        <w:szCs w:val="22"/>
      </w:rPr>
    </w:pPr>
    <w:r w:rsidRPr="000A3E6E">
      <w:rPr>
        <w:sz w:val="22"/>
        <w:szCs w:val="22"/>
      </w:rPr>
      <w:t>P</w:t>
    </w:r>
    <w:r w:rsidR="00693FCA">
      <w:rPr>
        <w:sz w:val="22"/>
        <w:szCs w:val="22"/>
      </w:rPr>
      <w:t>oslovni broj: 2 St-</w:t>
    </w:r>
    <w:r w:rsidR="00B76326">
      <w:rPr>
        <w:sz w:val="22"/>
        <w:szCs w:val="22"/>
      </w:rPr>
      <w:t>26/2019-5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FB3E8B"/>
    <w:multiLevelType w:val="hybridMultilevel"/>
    <w:tmpl w:val="3A202D42"/>
    <w:lvl w:tplc="9AFC1FAA" w:ilvl="0">
      <w:start w:val="3"/>
      <w:numFmt w:val="upperRoman"/>
      <w:lvlText w:val="%1."/>
      <w:lvlJc w:val="left"/>
      <w:pPr>
        <w:ind w:hanging="720" w:left="2115"/>
      </w:pPr>
      <w:rPr>
        <w:rFonts w:hint="default"/>
      </w:rPr>
    </w:lvl>
    <w:lvl w:tentative="true" w:tplc="041A0019" w:ilvl="1">
      <w:start w:val="1"/>
      <w:numFmt w:val="lowerLetter"/>
      <w:lvlText w:val="%2."/>
      <w:lvlJc w:val="left"/>
      <w:pPr>
        <w:ind w:hanging="360" w:left="2475"/>
      </w:pPr>
    </w:lvl>
    <w:lvl w:tentative="true" w:tplc="041A001B" w:ilvl="2">
      <w:start w:val="1"/>
      <w:numFmt w:val="lowerRoman"/>
      <w:lvlText w:val="%3."/>
      <w:lvlJc w:val="right"/>
      <w:pPr>
        <w:ind w:hanging="180" w:left="3195"/>
      </w:pPr>
    </w:lvl>
    <w:lvl w:tentative="true" w:tplc="041A000F" w:ilvl="3">
      <w:start w:val="1"/>
      <w:numFmt w:val="decimal"/>
      <w:lvlText w:val="%4."/>
      <w:lvlJc w:val="left"/>
      <w:pPr>
        <w:ind w:hanging="360" w:left="3915"/>
      </w:pPr>
    </w:lvl>
    <w:lvl w:tentative="true" w:tplc="041A0019" w:ilvl="4">
      <w:start w:val="1"/>
      <w:numFmt w:val="lowerLetter"/>
      <w:lvlText w:val="%5."/>
      <w:lvlJc w:val="left"/>
      <w:pPr>
        <w:ind w:hanging="360" w:left="4635"/>
      </w:pPr>
    </w:lvl>
    <w:lvl w:tentative="true" w:tplc="041A001B" w:ilvl="5">
      <w:start w:val="1"/>
      <w:numFmt w:val="lowerRoman"/>
      <w:lvlText w:val="%6."/>
      <w:lvlJc w:val="right"/>
      <w:pPr>
        <w:ind w:hanging="180" w:left="5355"/>
      </w:pPr>
    </w:lvl>
    <w:lvl w:tentative="true" w:tplc="041A000F" w:ilvl="6">
      <w:start w:val="1"/>
      <w:numFmt w:val="decimal"/>
      <w:lvlText w:val="%7."/>
      <w:lvlJc w:val="left"/>
      <w:pPr>
        <w:ind w:hanging="360" w:left="6075"/>
      </w:pPr>
    </w:lvl>
    <w:lvl w:tentative="true" w:tplc="041A0019" w:ilvl="7">
      <w:start w:val="1"/>
      <w:numFmt w:val="lowerLetter"/>
      <w:lvlText w:val="%8."/>
      <w:lvlJc w:val="left"/>
      <w:pPr>
        <w:ind w:hanging="360" w:left="6795"/>
      </w:pPr>
    </w:lvl>
    <w:lvl w:tentative="true" w:tplc="041A001B" w:ilvl="8">
      <w:start w:val="1"/>
      <w:numFmt w:val="lowerRoman"/>
      <w:lvlText w:val="%9."/>
      <w:lvlJc w:val="right"/>
      <w:pPr>
        <w:ind w:hanging="180" w:left="7515"/>
      </w:pPr>
    </w:lvl>
  </w:abstractNum>
  <w:abstractNum w:abstractNumId="1">
    <w:nsid w:val="1EBA743D"/>
    <w:multiLevelType w:val="hybridMultilevel"/>
    <w:tmpl w:val="5D26E41C"/>
    <w:lvl w:tplc="BF5E2E94" w:ilvl="0">
      <w:start w:val="1"/>
      <w:numFmt w:val="upperRoman"/>
      <w:lvlText w:val="%1."/>
      <w:lvlJc w:val="left"/>
      <w:pPr>
        <w:ind w:hanging="720" w:left="2040"/>
      </w:pPr>
      <w:rPr>
        <w:rFonts w:hint="default"/>
        <w:b w:val="false"/>
      </w:rPr>
    </w:lvl>
    <w:lvl w:tentative="true" w:tplc="041A0019" w:ilvl="1">
      <w:start w:val="1"/>
      <w:numFmt w:val="lowerLetter"/>
      <w:lvlText w:val="%2."/>
      <w:lvlJc w:val="left"/>
      <w:pPr>
        <w:ind w:hanging="360" w:left="2400"/>
      </w:pPr>
    </w:lvl>
    <w:lvl w:tentative="true" w:tplc="041A001B" w:ilvl="2">
      <w:start w:val="1"/>
      <w:numFmt w:val="lowerRoman"/>
      <w:lvlText w:val="%3."/>
      <w:lvlJc w:val="right"/>
      <w:pPr>
        <w:ind w:hanging="180" w:left="3120"/>
      </w:pPr>
    </w:lvl>
    <w:lvl w:tentative="true" w:tplc="041A000F" w:ilvl="3">
      <w:start w:val="1"/>
      <w:numFmt w:val="decimal"/>
      <w:lvlText w:val="%4."/>
      <w:lvlJc w:val="left"/>
      <w:pPr>
        <w:ind w:hanging="360" w:left="3840"/>
      </w:pPr>
    </w:lvl>
    <w:lvl w:tentative="true" w:tplc="041A0019" w:ilvl="4">
      <w:start w:val="1"/>
      <w:numFmt w:val="lowerLetter"/>
      <w:lvlText w:val="%5."/>
      <w:lvlJc w:val="left"/>
      <w:pPr>
        <w:ind w:hanging="360" w:left="4560"/>
      </w:pPr>
    </w:lvl>
    <w:lvl w:tentative="true" w:tplc="041A001B" w:ilvl="5">
      <w:start w:val="1"/>
      <w:numFmt w:val="lowerRoman"/>
      <w:lvlText w:val="%6."/>
      <w:lvlJc w:val="right"/>
      <w:pPr>
        <w:ind w:hanging="180" w:left="5280"/>
      </w:pPr>
    </w:lvl>
    <w:lvl w:tentative="true" w:tplc="041A000F" w:ilvl="6">
      <w:start w:val="1"/>
      <w:numFmt w:val="decimal"/>
      <w:lvlText w:val="%7."/>
      <w:lvlJc w:val="left"/>
      <w:pPr>
        <w:ind w:hanging="360" w:left="6000"/>
      </w:pPr>
    </w:lvl>
    <w:lvl w:tentative="true" w:tplc="041A0019" w:ilvl="7">
      <w:start w:val="1"/>
      <w:numFmt w:val="lowerLetter"/>
      <w:lvlText w:val="%8."/>
      <w:lvlJc w:val="left"/>
      <w:pPr>
        <w:ind w:hanging="360" w:left="6720"/>
      </w:pPr>
    </w:lvl>
    <w:lvl w:tentative="true" w:tplc="041A001B" w:ilvl="8">
      <w:start w:val="1"/>
      <w:numFmt w:val="lowerRoman"/>
      <w:lvlText w:val="%9."/>
      <w:lvlJc w:val="right"/>
      <w:pPr>
        <w:ind w:hanging="180" w:left="7440"/>
      </w:pPr>
    </w:lvl>
  </w:abstractNum>
  <w:abstractNum w:abstractNumId="2">
    <w:nsid w:val="3C2A4EF9"/>
    <w:multiLevelType w:val="hybridMultilevel"/>
    <w:tmpl w:val="AC22071E"/>
    <w:lvl w:tplc="00369528" w:ilvl="0">
      <w:start w:val="1"/>
      <w:numFmt w:val="upperRoman"/>
      <w:lvlText w:val="%1."/>
      <w:lvlJc w:val="left"/>
      <w:pPr>
        <w:ind w:hanging="720" w:left="1395"/>
      </w:pPr>
      <w:rPr>
        <w:rFonts w:hint="default"/>
        <w:b w:val="false"/>
      </w:rPr>
    </w:lvl>
    <w:lvl w:tentative="true" w:tplc="041A0019" w:ilvl="1">
      <w:start w:val="1"/>
      <w:numFmt w:val="lowerLetter"/>
      <w:lvlText w:val="%2."/>
      <w:lvlJc w:val="left"/>
      <w:pPr>
        <w:ind w:hanging="360" w:left="1755"/>
      </w:pPr>
    </w:lvl>
    <w:lvl w:tentative="true" w:tplc="041A001B" w:ilvl="2">
      <w:start w:val="1"/>
      <w:numFmt w:val="lowerRoman"/>
      <w:lvlText w:val="%3."/>
      <w:lvlJc w:val="right"/>
      <w:pPr>
        <w:ind w:hanging="180" w:left="2475"/>
      </w:pPr>
    </w:lvl>
    <w:lvl w:tentative="true" w:tplc="041A000F" w:ilvl="3">
      <w:start w:val="1"/>
      <w:numFmt w:val="decimal"/>
      <w:lvlText w:val="%4."/>
      <w:lvlJc w:val="left"/>
      <w:pPr>
        <w:ind w:hanging="360" w:left="3195"/>
      </w:pPr>
    </w:lvl>
    <w:lvl w:tentative="true" w:tplc="041A0019" w:ilvl="4">
      <w:start w:val="1"/>
      <w:numFmt w:val="lowerLetter"/>
      <w:lvlText w:val="%5."/>
      <w:lvlJc w:val="left"/>
      <w:pPr>
        <w:ind w:hanging="360" w:left="3915"/>
      </w:pPr>
    </w:lvl>
    <w:lvl w:tentative="true" w:tplc="041A001B" w:ilvl="5">
      <w:start w:val="1"/>
      <w:numFmt w:val="lowerRoman"/>
      <w:lvlText w:val="%6."/>
      <w:lvlJc w:val="right"/>
      <w:pPr>
        <w:ind w:hanging="180" w:left="4635"/>
      </w:pPr>
    </w:lvl>
    <w:lvl w:tentative="true" w:tplc="041A000F" w:ilvl="6">
      <w:start w:val="1"/>
      <w:numFmt w:val="decimal"/>
      <w:lvlText w:val="%7."/>
      <w:lvlJc w:val="left"/>
      <w:pPr>
        <w:ind w:hanging="360" w:left="5355"/>
      </w:pPr>
    </w:lvl>
    <w:lvl w:tentative="true" w:tplc="041A0019" w:ilvl="7">
      <w:start w:val="1"/>
      <w:numFmt w:val="lowerLetter"/>
      <w:lvlText w:val="%8."/>
      <w:lvlJc w:val="left"/>
      <w:pPr>
        <w:ind w:hanging="360" w:left="6075"/>
      </w:pPr>
    </w:lvl>
    <w:lvl w:tentative="true" w:tplc="041A001B" w:ilvl="8">
      <w:start w:val="1"/>
      <w:numFmt w:val="lowerRoman"/>
      <w:lvlText w:val="%9."/>
      <w:lvlJc w:val="right"/>
      <w:pPr>
        <w:ind w:hanging="180" w:left="6795"/>
      </w:pPr>
    </w:lvl>
  </w:abstractNum>
  <w:abstractNum w:abstractNumId="3">
    <w:nsid w:val="3E563B42"/>
    <w:multiLevelType w:val="hybridMultilevel"/>
    <w:tmpl w:val="EE7A886C"/>
    <w:lvl w:tplc="AB42B7FC"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563E52C8"/>
    <w:multiLevelType w:val="hybridMultilevel"/>
    <w:tmpl w:val="A20AE3A2"/>
    <w:lvl w:tplc="DC982EFA" w:ilvl="0">
      <w:start w:val="3"/>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5D0C6C0F"/>
    <w:multiLevelType w:val="hybridMultilevel"/>
    <w:tmpl w:val="2FA4FB80"/>
    <w:lvl w:tplc="2B188E4A" w:ilvl="0">
      <w:start w:val="4"/>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5DCE6547"/>
    <w:multiLevelType w:val="hybridMultilevel"/>
    <w:tmpl w:val="DD720746"/>
    <w:lvl w:tplc="B0A2C3F4"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63F046BE"/>
    <w:multiLevelType w:val="hybridMultilevel"/>
    <w:tmpl w:val="9F9EE242"/>
    <w:lvl w:tplc="10DE74C8" w:ilvl="0">
      <w:start w:val="200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73F60100"/>
    <w:multiLevelType w:val="hybridMultilevel"/>
    <w:tmpl w:val="51FCC754"/>
    <w:lvl w:tplc="EFBA6894" w:ilvl="0">
      <w:start w:val="3"/>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7"/>
  </w:num>
  <w:num w:numId="2">
    <w:abstractNumId w:val="8"/>
  </w:num>
  <w:num w:numId="3">
    <w:abstractNumId w:val="6"/>
  </w:num>
  <w:num w:numId="4">
    <w:abstractNumId w:val="2"/>
  </w:num>
  <w:num w:numId="5">
    <w:abstractNumId w:val="0"/>
  </w:num>
  <w:num w:numId="6">
    <w:abstractNumId w:val="1"/>
  </w:num>
  <w:num w:numId="7">
    <w:abstractNumId w:val="3"/>
  </w:num>
  <w:num w:numId="8">
    <w:abstractNumId w:val="5"/>
  </w:num>
  <w:num w:numId="9">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58E"/>
    <w:rsid w:val="00003977"/>
    <w:rsid w:val="00004F3B"/>
    <w:rsid w:val="00005322"/>
    <w:rsid w:val="000108D0"/>
    <w:rsid w:val="000114BF"/>
    <w:rsid w:val="00012186"/>
    <w:rsid w:val="0002702C"/>
    <w:rsid w:val="00032B87"/>
    <w:rsid w:val="00034E8A"/>
    <w:rsid w:val="0004017B"/>
    <w:rsid w:val="00046564"/>
    <w:rsid w:val="0005791D"/>
    <w:rsid w:val="00061A25"/>
    <w:rsid w:val="00067D16"/>
    <w:rsid w:val="00075671"/>
    <w:rsid w:val="000836F8"/>
    <w:rsid w:val="00087DAF"/>
    <w:rsid w:val="000932B9"/>
    <w:rsid w:val="000935B7"/>
    <w:rsid w:val="0009381E"/>
    <w:rsid w:val="00096A11"/>
    <w:rsid w:val="00096B99"/>
    <w:rsid w:val="000A3E6E"/>
    <w:rsid w:val="000B42DA"/>
    <w:rsid w:val="000C4AF0"/>
    <w:rsid w:val="000C6FC8"/>
    <w:rsid w:val="000C7F11"/>
    <w:rsid w:val="000D3BF0"/>
    <w:rsid w:val="000D4479"/>
    <w:rsid w:val="000D597C"/>
    <w:rsid w:val="000E1729"/>
    <w:rsid w:val="000E1805"/>
    <w:rsid w:val="000E1F05"/>
    <w:rsid w:val="000E47AE"/>
    <w:rsid w:val="000F60A2"/>
    <w:rsid w:val="000F7AEF"/>
    <w:rsid w:val="00100C5A"/>
    <w:rsid w:val="00100FF1"/>
    <w:rsid w:val="00102AD8"/>
    <w:rsid w:val="001117ED"/>
    <w:rsid w:val="00111C49"/>
    <w:rsid w:val="001211F5"/>
    <w:rsid w:val="00125A97"/>
    <w:rsid w:val="001303E2"/>
    <w:rsid w:val="00132690"/>
    <w:rsid w:val="00135EEE"/>
    <w:rsid w:val="00141F1B"/>
    <w:rsid w:val="00150C8D"/>
    <w:rsid w:val="00155EF2"/>
    <w:rsid w:val="0016449D"/>
    <w:rsid w:val="00164CB1"/>
    <w:rsid w:val="00173F44"/>
    <w:rsid w:val="00176998"/>
    <w:rsid w:val="001A1D49"/>
    <w:rsid w:val="001A5792"/>
    <w:rsid w:val="001B3AB3"/>
    <w:rsid w:val="001C2BF1"/>
    <w:rsid w:val="001D1E5D"/>
    <w:rsid w:val="0020610B"/>
    <w:rsid w:val="00211143"/>
    <w:rsid w:val="0021129F"/>
    <w:rsid w:val="002223B7"/>
    <w:rsid w:val="00227F27"/>
    <w:rsid w:val="002357E2"/>
    <w:rsid w:val="00236010"/>
    <w:rsid w:val="0023700D"/>
    <w:rsid w:val="00245588"/>
    <w:rsid w:val="002511D7"/>
    <w:rsid w:val="0025294D"/>
    <w:rsid w:val="002535AA"/>
    <w:rsid w:val="00255016"/>
    <w:rsid w:val="00256564"/>
    <w:rsid w:val="002611AD"/>
    <w:rsid w:val="00280133"/>
    <w:rsid w:val="0028521F"/>
    <w:rsid w:val="00285EF8"/>
    <w:rsid w:val="00286052"/>
    <w:rsid w:val="00296976"/>
    <w:rsid w:val="002A16C9"/>
    <w:rsid w:val="002A1E48"/>
    <w:rsid w:val="002A2216"/>
    <w:rsid w:val="002A65B9"/>
    <w:rsid w:val="002A72E9"/>
    <w:rsid w:val="002B06EA"/>
    <w:rsid w:val="002B5525"/>
    <w:rsid w:val="002B7DD6"/>
    <w:rsid w:val="002C2365"/>
    <w:rsid w:val="002C2E98"/>
    <w:rsid w:val="002D0AF5"/>
    <w:rsid w:val="002D1944"/>
    <w:rsid w:val="002D49EC"/>
    <w:rsid w:val="002D7D7A"/>
    <w:rsid w:val="002E30B8"/>
    <w:rsid w:val="002E3177"/>
    <w:rsid w:val="002F1212"/>
    <w:rsid w:val="002F28E0"/>
    <w:rsid w:val="002F538F"/>
    <w:rsid w:val="003018CA"/>
    <w:rsid w:val="00301A58"/>
    <w:rsid w:val="00311F50"/>
    <w:rsid w:val="00313EC8"/>
    <w:rsid w:val="00325EC4"/>
    <w:rsid w:val="00337D50"/>
    <w:rsid w:val="0034131B"/>
    <w:rsid w:val="00342B41"/>
    <w:rsid w:val="00343026"/>
    <w:rsid w:val="003510B6"/>
    <w:rsid w:val="00365CCC"/>
    <w:rsid w:val="00376C01"/>
    <w:rsid w:val="00383555"/>
    <w:rsid w:val="0038405B"/>
    <w:rsid w:val="00393B64"/>
    <w:rsid w:val="00397140"/>
    <w:rsid w:val="00397432"/>
    <w:rsid w:val="003A3271"/>
    <w:rsid w:val="003B1833"/>
    <w:rsid w:val="003C5ED2"/>
    <w:rsid w:val="003C6ABB"/>
    <w:rsid w:val="003D2D04"/>
    <w:rsid w:val="003D3F43"/>
    <w:rsid w:val="003E39C3"/>
    <w:rsid w:val="003E42F9"/>
    <w:rsid w:val="003F3D1A"/>
    <w:rsid w:val="003F6C53"/>
    <w:rsid w:val="00407508"/>
    <w:rsid w:val="004224E3"/>
    <w:rsid w:val="004270AE"/>
    <w:rsid w:val="00437F56"/>
    <w:rsid w:val="00441216"/>
    <w:rsid w:val="0044566F"/>
    <w:rsid w:val="004530E4"/>
    <w:rsid w:val="00456801"/>
    <w:rsid w:val="00461C9E"/>
    <w:rsid w:val="00465361"/>
    <w:rsid w:val="00471E39"/>
    <w:rsid w:val="004731FA"/>
    <w:rsid w:val="004807CF"/>
    <w:rsid w:val="004902BE"/>
    <w:rsid w:val="00490F40"/>
    <w:rsid w:val="004A5EB9"/>
    <w:rsid w:val="004A6503"/>
    <w:rsid w:val="004B557B"/>
    <w:rsid w:val="004C1B73"/>
    <w:rsid w:val="004C2C4C"/>
    <w:rsid w:val="004C4911"/>
    <w:rsid w:val="004C609C"/>
    <w:rsid w:val="004D15A7"/>
    <w:rsid w:val="004D166A"/>
    <w:rsid w:val="004D2814"/>
    <w:rsid w:val="004D3BCD"/>
    <w:rsid w:val="004F1F54"/>
    <w:rsid w:val="004F4034"/>
    <w:rsid w:val="004F598E"/>
    <w:rsid w:val="004F6E47"/>
    <w:rsid w:val="004F758C"/>
    <w:rsid w:val="00500287"/>
    <w:rsid w:val="0050074C"/>
    <w:rsid w:val="005107DA"/>
    <w:rsid w:val="00511268"/>
    <w:rsid w:val="005202A5"/>
    <w:rsid w:val="00530AEA"/>
    <w:rsid w:val="00537C91"/>
    <w:rsid w:val="005449BB"/>
    <w:rsid w:val="005652F2"/>
    <w:rsid w:val="0057126F"/>
    <w:rsid w:val="0057199D"/>
    <w:rsid w:val="005721D5"/>
    <w:rsid w:val="005756AC"/>
    <w:rsid w:val="0057632A"/>
    <w:rsid w:val="00577846"/>
    <w:rsid w:val="00581766"/>
    <w:rsid w:val="0058227A"/>
    <w:rsid w:val="005855FD"/>
    <w:rsid w:val="00591DF8"/>
    <w:rsid w:val="00594685"/>
    <w:rsid w:val="005959FC"/>
    <w:rsid w:val="005A37B1"/>
    <w:rsid w:val="005A3991"/>
    <w:rsid w:val="005A71FB"/>
    <w:rsid w:val="005C2401"/>
    <w:rsid w:val="005D378D"/>
    <w:rsid w:val="005D4CDA"/>
    <w:rsid w:val="005D68C4"/>
    <w:rsid w:val="005D7DF2"/>
    <w:rsid w:val="005E5124"/>
    <w:rsid w:val="005F1585"/>
    <w:rsid w:val="00602E03"/>
    <w:rsid w:val="00603E4A"/>
    <w:rsid w:val="00604B74"/>
    <w:rsid w:val="00606066"/>
    <w:rsid w:val="00612317"/>
    <w:rsid w:val="00612C9E"/>
    <w:rsid w:val="00615A0F"/>
    <w:rsid w:val="00617000"/>
    <w:rsid w:val="00621863"/>
    <w:rsid w:val="00621B7E"/>
    <w:rsid w:val="006239E2"/>
    <w:rsid w:val="00631438"/>
    <w:rsid w:val="00632231"/>
    <w:rsid w:val="00637192"/>
    <w:rsid w:val="0063724D"/>
    <w:rsid w:val="00650C5F"/>
    <w:rsid w:val="006510EC"/>
    <w:rsid w:val="00651660"/>
    <w:rsid w:val="00651F68"/>
    <w:rsid w:val="00653F1D"/>
    <w:rsid w:val="006660FA"/>
    <w:rsid w:val="006706FF"/>
    <w:rsid w:val="00673D65"/>
    <w:rsid w:val="00675718"/>
    <w:rsid w:val="0068221C"/>
    <w:rsid w:val="00686BDB"/>
    <w:rsid w:val="00693FCA"/>
    <w:rsid w:val="006A19B4"/>
    <w:rsid w:val="006A22AE"/>
    <w:rsid w:val="006A56FB"/>
    <w:rsid w:val="006A6907"/>
    <w:rsid w:val="006B0761"/>
    <w:rsid w:val="006B178D"/>
    <w:rsid w:val="006B623D"/>
    <w:rsid w:val="006D0A51"/>
    <w:rsid w:val="006D174C"/>
    <w:rsid w:val="006D199B"/>
    <w:rsid w:val="006D5A02"/>
    <w:rsid w:val="006D7645"/>
    <w:rsid w:val="006F0F9E"/>
    <w:rsid w:val="006F2590"/>
    <w:rsid w:val="006F4D67"/>
    <w:rsid w:val="00702DE6"/>
    <w:rsid w:val="00706600"/>
    <w:rsid w:val="00710A06"/>
    <w:rsid w:val="0071171E"/>
    <w:rsid w:val="00713857"/>
    <w:rsid w:val="00720C89"/>
    <w:rsid w:val="00721F79"/>
    <w:rsid w:val="007223BB"/>
    <w:rsid w:val="00732794"/>
    <w:rsid w:val="00736FC6"/>
    <w:rsid w:val="007404E9"/>
    <w:rsid w:val="00740948"/>
    <w:rsid w:val="00773885"/>
    <w:rsid w:val="00780041"/>
    <w:rsid w:val="00794DBD"/>
    <w:rsid w:val="00797B66"/>
    <w:rsid w:val="007A1710"/>
    <w:rsid w:val="007D6382"/>
    <w:rsid w:val="007D6FF4"/>
    <w:rsid w:val="007E0AFC"/>
    <w:rsid w:val="007E172D"/>
    <w:rsid w:val="007F2D44"/>
    <w:rsid w:val="007F300A"/>
    <w:rsid w:val="007F6C6F"/>
    <w:rsid w:val="008042F7"/>
    <w:rsid w:val="00805D5C"/>
    <w:rsid w:val="00816C5F"/>
    <w:rsid w:val="00817A32"/>
    <w:rsid w:val="00834675"/>
    <w:rsid w:val="00836A6B"/>
    <w:rsid w:val="00836FE9"/>
    <w:rsid w:val="0085248C"/>
    <w:rsid w:val="008554FB"/>
    <w:rsid w:val="00856C12"/>
    <w:rsid w:val="00857CB9"/>
    <w:rsid w:val="00873EB8"/>
    <w:rsid w:val="00887268"/>
    <w:rsid w:val="008921CA"/>
    <w:rsid w:val="00897A81"/>
    <w:rsid w:val="008B6C47"/>
    <w:rsid w:val="008D0A54"/>
    <w:rsid w:val="008E055B"/>
    <w:rsid w:val="008E0679"/>
    <w:rsid w:val="008E3474"/>
    <w:rsid w:val="008F26FF"/>
    <w:rsid w:val="008F3F73"/>
    <w:rsid w:val="00905822"/>
    <w:rsid w:val="0091152B"/>
    <w:rsid w:val="00912BD3"/>
    <w:rsid w:val="00913322"/>
    <w:rsid w:val="0091618E"/>
    <w:rsid w:val="00917A5C"/>
    <w:rsid w:val="009237EC"/>
    <w:rsid w:val="00923FFE"/>
    <w:rsid w:val="00934C22"/>
    <w:rsid w:val="0093665B"/>
    <w:rsid w:val="009450AA"/>
    <w:rsid w:val="00961D95"/>
    <w:rsid w:val="00963059"/>
    <w:rsid w:val="00963DDA"/>
    <w:rsid w:val="00965B5A"/>
    <w:rsid w:val="0096677F"/>
    <w:rsid w:val="00974B89"/>
    <w:rsid w:val="0098701D"/>
    <w:rsid w:val="009B03A3"/>
    <w:rsid w:val="009E2FFE"/>
    <w:rsid w:val="009E56BB"/>
    <w:rsid w:val="009E574F"/>
    <w:rsid w:val="009F0647"/>
    <w:rsid w:val="00A0138B"/>
    <w:rsid w:val="00A026EA"/>
    <w:rsid w:val="00A10BFD"/>
    <w:rsid w:val="00A1760F"/>
    <w:rsid w:val="00A203A2"/>
    <w:rsid w:val="00A241EB"/>
    <w:rsid w:val="00A24FBC"/>
    <w:rsid w:val="00A25B9C"/>
    <w:rsid w:val="00A42102"/>
    <w:rsid w:val="00A62A1F"/>
    <w:rsid w:val="00A62F65"/>
    <w:rsid w:val="00A70A5D"/>
    <w:rsid w:val="00A80B05"/>
    <w:rsid w:val="00A9730C"/>
    <w:rsid w:val="00A97B44"/>
    <w:rsid w:val="00AA1AD1"/>
    <w:rsid w:val="00AA24A8"/>
    <w:rsid w:val="00AA4B0E"/>
    <w:rsid w:val="00AB0BE3"/>
    <w:rsid w:val="00AB6FAF"/>
    <w:rsid w:val="00AB76CD"/>
    <w:rsid w:val="00AB7CD3"/>
    <w:rsid w:val="00AC1970"/>
    <w:rsid w:val="00AC6E02"/>
    <w:rsid w:val="00AD2E82"/>
    <w:rsid w:val="00AE1CD0"/>
    <w:rsid w:val="00AE70E5"/>
    <w:rsid w:val="00AF1BE6"/>
    <w:rsid w:val="00B0035D"/>
    <w:rsid w:val="00B17535"/>
    <w:rsid w:val="00B2519B"/>
    <w:rsid w:val="00B26EB5"/>
    <w:rsid w:val="00B30288"/>
    <w:rsid w:val="00B37945"/>
    <w:rsid w:val="00B46913"/>
    <w:rsid w:val="00B50997"/>
    <w:rsid w:val="00B51EDD"/>
    <w:rsid w:val="00B560AE"/>
    <w:rsid w:val="00B6042E"/>
    <w:rsid w:val="00B61297"/>
    <w:rsid w:val="00B62642"/>
    <w:rsid w:val="00B6386D"/>
    <w:rsid w:val="00B677C9"/>
    <w:rsid w:val="00B76326"/>
    <w:rsid w:val="00B85B09"/>
    <w:rsid w:val="00B9169A"/>
    <w:rsid w:val="00B92F27"/>
    <w:rsid w:val="00B963C2"/>
    <w:rsid w:val="00B9667C"/>
    <w:rsid w:val="00BA6E5C"/>
    <w:rsid w:val="00BC4A0E"/>
    <w:rsid w:val="00BD1E38"/>
    <w:rsid w:val="00BD5761"/>
    <w:rsid w:val="00BD7F16"/>
    <w:rsid w:val="00BE14DE"/>
    <w:rsid w:val="00BE39EA"/>
    <w:rsid w:val="00BE43D0"/>
    <w:rsid w:val="00C01D24"/>
    <w:rsid w:val="00C125A4"/>
    <w:rsid w:val="00C234B9"/>
    <w:rsid w:val="00C27291"/>
    <w:rsid w:val="00C369BB"/>
    <w:rsid w:val="00C40061"/>
    <w:rsid w:val="00C4119C"/>
    <w:rsid w:val="00C42647"/>
    <w:rsid w:val="00C443B6"/>
    <w:rsid w:val="00C506C7"/>
    <w:rsid w:val="00C51610"/>
    <w:rsid w:val="00C554C2"/>
    <w:rsid w:val="00C55D7B"/>
    <w:rsid w:val="00C600E0"/>
    <w:rsid w:val="00C61F85"/>
    <w:rsid w:val="00C73130"/>
    <w:rsid w:val="00C81367"/>
    <w:rsid w:val="00C862B5"/>
    <w:rsid w:val="00C91F8D"/>
    <w:rsid w:val="00C92011"/>
    <w:rsid w:val="00CA62CF"/>
    <w:rsid w:val="00CB4D73"/>
    <w:rsid w:val="00CB5CA3"/>
    <w:rsid w:val="00CC38C9"/>
    <w:rsid w:val="00CC3921"/>
    <w:rsid w:val="00CD5442"/>
    <w:rsid w:val="00CE13A4"/>
    <w:rsid w:val="00CF0444"/>
    <w:rsid w:val="00D00518"/>
    <w:rsid w:val="00D00CF9"/>
    <w:rsid w:val="00D04475"/>
    <w:rsid w:val="00D221FC"/>
    <w:rsid w:val="00D31F49"/>
    <w:rsid w:val="00D33ED0"/>
    <w:rsid w:val="00D344BB"/>
    <w:rsid w:val="00D41552"/>
    <w:rsid w:val="00D442FF"/>
    <w:rsid w:val="00D44689"/>
    <w:rsid w:val="00D4744E"/>
    <w:rsid w:val="00D606F4"/>
    <w:rsid w:val="00D6321A"/>
    <w:rsid w:val="00D76105"/>
    <w:rsid w:val="00D77FC2"/>
    <w:rsid w:val="00D90D3C"/>
    <w:rsid w:val="00D931F5"/>
    <w:rsid w:val="00D94018"/>
    <w:rsid w:val="00D94E5E"/>
    <w:rsid w:val="00D969D2"/>
    <w:rsid w:val="00DA625A"/>
    <w:rsid w:val="00DC0A04"/>
    <w:rsid w:val="00DD3963"/>
    <w:rsid w:val="00DD7CD4"/>
    <w:rsid w:val="00DE3728"/>
    <w:rsid w:val="00DE7329"/>
    <w:rsid w:val="00DF0175"/>
    <w:rsid w:val="00DF4076"/>
    <w:rsid w:val="00DF4256"/>
    <w:rsid w:val="00DF5132"/>
    <w:rsid w:val="00E037E8"/>
    <w:rsid w:val="00E07BB8"/>
    <w:rsid w:val="00E11199"/>
    <w:rsid w:val="00E1133B"/>
    <w:rsid w:val="00E11999"/>
    <w:rsid w:val="00E13AFB"/>
    <w:rsid w:val="00E157DE"/>
    <w:rsid w:val="00E50151"/>
    <w:rsid w:val="00E523CF"/>
    <w:rsid w:val="00E54133"/>
    <w:rsid w:val="00E55A5C"/>
    <w:rsid w:val="00E61FA9"/>
    <w:rsid w:val="00E62381"/>
    <w:rsid w:val="00E651B1"/>
    <w:rsid w:val="00E73C36"/>
    <w:rsid w:val="00E80B0F"/>
    <w:rsid w:val="00E864A3"/>
    <w:rsid w:val="00E8758E"/>
    <w:rsid w:val="00E87798"/>
    <w:rsid w:val="00E9577E"/>
    <w:rsid w:val="00EA06B6"/>
    <w:rsid w:val="00EA62F1"/>
    <w:rsid w:val="00EB67FA"/>
    <w:rsid w:val="00EC04BE"/>
    <w:rsid w:val="00EC0E4C"/>
    <w:rsid w:val="00EC2024"/>
    <w:rsid w:val="00EC309C"/>
    <w:rsid w:val="00EC3F26"/>
    <w:rsid w:val="00EC7844"/>
    <w:rsid w:val="00ED6162"/>
    <w:rsid w:val="00EE2939"/>
    <w:rsid w:val="00EE2B66"/>
    <w:rsid w:val="00EF3BBC"/>
    <w:rsid w:val="00EF416E"/>
    <w:rsid w:val="00EF566D"/>
    <w:rsid w:val="00EF5B72"/>
    <w:rsid w:val="00F01032"/>
    <w:rsid w:val="00F02BC6"/>
    <w:rsid w:val="00F30741"/>
    <w:rsid w:val="00F43640"/>
    <w:rsid w:val="00F43B05"/>
    <w:rsid w:val="00F45B41"/>
    <w:rsid w:val="00F4771D"/>
    <w:rsid w:val="00F50E37"/>
    <w:rsid w:val="00F568F8"/>
    <w:rsid w:val="00F60CD9"/>
    <w:rsid w:val="00F61BD8"/>
    <w:rsid w:val="00F63403"/>
    <w:rsid w:val="00F72661"/>
    <w:rsid w:val="00F73E01"/>
    <w:rsid w:val="00F76C26"/>
    <w:rsid w:val="00F8287C"/>
    <w:rsid w:val="00F835AE"/>
    <w:rsid w:val="00F866E1"/>
    <w:rsid w:val="00F902C1"/>
    <w:rsid w:val="00F92198"/>
    <w:rsid w:val="00F9379E"/>
    <w:rsid w:val="00F972A6"/>
    <w:rsid w:val="00F97516"/>
    <w:rsid w:val="00F97C4C"/>
    <w:rsid w:val="00FA1810"/>
    <w:rsid w:val="00FA6C8B"/>
    <w:rsid w:val="00FA734A"/>
    <w:rsid w:val="00FA75A2"/>
    <w:rsid w:val="00FA7F22"/>
    <w:rsid w:val="00FC0A48"/>
    <w:rsid w:val="00FC76FE"/>
    <w:rsid w:val="00FD0433"/>
    <w:rsid w:val="00FE4E4C"/>
    <w:rsid w:val="00FE4F67"/>
    <w:rsid w:val="00FE56C6"/>
    <w:rsid w:val="00FF53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E13A4"/>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285EF8"/>
    <w:rPr>
      <w:rFonts w:cs="Tahoma" w:hAnsi="Tahoma" w:ascii="Tahoma"/>
      <w:sz w:val="16"/>
      <w:szCs w:val="16"/>
    </w:rPr>
  </w:style>
  <w:style w:styleId="Zaglavlje" w:type="paragraph">
    <w:name w:val="header"/>
    <w:basedOn w:val="Normal"/>
    <w:link w:val="ZaglavljeChar"/>
    <w:uiPriority w:val="99"/>
    <w:rsid w:val="00AA1AD1"/>
    <w:pPr>
      <w:tabs>
        <w:tab w:pos="4536" w:val="center"/>
        <w:tab w:pos="9072" w:val="right"/>
      </w:tabs>
    </w:pPr>
  </w:style>
  <w:style w:customStyle="true" w:styleId="ZaglavljeChar" w:type="character">
    <w:name w:val="Zaglavlje Char"/>
    <w:link w:val="Zaglavlje"/>
    <w:uiPriority w:val="99"/>
    <w:rsid w:val="00AA1AD1"/>
    <w:rPr>
      <w:sz w:val="24"/>
      <w:szCs w:val="24"/>
    </w:rPr>
  </w:style>
  <w:style w:styleId="Podnoje" w:type="paragraph">
    <w:name w:val="footer"/>
    <w:basedOn w:val="Normal"/>
    <w:link w:val="PodnojeChar"/>
    <w:rsid w:val="00AA1AD1"/>
    <w:pPr>
      <w:tabs>
        <w:tab w:pos="4536" w:val="center"/>
        <w:tab w:pos="9072" w:val="right"/>
      </w:tabs>
    </w:pPr>
  </w:style>
  <w:style w:customStyle="true" w:styleId="PodnojeChar" w:type="character">
    <w:name w:val="Podnožje Char"/>
    <w:link w:val="Podnoje"/>
    <w:rsid w:val="00AA1AD1"/>
    <w:rPr>
      <w:sz w:val="24"/>
      <w:szCs w:val="24"/>
    </w:rPr>
  </w:style>
  <w:style w:styleId="Odlomakpopisa" w:type="paragraph">
    <w:name w:val="List Paragraph"/>
    <w:basedOn w:val="Normal"/>
    <w:uiPriority w:val="34"/>
    <w:qFormat/>
    <w:rsid w:val="00A70A5D"/>
    <w:pPr>
      <w:ind w:left="720"/>
      <w:contextualSpacing/>
    </w:pPr>
  </w:style>
  <w:style w:styleId="Tijeloteksta" w:type="paragraph">
    <w:name w:val="Body Text"/>
    <w:basedOn w:val="Normal"/>
    <w:link w:val="TijelotekstaChar"/>
    <w:rsid w:val="00805D5C"/>
    <w:pPr>
      <w:jc w:val="both"/>
    </w:pPr>
    <w:rPr>
      <w:szCs w:val="20"/>
    </w:rPr>
  </w:style>
  <w:style w:customStyle="true" w:styleId="TijelotekstaChar" w:type="character">
    <w:name w:val="Tijelo teksta Char"/>
    <w:basedOn w:val="Zadanifontodlomka"/>
    <w:link w:val="Tijeloteksta"/>
    <w:rsid w:val="00805D5C"/>
    <w:rPr>
      <w:sz w:val="24"/>
    </w:rPr>
  </w:style>
  <w:style w:styleId="Tekstrezerviranogmjesta" w:type="character">
    <w:name w:val="Placeholder Text"/>
    <w:basedOn w:val="Zadanifontodlomka"/>
    <w:uiPriority w:val="99"/>
    <w:semiHidden/>
    <w:rsid w:val="00AB6FAF"/>
    <w:rPr>
      <w:color w:val="808080"/>
      <w:bdr w:space="0" w:sz="0" w:color="auto" w:val="none"/>
      <w:shd w:fill="auto" w:color="auto" w:val="clear"/>
    </w:rPr>
  </w:style>
  <w:style w:customStyle="true" w:styleId="eSPISCCParagraphDefaultFont" w:type="character">
    <w:name w:val="eSPIS_CC_Paragraph Default Font"/>
    <w:basedOn w:val="Zadanifontodlomka"/>
    <w:rsid w:val="00AB6FA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B6FAF"/>
    <w:rPr>
      <w:bdr w:space="0" w:sz="0" w:color="auto" w:val="none"/>
      <w:shd w:fill="FFFFCC" w:color="auto" w:val="clear"/>
      <w:lang w:val="hr-HR"/>
    </w:rPr>
  </w:style>
  <w:style w:customStyle="true" w:styleId="PozadinaSvijetloCrvena" w:type="character">
    <w:name w:val="Pozadina_SvijetloCrvena"/>
    <w:basedOn w:val="eSPISCCParagraphDefaultFont"/>
    <w:rsid w:val="00AB6FA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B6FA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E13A4"/>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285EF8"/>
    <w:rPr>
      <w:rFonts w:ascii="Tahoma" w:cs="Tahoma" w:hAnsi="Tahoma"/>
      <w:sz w:val="16"/>
      <w:szCs w:val="16"/>
    </w:rPr>
  </w:style>
  <w:style w:styleId="Zaglavlje" w:type="paragraph">
    <w:name w:val="header"/>
    <w:basedOn w:val="Normal"/>
    <w:link w:val="ZaglavljeChar"/>
    <w:uiPriority w:val="99"/>
    <w:rsid w:val="00AA1AD1"/>
    <w:pPr>
      <w:tabs>
        <w:tab w:pos="4536" w:val="center"/>
        <w:tab w:pos="9072" w:val="right"/>
      </w:tabs>
    </w:pPr>
  </w:style>
  <w:style w:customStyle="1" w:styleId="ZaglavljeChar" w:type="character">
    <w:name w:val="Zaglavlje Char"/>
    <w:link w:val="Zaglavlje"/>
    <w:uiPriority w:val="99"/>
    <w:rsid w:val="00AA1AD1"/>
    <w:rPr>
      <w:sz w:val="24"/>
      <w:szCs w:val="24"/>
    </w:rPr>
  </w:style>
  <w:style w:styleId="Podnoje" w:type="paragraph">
    <w:name w:val="footer"/>
    <w:basedOn w:val="Normal"/>
    <w:link w:val="PodnojeChar"/>
    <w:rsid w:val="00AA1AD1"/>
    <w:pPr>
      <w:tabs>
        <w:tab w:pos="4536" w:val="center"/>
        <w:tab w:pos="9072" w:val="right"/>
      </w:tabs>
    </w:pPr>
  </w:style>
  <w:style w:customStyle="1" w:styleId="PodnojeChar" w:type="character">
    <w:name w:val="Podnožje Char"/>
    <w:link w:val="Podnoje"/>
    <w:rsid w:val="00AA1AD1"/>
    <w:rPr>
      <w:sz w:val="24"/>
      <w:szCs w:val="24"/>
    </w:rPr>
  </w:style>
  <w:style w:styleId="Odlomakpopisa" w:type="paragraph">
    <w:name w:val="List Paragraph"/>
    <w:basedOn w:val="Normal"/>
    <w:uiPriority w:val="34"/>
    <w:qFormat/>
    <w:rsid w:val="00A70A5D"/>
    <w:pPr>
      <w:ind w:left="720"/>
      <w:contextualSpacing/>
    </w:pPr>
  </w:style>
  <w:style w:styleId="Tijeloteksta" w:type="paragraph">
    <w:name w:val="Body Text"/>
    <w:basedOn w:val="Normal"/>
    <w:link w:val="TijelotekstaChar"/>
    <w:rsid w:val="00805D5C"/>
    <w:pPr>
      <w:jc w:val="both"/>
    </w:pPr>
    <w:rPr>
      <w:szCs w:val="20"/>
    </w:rPr>
  </w:style>
  <w:style w:customStyle="1" w:styleId="TijelotekstaChar" w:type="character">
    <w:name w:val="Tijelo teksta Char"/>
    <w:basedOn w:val="Zadanifontodlomka"/>
    <w:link w:val="Tijeloteksta"/>
    <w:rsid w:val="00805D5C"/>
    <w:rPr>
      <w:sz w:val="24"/>
    </w:rPr>
  </w:style>
  <w:style w:styleId="Tekstrezerviranogmjesta" w:type="character">
    <w:name w:val="Placeholder Text"/>
    <w:basedOn w:val="Zadanifontodlomka"/>
    <w:uiPriority w:val="99"/>
    <w:semiHidden/>
    <w:rsid w:val="00AB6FAF"/>
    <w:rPr>
      <w:color w:val="808080"/>
      <w:bdr w:color="auto" w:space="0" w:sz="0" w:val="none"/>
      <w:shd w:color="auto" w:fill="auto" w:val="clear"/>
    </w:rPr>
  </w:style>
  <w:style w:customStyle="1" w:styleId="eSPISCCParagraphDefaultFont" w:type="character">
    <w:name w:val="eSPIS_CC_Paragraph Default Font"/>
    <w:basedOn w:val="Zadanifontodlomka"/>
    <w:rsid w:val="00AB6FA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B6FAF"/>
    <w:rPr>
      <w:bdr w:color="auto" w:space="0" w:sz="0" w:val="none"/>
      <w:shd w:color="auto" w:fill="FFFFCC" w:val="clear"/>
      <w:lang w:val="hr-HR"/>
    </w:rPr>
  </w:style>
  <w:style w:customStyle="1" w:styleId="PozadinaSvijetloCrvena" w:type="character">
    <w:name w:val="Pozadina_SvijetloCrvena"/>
    <w:basedOn w:val="eSPISCCParagraphDefaultFont"/>
    <w:rsid w:val="00AB6FA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B6FA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siječnja 2019.</izvorni_sadrzaj>
    <derivirana_varijabla naziv="DomainObject.DatumDonosenjaOdluke_1">28.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izvorni_sadrzaj>
    <derivirana_varijabla naziv="DomainObject.Predmet.Broj_1">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siječnja 2019.</izvorni_sadrzaj>
    <derivirana_varijabla naziv="DomainObject.Predmet.DatumOsnivanja_1">18.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Veza: St-389/2018</izvorni_sadrzaj>
    <derivirana_varijabla naziv="DomainObject.Predmet.Opis_1">Veza: St-389/2018</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St-26/2019</izvorni_sadrzaj>
    <derivirana_varijabla naziv="DomainObject.Predmet.OznakaBroj_1">St-26/2019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LIGNA AKORD d.o.o. za proizvodnju i prodaju namještaja</izvorni_sadrzaj>
    <derivirana_varijabla naziv="DomainObject.Predmet.ProtustrankaFormated_1">  LIGNA AKORD d.o.o. za proizvodnju i prodaju namještaja</derivirana_varijabla>
  </DomainObject.Predmet.ProtustrankaFormated>
  <DomainObject.Predmet.ProtustrankaFormatedOIB>
    <izvorni_sadrzaj>  LIGNA AKORD d.o.o. za proizvodnju i prodaju namještaja, OIB 17850986862</izvorni_sadrzaj>
    <derivirana_varijabla naziv="DomainObject.Predmet.ProtustrankaFormatedOIB_1">  LIGNA AKORD d.o.o. za proizvodnju i prodaju namještaja, OIB 17850986862</derivirana_varijabla>
  </DomainObject.Predmet.ProtustrankaFormatedOIB>
  <DomainObject.Predmet.ProtustrankaFormatedWithAdress>
    <izvorni_sadrzaj> LIGNA AKORD d.o.o. za proizvodnju i prodaju namještaja, Poličnik Gornji/38, 23241 Poličnik</izvorni_sadrzaj>
    <derivirana_varijabla naziv="DomainObject.Predmet.ProtustrankaFormatedWithAdress_1"> LIGNA AKORD d.o.o. za proizvodnju i prodaju namještaja, Poličnik Gornji/38, 23241 Poličnik</derivirana_varijabla>
  </DomainObject.Predmet.ProtustrankaFormatedWithAdress>
  <DomainObject.Predmet.ProtustrankaFormatedWithAdressOIB>
    <izvorni_sadrzaj> LIGNA AKORD d.o.o. za proizvodnju i prodaju namještaja, OIB 17850986862, Poličnik Gornji/38, 23241 Poličnik</izvorni_sadrzaj>
    <derivirana_varijabla naziv="DomainObject.Predmet.ProtustrankaFormatedWithAdressOIB_1"> LIGNA AKORD d.o.o. za proizvodnju i prodaju namještaja, OIB 17850986862, Poličnik Gornji/38, 23241 Poličnik</derivirana_varijabla>
  </DomainObject.Predmet.ProtustrankaFormatedWithAdressOIB>
  <DomainObject.Predmet.ProtustrankaWithAdress>
    <izvorni_sadrzaj>LIGNA AKORD d.o.o. za proizvodnju i prodaju namještaja Poličnik Gornji/38, 23241 Poličnik</izvorni_sadrzaj>
    <derivirana_varijabla naziv="DomainObject.Predmet.ProtustrankaWithAdress_1">LIGNA AKORD d.o.o. za proizvodnju i prodaju namještaja Poličnik Gornji/38, 23241 Poličnik</derivirana_varijabla>
  </DomainObject.Predmet.ProtustrankaWithAdress>
  <DomainObject.Predmet.ProtustrankaWithAdressOIB>
    <izvorni_sadrzaj>LIGNA AKORD d.o.o. za proizvodnju i prodaju namještaja, OIB 17850986862, Poličnik Gornji/38, 23241 Poličnik</izvorni_sadrzaj>
    <derivirana_varijabla naziv="DomainObject.Predmet.ProtustrankaWithAdressOIB_1">LIGNA AKORD d.o.o. za proizvodnju i prodaju namještaja, OIB 17850986862, Poličnik Gornji/38, 23241 Poličnik</derivirana_varijabla>
  </DomainObject.Predmet.ProtustrankaWithAdressOIB>
  <DomainObject.Predmet.ProtustrankaNazivFormated>
    <izvorni_sadrzaj>LIGNA AKORD d.o.o. za proizvodnju i prodaju namještaja</izvorni_sadrzaj>
    <derivirana_varijabla naziv="DomainObject.Predmet.ProtustrankaNazivFormated_1">LIGNA AKORD d.o.o. za proizvodnju i prodaju namještaja</derivirana_varijabla>
  </DomainObject.Predmet.ProtustrankaNazivFormated>
  <DomainObject.Predmet.ProtustrankaNazivFormatedOIB>
    <izvorni_sadrzaj>LIGNA AKORD d.o.o. za proizvodnju i prodaju namještaja, OIB 17850986862</izvorni_sadrzaj>
    <derivirana_varijabla naziv="DomainObject.Predmet.ProtustrankaNazivFormatedOIB_1">LIGNA AKORD d.o.o. za proizvodnju i prodaju namještaja, OIB 17850986862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 Ivana Danila 4, 23000 Zadar</izvorni_sadrzaj>
    <derivirana_varijabla naziv="DomainObject.Predmet.StrankaFormatedWithAdress_1"> FINA, Ivana Danila 4, 23000 Zadar</derivirana_varijabla>
  </DomainObject.Predmet.StrankaFormatedWithAdress>
  <DomainObject.Predmet.StrankaFormatedWithAdressOIB>
    <izvorni_sadrzaj> FINA, OIB 85821130368, Ivana Danila 4, 23000 Zadar</izvorni_sadrzaj>
    <derivirana_varijabla naziv="DomainObject.Predmet.StrankaFormatedWithAdressOIB_1"> FINA, OIB 85821130368, Ivana Danila 4, 23000 Zadar</derivirana_varijabla>
  </DomainObject.Predmet.StrankaFormatedWithAdressOIB>
  <DomainObject.Predmet.StrankaWithAdress>
    <izvorni_sadrzaj>FINA Ivana Danila 4,23000 Zadar</izvorni_sadrzaj>
    <derivirana_varijabla naziv="DomainObject.Predmet.StrankaWithAdress_1">FINA Ivana Danila 4,23000 Zadar</derivirana_varijabla>
  </DomainObject.Predmet.StrankaWithAdress>
  <DomainObject.Predmet.StrankaWithAdressOIB>
    <izvorni_sadrzaj>FINA, OIB 85821130368, Ivana Danila 4,23000 Zadar</izvorni_sadrzaj>
    <derivirana_varijabla naziv="DomainObject.Predmet.StrankaWithAdressOIB_1">FINA, OIB 85821130368, Ivana Danila 4,23000 Zadar</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 Ivana Danila 4, 23000 Zadar</item>
    </izvorni_sadrzaj>
    <derivirana_varijabla naziv="DomainObject.Predmet.StrankaListFormatedWithAdress_1">
      <item>FINA, Ivana Danila 4, 23000 Zadar</item>
    </derivirana_varijabla>
  </DomainObject.Predmet.StrankaListFormatedWithAdress>
  <DomainObject.Predmet.StrankaListFormatedWithAdressOIB>
    <izvorni_sadrzaj>
      <item>FINA, OIB 85821130368, Ivana Danila 4, 23000 Zadar</item>
    </izvorni_sadrzaj>
    <derivirana_varijabla naziv="DomainObject.Predmet.StrankaListFormatedWithAdressOIB_1">
      <item>FINA, OIB 85821130368, Ivana Danila 4, 23000 Zadar</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LIGNA AKORD d.o.o. za proizvodnju i prodaju namještaja</item>
    </izvorni_sadrzaj>
    <derivirana_varijabla naziv="DomainObject.Predmet.ProtuStrankaListFormated_1">
      <item>LIGNA AKORD d.o.o. za proizvodnju i prodaju namještaja</item>
    </derivirana_varijabla>
  </DomainObject.Predmet.ProtuStrankaListFormated>
  <DomainObject.Predmet.ProtuStrankaListFormatedOIB>
    <izvorni_sadrzaj>
      <item>LIGNA AKORD d.o.o. za proizvodnju i prodaju namještaja, OIB 17850986862</item>
    </izvorni_sadrzaj>
    <derivirana_varijabla naziv="DomainObject.Predmet.ProtuStrankaListFormatedOIB_1">
      <item>LIGNA AKORD d.o.o. za proizvodnju i prodaju namještaja, OIB 17850986862</item>
    </derivirana_varijabla>
  </DomainObject.Predmet.ProtuStrankaListFormatedOIB>
  <DomainObject.Predmet.ProtuStrankaListFormatedWithAdress>
    <izvorni_sadrzaj>
      <item>LIGNA AKORD d.o.o. za proizvodnju i prodaju namještaja, Poličnik Gornji/38, 23241 Poličnik</item>
    </izvorni_sadrzaj>
    <derivirana_varijabla naziv="DomainObject.Predmet.ProtuStrankaListFormatedWithAdress_1">
      <item>LIGNA AKORD d.o.o. za proizvodnju i prodaju namještaja, Poličnik Gornji/38, 23241 Poličnik</item>
    </derivirana_varijabla>
  </DomainObject.Predmet.ProtuStrankaListFormatedWithAdress>
  <DomainObject.Predmet.ProtuStrankaListFormatedWithAdressOIB>
    <izvorni_sadrzaj>
      <item>LIGNA AKORD d.o.o. za proizvodnju i prodaju namještaja, OIB 17850986862, Poličnik Gornji/38, 23241 Poličnik</item>
    </izvorni_sadrzaj>
    <derivirana_varijabla naziv="DomainObject.Predmet.ProtuStrankaListFormatedWithAdressOIB_1">
      <item>LIGNA AKORD d.o.o. za proizvodnju i prodaju namještaja, OIB 17850986862, Poličnik Gornji/38, 23241 Poličnik</item>
    </derivirana_varijabla>
  </DomainObject.Predmet.ProtuStrankaListFormatedWithAdressOIB>
  <DomainObject.Predmet.ProtuStrankaListNazivFormated>
    <izvorni_sadrzaj>
      <item>LIGNA AKORD d.o.o. za proizvodnju i prodaju namještaja</item>
    </izvorni_sadrzaj>
    <derivirana_varijabla naziv="DomainObject.Predmet.ProtuStrankaListNazivFormated_1">
      <item>LIGNA AKORD d.o.o. za proizvodnju i prodaju namještaja</item>
    </derivirana_varijabla>
  </DomainObject.Predmet.ProtuStrankaListNazivFormated>
  <DomainObject.Predmet.ProtuStrankaListNazivFormatedOIB>
    <izvorni_sadrzaj>
      <item>LIGNA AKORD d.o.o. za proizvodnju i prodaju namještaja, OIB 17850986862</item>
    </izvorni_sadrzaj>
    <derivirana_varijabla naziv="DomainObject.Predmet.ProtuStrankaListNazivFormatedOIB_1">
      <item>LIGNA AKORD d.o.o. za proizvodnju i prodaju namještaja, OIB 17850986862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siječnja 2019.</izvorni_sadrzaj>
    <derivirana_varijabla naziv="DomainObject.Datum_1">28. siječnja 2019.</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LIGNA AKORD d.o.o. za proizvodnju i prodaju namještaja</izvorni_sadrzaj>
    <derivirana_varijabla naziv="DomainObject.Predmet.ProtustrankaIDrugi_1">LIGNA AKORD d.o.o. za proizvodnju i prodaju namještaja</derivirana_varijabla>
  </DomainObject.Predmet.ProtustrankaIDrugi>
  <DomainObject.Predmet.StrankaIDrugiAdressOIB>
    <izvorni_sadrzaj>FINA, OIB 85821130368, Ivana Danila 4, 23000 Zadar</izvorni_sadrzaj>
    <derivirana_varijabla naziv="DomainObject.Predmet.StrankaIDrugiAdressOIB_1">FINA, OIB 85821130368, Ivana Danila 4, 23000 Zadar</derivirana_varijabla>
  </DomainObject.Predmet.StrankaIDrugiAdressOIB>
  <DomainObject.Predmet.ProtustrankaIDrugiAdressOIB>
    <izvorni_sadrzaj>LIGNA AKORD d.o.o. za proizvodnju i prodaju namještaja, OIB 17850986862, Poličnik Gornji/38, 23241 Poličnik</izvorni_sadrzaj>
    <derivirana_varijabla naziv="DomainObject.Predmet.ProtustrankaIDrugiAdressOIB_1">LIGNA AKORD d.o.o. za proizvodnju i prodaju namještaja, OIB 17850986862, Poličnik Gornji/38, 23241 Poličnik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LIGNA AKORD d.o.o. za proizvodnju i prodaju namještaja</item>
    </izvorni_sadrzaj>
    <derivirana_varijabla naziv="DomainObject.Predmet.SudioniciListNaziv_1">
      <item>FINA</item>
      <item>LIGNA AKORD d.o.o. za proizvodnju i prodaju namještaja</item>
    </derivirana_varijabla>
  </DomainObject.Predmet.SudioniciListNaziv>
  <DomainObject.Predmet.SudioniciListAdressOIB>
    <izvorni_sadrzaj>
      <item>FINA, OIB 85821130368, Ivana Danila 4,23000 Zadar</item>
      <item>LIGNA AKORD d.o.o. za proizvodnju i prodaju namještaja, OIB 17850986862, Poličnik Gornji/38,23241 Poličnik</item>
    </izvorni_sadrzaj>
    <derivirana_varijabla naziv="DomainObject.Predmet.SudioniciListAdressOIB_1">
      <item>FINA, OIB 85821130368, Ivana Danila 4,23000 Zadar</item>
      <item>LIGNA AKORD d.o.o. za proizvodnju i prodaju namještaja, OIB 17850986862, Poličnik Gornji/38,23241 Poličnik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17850986862</item>
    </izvorni_sadrzaj>
    <derivirana_varijabla naziv="DomainObject.Predmet.SudioniciListNazivOIB_1">
      <item>, OIB 85821130368</item>
      <item>, OIB 17850986862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A04650D-BEAB-4483-A105-DAF558C1C53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391</properties:Words>
  <properties:Characters>2195</properties:Characters>
  <properties:Lines>56</properties:Lines>
  <properties:Paragraphs>22</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2624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2019-01-25T12:20:00Z</dcterms:created>
  <dc:creator>Administrator</dc:creator>
  <cp:lastModifiedBy>Martina Kalmeta</cp:lastModifiedBy>
  <cp:lastPrinted>2019-01-25T12:21:00Z</cp:lastPrinted>
  <dcterms:modified xmlns:xsi="http://www.w3.org/2001/XMLSchema-instance" xsi:type="dcterms:W3CDTF">2019-01-28T08:09:00Z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odbačaju prijedloga (St-26-19 - LIGNA AKORD - odbačaj - pokrenut predstečajni postupak.docx)</vt:lpwstr>
  </prop:property>
  <prop:property name="CC_coloring" pid="4" fmtid="{D5CDD505-2E9C-101B-9397-08002B2CF9AE}">
    <vt:bool>false</vt:bool>
  </prop:property>
  <prop:property name="BrojStranica" pid="5" fmtid="{D5CDD505-2E9C-101B-9397-08002B2CF9AE}">
    <vt:i4>2</vt:i4>
  </prop:property>
</prop:Properties>
</file>