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2ac" w14:paraId="f8ad2ac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E64EA3">
        <w:t>666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E64EA3">
        <w:t>18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64EA3">
        <w:t xml:space="preserve">OPTIMUS </w:t>
      </w:r>
      <w:r w:rsidR="000746E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E64EA3">
        <w:t>Sukošanu</w:t>
      </w:r>
      <w:r w:rsidR="009836EC">
        <w:t xml:space="preserve"> (</w:t>
      </w:r>
      <w:r w:rsidR="00E64EA3">
        <w:t>Općina Sukošan</w:t>
      </w:r>
      <w:r w:rsidR="00822A09">
        <w:t xml:space="preserve">), </w:t>
      </w:r>
      <w:r w:rsidR="00E64EA3">
        <w:t xml:space="preserve">Sukošan bb, </w:t>
      </w:r>
      <w:r w:rsidR="00A01095">
        <w:t xml:space="preserve">OIB: </w:t>
      </w:r>
      <w:r w:rsidR="00E64EA3">
        <w:t>26381829846</w:t>
      </w:r>
      <w:r>
        <w:t xml:space="preserve">, </w:t>
      </w:r>
      <w:r w:rsidR="00377203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64EA3">
        <w:t>OPTIMUS d.o.o. sa sjedištem u Sukošanu (Općina Sukošan), Sukošan bb, OIB: 26381829846</w:t>
      </w:r>
      <w:r w:rsidR="007A622A">
        <w:t xml:space="preserve"> </w:t>
      </w:r>
      <w:r>
        <w:t xml:space="preserve">s danom </w:t>
      </w:r>
      <w:r w:rsidR="00377203">
        <w:t>4. svibnja</w:t>
      </w:r>
      <w:r>
        <w:t xml:space="preserve"> 2016. u </w:t>
      </w:r>
      <w:r w:rsidR="00377203">
        <w:t>11</w:t>
      </w:r>
      <w:r>
        <w:t>,</w:t>
      </w:r>
      <w:r w:rsidR="00377203">
        <w:t>05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377203" w:rsidR="00E41244" w:rsidRPr="00377203">
      <w:pPr>
        <w:pStyle w:val="Odlomakpopisa"/>
        <w:spacing w:lineRule="auto" w:line="276" w:after="200"/>
        <w:ind w:firstLine="709" w:left="0"/>
        <w:jc w:val="both"/>
        <w:rPr>
          <w:b/>
        </w:rPr>
      </w:pPr>
      <w:r w:rsidRPr="00377203">
        <w:t>II</w:t>
      </w:r>
      <w:r w:rsidR="00386298" w:rsidRPr="00377203">
        <w:t xml:space="preserve">. </w:t>
      </w:r>
      <w:r w:rsidR="00193657" w:rsidRPr="00377203">
        <w:t>Stečajnim upraviteljem</w:t>
      </w:r>
      <w:r w:rsidRPr="00377203">
        <w:t xml:space="preserve"> dužnika </w:t>
      </w:r>
      <w:r w:rsidR="00193657" w:rsidRPr="00377203">
        <w:t xml:space="preserve">imenuje se </w:t>
      </w:r>
      <w:r w:rsidR="00377203" w:rsidRPr="00377203">
        <w:t>ČULJAK VENCEL iz Osijeka,</w:t>
      </w:r>
      <w:r w:rsidR="00377203" w:rsidRPr="008E37E9">
        <w:t xml:space="preserve"> Plješevička 16E, OIB: 60951188779</w:t>
      </w:r>
      <w:r w:rsidR="0037720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64EA3">
        <w:t>OPTIMUS d.o.o. sa sjedištem u Sukošanu (Općina Sukošan), Sukošan bb, OIB: 26381829846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E64EA3">
        <w:t>18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E64EA3">
        <w:t>623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E64EA3">
        <w:t>95.625,46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E64EA3">
        <w:t xml:space="preserve"> kod Raiffeisenbank Austria d.d.</w:t>
      </w:r>
      <w:r w:rsidR="000B1F08">
        <w:t>,</w:t>
      </w:r>
      <w:r w:rsidR="00E64EA3">
        <w:t xml:space="preserve"> 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377203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8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E64EA3">
      <w:t>666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77203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386F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95625.46</izvorni_sadrzaj>
    <derivirana_varijabla naziv="DomainObject.Predmet.TrenutnaVrijednost_1">95625.46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26381829846</item>
    </izvorni_sadrzaj>
    <derivirana_varijabla naziv="DomainObject.Predmet.SudioniciListNazivOIB_1">
      <item>, OIB 85821130368</item>
      <item>, OIB 26381829846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4704</properties:Characters>
  <properties:Lines>120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2016-04-01T08:27:00Z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