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66442" w14:paraId="cb66442" w:rsidRDefault="00C42C04" w:rsidP="009C74B7" w:rsidR="00C42C04">
      <w:pPr>
        <w15:collapsed w:val="false"/>
        <w:rPr>
          <w:sz w:val="24"/>
        </w:rPr>
      </w:pPr>
      <w:bookmarkStart w:name="_GoBack" w:id="0"/>
      <w:bookmarkEnd w:id="0"/>
    </w:p>
    <w:p w:rsidRDefault="00C42C04" w:rsidP="009C74B7" w:rsidR="00C42C04">
      <w:pPr>
        <w:rPr>
          <w:sz w:val="24"/>
        </w:rPr>
      </w:pPr>
    </w:p>
    <w:p w:rsidRDefault="00C42C04" w:rsidP="009C74B7" w:rsidR="00C42C04">
      <w:pPr>
        <w:rPr>
          <w:sz w:val="24"/>
        </w:rPr>
      </w:pPr>
    </w:p>
    <w:p w:rsidRDefault="00765AED" w:rsidP="00211376" w:rsidR="00211376" w:rsidRPr="00211376">
      <w:pPr>
        <w:ind w:left="7200"/>
        <w:rPr>
          <w:sz w:val="24"/>
          <w:szCs w:val="24"/>
        </w:rPr>
      </w:pPr>
      <w:r>
        <w:rPr>
          <w:sz w:val="24"/>
          <w:szCs w:val="24"/>
        </w:rPr>
        <w:t>8 St-</w:t>
      </w:r>
      <w:r w:rsidR="005D18DA">
        <w:rPr>
          <w:sz w:val="24"/>
          <w:szCs w:val="24"/>
        </w:rPr>
        <w:t>224/14-21</w:t>
      </w:r>
    </w:p>
    <w:p w:rsidRDefault="00211376" w:rsidP="00211376" w:rsidR="00211376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 w:rsidRPr="00211376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135487" w:rsidP="0071625D" w:rsidR="00135487" w:rsidRPr="0049721D">
      <w:pPr>
        <w:jc w:val="both"/>
        <w:rPr>
          <w:sz w:val="24"/>
          <w:szCs w:val="24"/>
        </w:rPr>
      </w:pPr>
      <w:r w:rsidRPr="00135487">
        <w:rPr>
          <w:sz w:val="24"/>
          <w:szCs w:val="24"/>
        </w:rPr>
        <w:t xml:space="preserve">Trgovački sud u Rijeci po stečajnoj sutkinji Emi Brdovčak, odlučujući o </w:t>
      </w:r>
      <w:r w:rsidR="009B7B9B">
        <w:rPr>
          <w:sz w:val="24"/>
          <w:szCs w:val="24"/>
        </w:rPr>
        <w:t>prijedlogu</w:t>
      </w:r>
      <w:r w:rsidR="005D18DA">
        <w:rPr>
          <w:sz w:val="24"/>
          <w:szCs w:val="24"/>
        </w:rPr>
        <w:t xml:space="preserve"> FINANCIJSKE AGENCIJE (dalje: FINA)</w:t>
      </w:r>
      <w:r w:rsidR="009B7B9B">
        <w:rPr>
          <w:sz w:val="24"/>
          <w:szCs w:val="24"/>
        </w:rPr>
        <w:t>, za otvaranje otvaranju</w:t>
      </w:r>
      <w:r w:rsidRPr="00135487">
        <w:rPr>
          <w:sz w:val="24"/>
          <w:szCs w:val="24"/>
        </w:rPr>
        <w:t xml:space="preserve"> stečajnog postupka </w:t>
      </w:r>
      <w:r w:rsidR="00382AB0" w:rsidRPr="00382AB0">
        <w:rPr>
          <w:sz w:val="24"/>
          <w:szCs w:val="24"/>
        </w:rPr>
        <w:t>nad dužnikom</w:t>
      </w:r>
      <w:r w:rsidR="005D18DA">
        <w:rPr>
          <w:sz w:val="24"/>
          <w:szCs w:val="24"/>
        </w:rPr>
        <w:t xml:space="preserve"> TONE d.o.o. </w:t>
      </w:r>
      <w:r w:rsidR="005D18DA" w:rsidRPr="005D18DA">
        <w:rPr>
          <w:sz w:val="24"/>
          <w:szCs w:val="24"/>
        </w:rPr>
        <w:t>Rijeka, Fužinska 40, OIB: 08836057362</w:t>
      </w:r>
      <w:r w:rsidR="009B7B9B">
        <w:rPr>
          <w:sz w:val="24"/>
          <w:szCs w:val="24"/>
        </w:rPr>
        <w:t>,</w:t>
      </w:r>
      <w:r w:rsidR="005D18DA">
        <w:rPr>
          <w:sz w:val="24"/>
          <w:szCs w:val="24"/>
        </w:rPr>
        <w:t xml:space="preserve"> MBS: 040227983,</w:t>
      </w:r>
      <w:r w:rsidR="009B7B9B">
        <w:rPr>
          <w:sz w:val="24"/>
          <w:szCs w:val="24"/>
        </w:rPr>
        <w:t xml:space="preserve"> 29</w:t>
      </w:r>
      <w:r w:rsidRPr="00135487">
        <w:rPr>
          <w:sz w:val="24"/>
          <w:szCs w:val="24"/>
        </w:rPr>
        <w:t>. rujna 2015.,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5D18DA" w:rsidR="001D1809" w:rsidRPr="0071625D">
      <w:pPr>
        <w:numPr>
          <w:ilvl w:val="0"/>
          <w:numId w:val="1"/>
        </w:numPr>
        <w:jc w:val="both"/>
        <w:rPr>
          <w:sz w:val="24"/>
          <w:szCs w:val="24"/>
        </w:rPr>
      </w:pPr>
      <w:r w:rsidRPr="00384B51">
        <w:rPr>
          <w:sz w:val="24"/>
          <w:szCs w:val="24"/>
        </w:rPr>
        <w:t xml:space="preserve">Otvara se stečajni postupak nad </w:t>
      </w:r>
      <w:r w:rsidR="00797F51">
        <w:rPr>
          <w:sz w:val="24"/>
          <w:szCs w:val="24"/>
        </w:rPr>
        <w:t>dužnikom</w:t>
      </w:r>
      <w:r w:rsidR="005D18DA">
        <w:rPr>
          <w:sz w:val="24"/>
          <w:szCs w:val="24"/>
        </w:rPr>
        <w:t xml:space="preserve"> </w:t>
      </w:r>
      <w:r w:rsidR="005D18DA" w:rsidRPr="005D18DA">
        <w:rPr>
          <w:sz w:val="24"/>
          <w:szCs w:val="24"/>
        </w:rPr>
        <w:t>TONE d.o.o. Rijeka, Fužinska 40, OIB: 08836057362, MBS: 040227983</w:t>
      </w:r>
      <w:r w:rsidR="009B7B9B">
        <w:rPr>
          <w:sz w:val="24"/>
          <w:szCs w:val="24"/>
        </w:rPr>
        <w:t xml:space="preserve">. </w:t>
      </w:r>
      <w:r w:rsidRPr="0071625D">
        <w:rPr>
          <w:sz w:val="24"/>
          <w:szCs w:val="24"/>
        </w:rPr>
        <w:t xml:space="preserve">Stečajni postupak otvoren je </w:t>
      </w:r>
      <w:r w:rsidR="009B7B9B">
        <w:rPr>
          <w:sz w:val="24"/>
          <w:szCs w:val="24"/>
        </w:rPr>
        <w:t>29</w:t>
      </w:r>
      <w:r w:rsidR="00543248" w:rsidRPr="0071625D">
        <w:rPr>
          <w:sz w:val="24"/>
          <w:szCs w:val="24"/>
        </w:rPr>
        <w:t>. rujna</w:t>
      </w:r>
      <w:r w:rsidR="00211376" w:rsidRPr="0071625D">
        <w:rPr>
          <w:sz w:val="24"/>
          <w:szCs w:val="24"/>
        </w:rPr>
        <w:t xml:space="preserve"> 2015</w:t>
      </w:r>
      <w:r w:rsidRPr="0071625D">
        <w:rPr>
          <w:sz w:val="24"/>
          <w:szCs w:val="24"/>
        </w:rPr>
        <w:t>.</w:t>
      </w:r>
      <w:r w:rsidR="009B7B9B">
        <w:rPr>
          <w:sz w:val="24"/>
          <w:szCs w:val="24"/>
        </w:rPr>
        <w:t xml:space="preserve"> u 11</w:t>
      </w:r>
      <w:r w:rsidR="003D51FF">
        <w:rPr>
          <w:sz w:val="24"/>
          <w:szCs w:val="24"/>
        </w:rPr>
        <w:t>,15</w:t>
      </w:r>
      <w:r w:rsidR="00543248" w:rsidRPr="0071625D">
        <w:rPr>
          <w:sz w:val="24"/>
          <w:szCs w:val="24"/>
        </w:rPr>
        <w:t xml:space="preserve"> sati kada su</w:t>
      </w:r>
      <w:r w:rsidRPr="0071625D">
        <w:rPr>
          <w:sz w:val="24"/>
          <w:szCs w:val="24"/>
        </w:rPr>
        <w:t xml:space="preserve"> ovo rješenje i oglas o otvaranju stečajnog postupka </w:t>
      </w:r>
      <w:r w:rsidR="00543248" w:rsidRPr="0071625D">
        <w:rPr>
          <w:sz w:val="24"/>
          <w:szCs w:val="24"/>
        </w:rPr>
        <w:t xml:space="preserve">objavljeni </w:t>
      </w:r>
      <w:r w:rsidRPr="0071625D">
        <w:rPr>
          <w:sz w:val="24"/>
          <w:szCs w:val="24"/>
        </w:rPr>
        <w:t xml:space="preserve">na </w:t>
      </w:r>
      <w:r w:rsidR="00543248" w:rsidRPr="0071625D">
        <w:rPr>
          <w:sz w:val="24"/>
          <w:szCs w:val="24"/>
        </w:rPr>
        <w:t xml:space="preserve">mrežnoj stranici e-oglasna ploča. 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5D18DA" w:rsidR="00382AB0" w:rsidRPr="00382AB0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382AB0">
        <w:rPr>
          <w:sz w:val="24"/>
          <w:szCs w:val="24"/>
        </w:rPr>
        <w:t>Stečajnim upraviteljem imenuje se</w:t>
      </w:r>
      <w:r w:rsidR="005D18DA">
        <w:rPr>
          <w:sz w:val="24"/>
          <w:szCs w:val="24"/>
        </w:rPr>
        <w:t xml:space="preserve"> Ljiljana Blagojević </w:t>
      </w:r>
      <w:r w:rsidR="005D18DA" w:rsidRPr="005D18DA">
        <w:rPr>
          <w:sz w:val="24"/>
          <w:szCs w:val="24"/>
        </w:rPr>
        <w:t>iz Rijeke,</w:t>
      </w:r>
      <w:r w:rsidR="005D18DA">
        <w:rPr>
          <w:sz w:val="24"/>
          <w:szCs w:val="24"/>
        </w:rPr>
        <w:t xml:space="preserve"> Markovići 21, OIB: 27293493678</w:t>
      </w:r>
      <w:r w:rsidR="00382AB0" w:rsidRPr="00382AB0">
        <w:rPr>
          <w:sz w:val="24"/>
          <w:szCs w:val="24"/>
        </w:rPr>
        <w:t xml:space="preserve">. </w:t>
      </w:r>
    </w:p>
    <w:p w:rsidRDefault="0071625D" w:rsidP="00382AB0" w:rsidR="0071625D" w:rsidRPr="00797F51">
      <w:pPr>
        <w:pStyle w:val="Odlomakpopisa"/>
        <w:ind w:left="540"/>
      </w:pPr>
    </w:p>
    <w:p w:rsidRDefault="001D1809" w:rsidP="005D18DA" w:rsidR="00382AB0">
      <w:pPr>
        <w:numPr>
          <w:ilvl w:val="0"/>
          <w:numId w:val="1"/>
        </w:numPr>
        <w:jc w:val="both"/>
        <w:rPr>
          <w:sz w:val="24"/>
          <w:szCs w:val="24"/>
        </w:rPr>
      </w:pPr>
      <w:r w:rsidRPr="005D18DA">
        <w:rPr>
          <w:sz w:val="24"/>
          <w:szCs w:val="24"/>
        </w:rPr>
        <w:t xml:space="preserve">Zaključuje se stečajni postupak nad </w:t>
      </w:r>
      <w:r w:rsidR="00797F51" w:rsidRPr="005D18DA">
        <w:rPr>
          <w:sz w:val="24"/>
          <w:szCs w:val="24"/>
        </w:rPr>
        <w:t>dužnikom</w:t>
      </w:r>
      <w:r w:rsidR="007C080A" w:rsidRPr="005D18DA">
        <w:rPr>
          <w:sz w:val="24"/>
          <w:szCs w:val="24"/>
        </w:rPr>
        <w:t xml:space="preserve"> </w:t>
      </w:r>
      <w:r w:rsidR="005D18DA" w:rsidRPr="005D18DA">
        <w:rPr>
          <w:sz w:val="24"/>
          <w:szCs w:val="24"/>
        </w:rPr>
        <w:t>TONE d.o.o. Rijeka, Fužinska 40, OIB: 08836057362, MBS: 040227983.</w:t>
      </w:r>
    </w:p>
    <w:p w:rsidRDefault="005D18DA" w:rsidP="005D18DA" w:rsidR="005D18DA" w:rsidRPr="005D18DA">
      <w:pPr>
        <w:jc w:val="both"/>
        <w:rPr>
          <w:sz w:val="24"/>
          <w:szCs w:val="24"/>
        </w:rPr>
      </w:pPr>
    </w:p>
    <w:p w:rsidRDefault="001D1809" w:rsidP="00543248" w:rsidR="001D1809" w:rsidRPr="0054324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5D18DA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>Po pravomoćnosti ovog rješenja dužnik</w:t>
      </w:r>
      <w:r w:rsidR="005D18DA">
        <w:rPr>
          <w:sz w:val="24"/>
          <w:szCs w:val="24"/>
        </w:rPr>
        <w:t xml:space="preserve"> </w:t>
      </w:r>
      <w:r w:rsidR="005D18DA" w:rsidRPr="005D18DA">
        <w:rPr>
          <w:sz w:val="24"/>
          <w:szCs w:val="24"/>
        </w:rPr>
        <w:t>TONE d.o.o. Rijeka, Fužinska 40, O</w:t>
      </w:r>
      <w:r w:rsidR="005D18DA">
        <w:rPr>
          <w:sz w:val="24"/>
          <w:szCs w:val="24"/>
        </w:rPr>
        <w:t>IB: 08836057362, MBS: 040227983</w:t>
      </w:r>
      <w:r w:rsidR="0071625D">
        <w:rPr>
          <w:sz w:val="24"/>
          <w:szCs w:val="24"/>
        </w:rPr>
        <w:t xml:space="preserve">, </w:t>
      </w:r>
      <w:r w:rsidRPr="00B1759F">
        <w:rPr>
          <w:sz w:val="24"/>
          <w:szCs w:val="24"/>
        </w:rPr>
        <w:t xml:space="preserve">brisat će se iz </w:t>
      </w:r>
      <w:r w:rsidR="000C380B">
        <w:rPr>
          <w:sz w:val="24"/>
          <w:szCs w:val="24"/>
        </w:rPr>
        <w:t xml:space="preserve">sudskog </w:t>
      </w:r>
      <w:r w:rsidRPr="00B1759F">
        <w:rPr>
          <w:sz w:val="24"/>
          <w:szCs w:val="24"/>
        </w:rPr>
        <w:t>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   </w:t>
      </w:r>
      <w:r w:rsidR="009B7B9B">
        <w:rPr>
          <w:sz w:val="24"/>
          <w:szCs w:val="24"/>
        </w:rPr>
        <w:t>Predlaga</w:t>
      </w:r>
      <w:r w:rsidR="005D18DA">
        <w:rPr>
          <w:sz w:val="24"/>
          <w:szCs w:val="24"/>
        </w:rPr>
        <w:t>teljica je 11</w:t>
      </w:r>
      <w:r w:rsidR="006730D9">
        <w:rPr>
          <w:sz w:val="24"/>
          <w:szCs w:val="24"/>
        </w:rPr>
        <w:t xml:space="preserve">. </w:t>
      </w:r>
      <w:r w:rsidR="005D18DA">
        <w:rPr>
          <w:sz w:val="24"/>
          <w:szCs w:val="24"/>
        </w:rPr>
        <w:t>kolovoza</w:t>
      </w:r>
      <w:r w:rsidR="006730D9">
        <w:rPr>
          <w:sz w:val="24"/>
          <w:szCs w:val="24"/>
        </w:rPr>
        <w:t xml:space="preserve"> </w:t>
      </w:r>
      <w:r w:rsidR="00382AB0">
        <w:rPr>
          <w:sz w:val="24"/>
          <w:szCs w:val="24"/>
        </w:rPr>
        <w:t>2014</w:t>
      </w:r>
      <w:r w:rsidR="006730D9">
        <w:rPr>
          <w:sz w:val="24"/>
          <w:szCs w:val="24"/>
        </w:rPr>
        <w:t>.</w:t>
      </w:r>
      <w:r w:rsidR="0071625D">
        <w:rPr>
          <w:sz w:val="24"/>
          <w:szCs w:val="24"/>
        </w:rPr>
        <w:t xml:space="preserve"> podnijela</w:t>
      </w:r>
      <w:r w:rsidRPr="00643D64">
        <w:rPr>
          <w:sz w:val="24"/>
          <w:szCs w:val="24"/>
        </w:rPr>
        <w:t xml:space="preserve"> prijedlog za otvaranje stečajnog postupka </w:t>
      </w:r>
      <w:r w:rsidR="005D18DA">
        <w:rPr>
          <w:sz w:val="24"/>
          <w:szCs w:val="24"/>
        </w:rPr>
        <w:t>te je ovaj sud rješenjem od 21. listopada 2014</w:t>
      </w:r>
      <w:r w:rsidRPr="00643D64">
        <w:rPr>
          <w:sz w:val="24"/>
          <w:szCs w:val="24"/>
        </w:rPr>
        <w:t>. pokrenuo prethodni postupak radi utvrđivanja uvjeta za otvaranje stečajnog postupka nad dužnikom</w:t>
      </w:r>
      <w:r w:rsidR="005D18DA">
        <w:rPr>
          <w:sz w:val="24"/>
          <w:szCs w:val="24"/>
        </w:rPr>
        <w:t>, dok je rješenjem od 12. Prosinca 2014. Odredio mjeru osiguranja određivanjem privremenog stečajnog upravitelja</w:t>
      </w:r>
      <w:r w:rsidRPr="00643D64">
        <w:rPr>
          <w:sz w:val="24"/>
          <w:szCs w:val="24"/>
        </w:rPr>
        <w:t xml:space="preserve">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5D18DA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lastRenderedPageBreak/>
        <w:t xml:space="preserve">Tijekom prethodnog postupka </w:t>
      </w:r>
      <w:r>
        <w:rPr>
          <w:sz w:val="24"/>
          <w:szCs w:val="24"/>
        </w:rPr>
        <w:t>utvrđeno</w:t>
      </w:r>
      <w:r w:rsidR="0071625D">
        <w:rPr>
          <w:sz w:val="24"/>
          <w:szCs w:val="24"/>
        </w:rPr>
        <w:t xml:space="preserve"> je</w:t>
      </w:r>
      <w:r>
        <w:rPr>
          <w:sz w:val="24"/>
          <w:szCs w:val="24"/>
        </w:rPr>
        <w:t xml:space="preserve"> da dužnik</w:t>
      </w:r>
      <w:r w:rsidR="005D18DA">
        <w:rPr>
          <w:sz w:val="24"/>
          <w:szCs w:val="24"/>
        </w:rPr>
        <w:t xml:space="preserve"> nema nikakve imovine, a što proizlazi iz obrazloženog i dokumentiranog izvješća privremenog stečajnog upravitelja. </w:t>
      </w:r>
    </w:p>
    <w:p w:rsidRDefault="009B7B9B" w:rsidP="00435FFD" w:rsidR="009B7B9B" w:rsidRPr="00643D64">
      <w:pPr>
        <w:jc w:val="both"/>
        <w:rPr>
          <w:sz w:val="24"/>
          <w:szCs w:val="24"/>
        </w:rPr>
      </w:pPr>
    </w:p>
    <w:p w:rsidRDefault="00643D64" w:rsidP="00435FFD" w:rsidR="00643D64" w:rsidRPr="00643D6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43D64">
        <w:rPr>
          <w:sz w:val="24"/>
          <w:szCs w:val="24"/>
        </w:rPr>
        <w:t xml:space="preserve"> Odredbom čl. 63. st. 1. Stečajnog zakona ("Narodne novine" broj 44/96, 29/99, 129/00, 123/03, 82/06, 116/10, 25/12 i 133/12; dalje: SZ) koji se u ovom slučaju primjenjuje temeljem odredbe čl. 441. st. 1. i 2. Stečajnog zakona („Narodne novine“ broj 71/15; dalje: SZ/15) propisano 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će se način primijeniti odredbe čl. 196. do 202. SZ-a. Prema odredbi čl. 63. st. 1. SZ-a postupak se neće zaključiti ako se u roku koji rješenjem odredi stečajni sudac predujmi dostatan iznos novca za pokriće troškova kako prethodnog, tako i otvorenog stečajnog postupka.</w:t>
      </w:r>
    </w:p>
    <w:p w:rsidRDefault="00643D64" w:rsidP="00435FFD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Kako</w:t>
      </w:r>
      <w:r w:rsidR="0071625D">
        <w:rPr>
          <w:sz w:val="24"/>
          <w:szCs w:val="24"/>
        </w:rPr>
        <w:t xml:space="preserve"> je tijekom prethodnog postupka utvrđeno da dužnik ne</w:t>
      </w:r>
      <w:r>
        <w:rPr>
          <w:sz w:val="24"/>
          <w:szCs w:val="24"/>
        </w:rPr>
        <w:t>ma imovinu dostatnu za namirenje troškova stečajnog postupka</w:t>
      </w:r>
      <w:r w:rsidR="006730D9">
        <w:rPr>
          <w:sz w:val="24"/>
          <w:szCs w:val="24"/>
        </w:rPr>
        <w:t xml:space="preserve">, rješenjem od </w:t>
      </w:r>
      <w:r w:rsidR="005D18DA">
        <w:rPr>
          <w:sz w:val="24"/>
          <w:szCs w:val="24"/>
        </w:rPr>
        <w:t>26</w:t>
      </w:r>
      <w:r w:rsidR="0071625D">
        <w:rPr>
          <w:sz w:val="24"/>
          <w:szCs w:val="24"/>
        </w:rPr>
        <w:t xml:space="preserve">. </w:t>
      </w:r>
      <w:r w:rsidR="005D18DA">
        <w:rPr>
          <w:sz w:val="24"/>
          <w:szCs w:val="24"/>
        </w:rPr>
        <w:t>veljače</w:t>
      </w:r>
      <w:r w:rsidR="006730D9">
        <w:rPr>
          <w:sz w:val="24"/>
          <w:szCs w:val="24"/>
        </w:rPr>
        <w:t xml:space="preserve"> 201</w:t>
      </w:r>
      <w:r w:rsidR="00382AB0">
        <w:rPr>
          <w:sz w:val="24"/>
          <w:szCs w:val="24"/>
        </w:rPr>
        <w:t>5</w:t>
      </w:r>
      <w:r w:rsidRPr="00643D64">
        <w:rPr>
          <w:sz w:val="24"/>
          <w:szCs w:val="24"/>
        </w:rPr>
        <w:t>. pozvane su zainteresirane osobe u roku od 15 dana od javne objave navedenog</w:t>
      </w:r>
      <w:r w:rsidR="00382AB0">
        <w:rPr>
          <w:sz w:val="24"/>
          <w:szCs w:val="24"/>
        </w:rPr>
        <w:t xml:space="preserve"> rješ</w:t>
      </w:r>
      <w:r w:rsidR="009B7B9B">
        <w:rPr>
          <w:sz w:val="24"/>
          <w:szCs w:val="24"/>
        </w:rPr>
        <w:t xml:space="preserve">enja predujmiti iznos od </w:t>
      </w:r>
      <w:r w:rsidR="005D18DA">
        <w:rPr>
          <w:sz w:val="24"/>
          <w:szCs w:val="24"/>
        </w:rPr>
        <w:t>25</w:t>
      </w:r>
      <w:r w:rsidR="009B7B9B">
        <w:rPr>
          <w:sz w:val="24"/>
          <w:szCs w:val="24"/>
        </w:rPr>
        <w:t>.</w:t>
      </w:r>
      <w:r w:rsidR="005D18DA">
        <w:rPr>
          <w:sz w:val="24"/>
          <w:szCs w:val="24"/>
        </w:rPr>
        <w:t>0</w:t>
      </w:r>
      <w:r w:rsidRPr="00643D64">
        <w:rPr>
          <w:sz w:val="24"/>
          <w:szCs w:val="24"/>
        </w:rPr>
        <w:t>00,00 kn na ime predujma za pokriće troškova kako prethodnog tako i otvorenog stečajnog postupka.</w:t>
      </w:r>
    </w:p>
    <w:p w:rsidRDefault="00643D64" w:rsidP="00435FFD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Poziv zainteresiranim osobama na uplatu predujma javno je objavljen na mrežnoj stranici e-oglasna ploča 1. rujna 2015. te je rok za uplatu istekao 16. rujna 2015. </w:t>
      </w:r>
    </w:p>
    <w:p w:rsidRDefault="00643D64" w:rsidP="00435FFD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Po navedenom rješenju suda nitko nije postupio.</w:t>
      </w:r>
    </w:p>
    <w:p w:rsidRDefault="00643D64" w:rsidP="00435FFD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S obzirom na to da je u prethodnom postupku utvrđeno postojanje stečajnog razloga nesposobnosti za plaćanje (što</w:t>
      </w:r>
      <w:r w:rsidR="006730D9">
        <w:rPr>
          <w:sz w:val="24"/>
          <w:szCs w:val="24"/>
        </w:rPr>
        <w:t xml:space="preserve"> proizlazi iz </w:t>
      </w:r>
      <w:r w:rsidR="005D18DA">
        <w:rPr>
          <w:sz w:val="24"/>
          <w:szCs w:val="24"/>
        </w:rPr>
        <w:t xml:space="preserve">dokumentiranog izvješća privremenog stečajnog upravitelja) </w:t>
      </w:r>
      <w:r w:rsidR="0071625D">
        <w:rPr>
          <w:sz w:val="24"/>
          <w:szCs w:val="24"/>
        </w:rPr>
        <w:t>te uzimajući u obzir okolnost</w:t>
      </w:r>
      <w:r w:rsidRPr="00643D64">
        <w:rPr>
          <w:sz w:val="24"/>
          <w:szCs w:val="24"/>
        </w:rPr>
        <w:t xml:space="preserve"> nedostatnosti dužnikove imovine za namirenje troškova prethodnog i stečajnog postupka </w:t>
      </w:r>
      <w:r w:rsidR="0071625D">
        <w:rPr>
          <w:sz w:val="24"/>
          <w:szCs w:val="24"/>
        </w:rPr>
        <w:t xml:space="preserve">i činjenicu </w:t>
      </w:r>
      <w:r w:rsidRPr="00643D64">
        <w:rPr>
          <w:sz w:val="24"/>
          <w:szCs w:val="24"/>
        </w:rPr>
        <w:t>da predujam za pokriće troškova postupka nije uplaćen u roku odre</w:t>
      </w:r>
      <w:r w:rsidR="006730D9">
        <w:rPr>
          <w:sz w:val="24"/>
          <w:szCs w:val="24"/>
        </w:rPr>
        <w:t xml:space="preserve">đenom rješenjem ovoga suda od </w:t>
      </w:r>
      <w:r w:rsidR="005D18DA">
        <w:rPr>
          <w:sz w:val="24"/>
          <w:szCs w:val="24"/>
        </w:rPr>
        <w:t>26</w:t>
      </w:r>
      <w:r w:rsidR="0071625D">
        <w:rPr>
          <w:sz w:val="24"/>
          <w:szCs w:val="24"/>
        </w:rPr>
        <w:t xml:space="preserve">. </w:t>
      </w:r>
      <w:r w:rsidR="005D18DA">
        <w:rPr>
          <w:sz w:val="24"/>
          <w:szCs w:val="24"/>
        </w:rPr>
        <w:t>veljače</w:t>
      </w:r>
      <w:r w:rsidR="006730D9">
        <w:rPr>
          <w:sz w:val="24"/>
          <w:szCs w:val="24"/>
        </w:rPr>
        <w:t xml:space="preserve"> 201</w:t>
      </w:r>
      <w:r w:rsidR="00382AB0">
        <w:rPr>
          <w:sz w:val="24"/>
          <w:szCs w:val="24"/>
        </w:rPr>
        <w:t>5</w:t>
      </w:r>
      <w:r w:rsidRPr="00643D64">
        <w:rPr>
          <w:sz w:val="24"/>
          <w:szCs w:val="24"/>
        </w:rPr>
        <w:t>., temeljem odredbe čl. 63. st. 1. SZ nad dužnikom je otvoren i istovremeno zaključen stečajni postupak te je imenovan stečajni upravitelj s ovlastima i obvezama iz čl. 63. st. 5. SZ-a (točka I. do III. izreke rješenja).</w:t>
      </w:r>
    </w:p>
    <w:p w:rsidRDefault="00643D64" w:rsidP="00435FFD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Odluka iz točke IV. izreke rješenja donesena je primjenom odredbe čl. 441. st. 2. u vezi s čl. 12. SZ/15. </w:t>
      </w: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Odluka iz točke V. izreke rješenja donesena je primjenom odredbe čl. 196. st. 3. SZ-a.</w:t>
      </w:r>
    </w:p>
    <w:p w:rsidRDefault="00643D64" w:rsidP="00135487" w:rsidR="00643D64">
      <w:pPr>
        <w:ind w:firstLine="720"/>
        <w:jc w:val="both"/>
        <w:rPr>
          <w:sz w:val="24"/>
          <w:szCs w:val="24"/>
        </w:rPr>
      </w:pPr>
    </w:p>
    <w:p w:rsidRDefault="00E07398" w:rsidP="001D1809" w:rsidR="00E07398">
      <w:pPr>
        <w:jc w:val="center"/>
        <w:rPr>
          <w:sz w:val="24"/>
          <w:szCs w:val="24"/>
        </w:rPr>
      </w:pP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9B7B9B">
        <w:rPr>
          <w:sz w:val="24"/>
          <w:szCs w:val="24"/>
        </w:rPr>
        <w:t>29</w:t>
      </w:r>
      <w:r w:rsidR="00787B70">
        <w:rPr>
          <w:sz w:val="24"/>
          <w:szCs w:val="24"/>
        </w:rPr>
        <w:t>. rujn</w:t>
      </w:r>
      <w:r w:rsidR="002A151F">
        <w:rPr>
          <w:sz w:val="24"/>
          <w:szCs w:val="24"/>
        </w:rPr>
        <w:t>a</w:t>
      </w:r>
      <w:r w:rsidR="001D1809" w:rsidRPr="00B1759F">
        <w:rPr>
          <w:sz w:val="24"/>
          <w:szCs w:val="24"/>
        </w:rPr>
        <w:t xml:space="preserve"> 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35FFD" w:rsidP="001D1809" w:rsidR="00435FFD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435FFD" w:rsidR="001D1809" w:rsidRPr="00435FFD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lastRenderedPageBreak/>
        <w:t xml:space="preserve"> 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3. zastupniku po zakonu dužnika na adresu prebivališta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9B7B9B">
        <w:rPr>
          <w:rFonts w:hAnsi="Times New Roman" w:ascii="Times New Roman"/>
          <w:b w:val="false"/>
          <w:color w:val="auto"/>
          <w:szCs w:val="24"/>
        </w:rPr>
        <w:t>Rijeka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1F09C1">
        <w:rPr>
          <w:rFonts w:hAnsi="Times New Roman" w:ascii="Times New Roman"/>
          <w:b w:val="false"/>
          <w:color w:val="auto"/>
          <w:szCs w:val="24"/>
        </w:rPr>
        <w:t xml:space="preserve">Porezna uprava </w:t>
      </w:r>
      <w:r w:rsidR="009B7B9B">
        <w:rPr>
          <w:rFonts w:hAnsi="Times New Roman" w:ascii="Times New Roman"/>
          <w:b w:val="false"/>
          <w:color w:val="auto"/>
          <w:szCs w:val="24"/>
        </w:rPr>
        <w:t>Rijeka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sudski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9"/>
      <w:footerReference w:type="default" r:id="rId10"/>
      <w:headerReference w:type="first" r:id="rId11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466" w:rsidR="00432466">
      <w:r>
        <w:separator/>
      </w:r>
    </w:p>
  </w:endnote>
  <w:endnote w:id="0" w:type="continuationSeparator">
    <w:p w:rsidRDefault="00432466" w:rsidR="004324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F4481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466" w:rsidR="00432466">
      <w:r>
        <w:separator/>
      </w:r>
    </w:p>
  </w:footnote>
  <w:footnote w:id="0" w:type="continuationSeparator">
    <w:p w:rsidRDefault="00432466" w:rsidR="004324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B9B" w:rsidR="009B7B9B">
    <w:pPr>
      <w:pStyle w:val="Zaglavlje"/>
    </w:pPr>
    <w:r>
      <w:tab/>
    </w:r>
    <w:r>
      <w:tab/>
    </w:r>
  </w:p>
  <w:p w:rsidRDefault="005D18DA" w:rsidP="00384B51" w:rsidR="00865DA3" w:rsidRPr="00C42C04">
    <w:pPr>
      <w:ind w:left="7200"/>
      <w:jc w:val="center"/>
      <w:rPr>
        <w:sz w:val="24"/>
        <w:szCs w:val="24"/>
      </w:rPr>
    </w:pPr>
    <w:r w:rsidRPr="005D18DA">
      <w:rPr>
        <w:sz w:val="24"/>
        <w:szCs w:val="24"/>
      </w:rPr>
      <w:t>8 St-224/14-21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5FFD" w:rsidP="00A45EAD" w:rsidR="00435FFD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35FFD" w:rsidP="00210E4E" w:rsidR="00435FFD" w:rsidRPr="00435FFD">
    <w:r w:rsidRPr="00435FFD">
      <w:rPr>
        <w:rFonts w:eastAsia="MS Mincho"/>
      </w:rPr>
      <w:t>REPUBLIKA HRVATSKA</w:t>
    </w:r>
  </w:p>
  <w:p w:rsidRDefault="00435FFD" w:rsidP="00210E4E" w:rsidR="00435FFD" w:rsidRPr="00435FFD">
    <w:r w:rsidRPr="00435FFD">
      <w:rPr>
        <w:rFonts w:eastAsia="MS Mincho"/>
      </w:rPr>
      <w:t>TRGOVAČKI SUD U RIJECI</w:t>
    </w:r>
  </w:p>
  <w:p w:rsidRDefault="00435FFD" w:rsidP="00435FFD" w:rsidR="002A151F" w:rsidRPr="00435FFD">
    <w:pPr>
      <w:rPr>
        <w:rFonts w:eastAsia="MS Mincho"/>
      </w:rPr>
    </w:pPr>
    <w:r w:rsidRPr="00435FFD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74FA5"/>
    <w:rsid w:val="000C380B"/>
    <w:rsid w:val="000D45D6"/>
    <w:rsid w:val="000E4B2B"/>
    <w:rsid w:val="00102DF1"/>
    <w:rsid w:val="001122AD"/>
    <w:rsid w:val="00135487"/>
    <w:rsid w:val="00157894"/>
    <w:rsid w:val="001933AF"/>
    <w:rsid w:val="001D1809"/>
    <w:rsid w:val="001F09C1"/>
    <w:rsid w:val="001F363E"/>
    <w:rsid w:val="00211376"/>
    <w:rsid w:val="002A151F"/>
    <w:rsid w:val="00382AB0"/>
    <w:rsid w:val="00384B51"/>
    <w:rsid w:val="003D4BAA"/>
    <w:rsid w:val="003D51FF"/>
    <w:rsid w:val="00415B51"/>
    <w:rsid w:val="00432466"/>
    <w:rsid w:val="00435FFD"/>
    <w:rsid w:val="0049721D"/>
    <w:rsid w:val="004E1A26"/>
    <w:rsid w:val="005004C8"/>
    <w:rsid w:val="00543248"/>
    <w:rsid w:val="00577C20"/>
    <w:rsid w:val="005D18DA"/>
    <w:rsid w:val="005F7640"/>
    <w:rsid w:val="0060231B"/>
    <w:rsid w:val="00613EC6"/>
    <w:rsid w:val="00643D64"/>
    <w:rsid w:val="006730D9"/>
    <w:rsid w:val="00675B7B"/>
    <w:rsid w:val="0071625D"/>
    <w:rsid w:val="00735BE4"/>
    <w:rsid w:val="00765AED"/>
    <w:rsid w:val="00787B70"/>
    <w:rsid w:val="0079222D"/>
    <w:rsid w:val="00797F51"/>
    <w:rsid w:val="007C080A"/>
    <w:rsid w:val="007C5C95"/>
    <w:rsid w:val="008077D9"/>
    <w:rsid w:val="00855B68"/>
    <w:rsid w:val="00865DA3"/>
    <w:rsid w:val="008F0258"/>
    <w:rsid w:val="00935ABA"/>
    <w:rsid w:val="009B7B9B"/>
    <w:rsid w:val="009C2047"/>
    <w:rsid w:val="009C74B7"/>
    <w:rsid w:val="00A001D7"/>
    <w:rsid w:val="00AF4481"/>
    <w:rsid w:val="00B07A88"/>
    <w:rsid w:val="00BB00CD"/>
    <w:rsid w:val="00C00CB9"/>
    <w:rsid w:val="00C42C04"/>
    <w:rsid w:val="00C76BE0"/>
    <w:rsid w:val="00C84152"/>
    <w:rsid w:val="00CF0770"/>
    <w:rsid w:val="00D91BD1"/>
    <w:rsid w:val="00D94345"/>
    <w:rsid w:val="00DF6E4C"/>
    <w:rsid w:val="00E037CA"/>
    <w:rsid w:val="00E05187"/>
    <w:rsid w:val="00E07398"/>
    <w:rsid w:val="00E646F1"/>
    <w:rsid w:val="00EC66DD"/>
    <w:rsid w:val="00F37058"/>
    <w:rsid w:val="00F736F6"/>
    <w:rsid w:val="00FA7511"/>
    <w:rsid w:val="00FD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AF44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44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448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4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44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AF44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44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448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44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44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2014.</izvorni_sadrzaj>
    <derivirana_varijabla naziv="DomainObject.Predmet.DatumOsnivanja_1">22.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St-224/2014</izvorni_sadrzaj>
    <derivirana_varijabla naziv="DomainObject.Predmet.OznakaBroj_1">St-224/2014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Fond</izvorni_sadrzaj>
    <derivirana_varijabla naziv="DomainObject.Predmet.PrimjedbaSuca_1">Fond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TONE d.o.o.  Rijeka</izvorni_sadrzaj>
    <derivirana_varijabla naziv="DomainObject.Predmet.ProtustrankaFormated_1">  TONE d.o.o.  Rijeka</derivirana_varijabla>
  </DomainObject.Predmet.ProtustrankaFormated>
  <DomainObject.Predmet.ProtustrankaFormatedOIB>
    <izvorni_sadrzaj>  TONE d.o.o.  Rijeka, OIB 08836057362</izvorni_sadrzaj>
    <derivirana_varijabla naziv="DomainObject.Predmet.ProtustrankaFormatedOIB_1">  TONE d.o.o.  Rijeka, OIB 08836057362</derivirana_varijabla>
  </DomainObject.Predmet.ProtustrankaFormatedOIB>
  <DomainObject.Predmet.ProtustrankaFormatedWithAdress>
    <izvorni_sadrzaj> TONE d.o.o.  Rijeka, Fužinska 40, 51000 Rijeka</izvorni_sadrzaj>
    <derivirana_varijabla naziv="DomainObject.Predmet.ProtustrankaFormatedWithAdress_1"> TONE d.o.o.  Rijeka, Fužinska 40, 51000 Rijeka</derivirana_varijabla>
  </DomainObject.Predmet.ProtustrankaFormatedWithAdress>
  <DomainObject.Predmet.ProtustrankaFormatedWithAdressOIB>
    <izvorni_sadrzaj> TONE d.o.o.  Rijeka, OIB 08836057362, Fužinska 40, 51000 Rijeka</izvorni_sadrzaj>
    <derivirana_varijabla naziv="DomainObject.Predmet.ProtustrankaFormatedWithAdressOIB_1"> TONE d.o.o.  Rijeka, OIB 08836057362, Fužinska 40, 51000 Rijeka</derivirana_varijabla>
  </DomainObject.Predmet.ProtustrankaFormatedWithAdressOIB>
  <DomainObject.Predmet.ProtustrankaWithAdress>
    <izvorni_sadrzaj>TONE d.o.o.  Rijeka Fužinska 40, 51000 Rijeka</izvorni_sadrzaj>
    <derivirana_varijabla naziv="DomainObject.Predmet.ProtustrankaWithAdress_1">TONE d.o.o.  Rijeka Fužinska 40, 51000 Rijeka</derivirana_varijabla>
  </DomainObject.Predmet.ProtustrankaWithAdress>
  <DomainObject.Predmet.ProtustrankaWithAdressOIB>
    <izvorni_sadrzaj>TONE d.o.o.  Rijeka, OIB 08836057362, Fužinska 40, 51000 Rijeka</izvorni_sadrzaj>
    <derivirana_varijabla naziv="DomainObject.Predmet.ProtustrankaWithAdressOIB_1">TONE d.o.o.  Rijeka, OIB 08836057362, Fužinska 40, 51000 Rijeka</derivirana_varijabla>
  </DomainObject.Predmet.ProtustrankaWithAdressOIB>
  <DomainObject.Predmet.ProtustrankaNazivFormated>
    <izvorni_sadrzaj>TONE d.o.o.  Rijeka</izvorni_sadrzaj>
    <derivirana_varijabla naziv="DomainObject.Predmet.ProtustrankaNazivFormated_1">TONE d.o.o.  Rijeka</derivirana_varijabla>
  </DomainObject.Predmet.ProtustrankaNazivFormated>
  <DomainObject.Predmet.ProtustrankaNazivFormatedOIB>
    <izvorni_sadrzaj>TONE d.o.o.  Rijeka, OIB 08836057362</izvorni_sadrzaj>
    <derivirana_varijabla naziv="DomainObject.Predmet.ProtustrankaNazivFormatedOIB_1">TONE d.o.o.  Rijeka, OIB 08836057362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TONE d.o.o.  Rijeka</item>
    </izvorni_sadrzaj>
    <derivirana_varijabla naziv="DomainObject.Predmet.ProtuStrankaListFormated_1">
      <item>TONE d.o.o.  Rijeka</item>
    </derivirana_varijabla>
  </DomainObject.Predmet.ProtuStrankaListFormated>
  <DomainObject.Predmet.ProtuStrankaListFormatedOIB>
    <izvorni_sadrzaj>
      <item>TONE d.o.o.  Rijeka, OIB 08836057362</item>
    </izvorni_sadrzaj>
    <derivirana_varijabla naziv="DomainObject.Predmet.ProtuStrankaListFormatedOIB_1">
      <item>TONE d.o.o.  Rijeka, OIB 08836057362</item>
    </derivirana_varijabla>
  </DomainObject.Predmet.ProtuStrankaListFormatedOIB>
  <DomainObject.Predmet.ProtuStrankaListFormatedWithAdress>
    <izvorni_sadrzaj>
      <item>TONE d.o.o.  Rijeka, Fužinska 40, 51000 Rijeka</item>
    </izvorni_sadrzaj>
    <derivirana_varijabla naziv="DomainObject.Predmet.ProtuStrankaListFormatedWithAdress_1">
      <item>TONE d.o.o.  Rijeka, Fužinska 40, 51000 Rijeka</item>
    </derivirana_varijabla>
  </DomainObject.Predmet.ProtuStrankaListFormatedWithAdress>
  <DomainObject.Predmet.ProtuStrankaListFormatedWithAdressOIB>
    <izvorni_sadrzaj>
      <item>TONE d.o.o.  Rijeka, OIB 08836057362, Fužinska 40, 51000 Rijeka</item>
    </izvorni_sadrzaj>
    <derivirana_varijabla naziv="DomainObject.Predmet.ProtuStrankaListFormatedWithAdressOIB_1">
      <item>TONE d.o.o.  Rijeka, OIB 08836057362, Fužinska 40, 51000 Rijeka</item>
    </derivirana_varijabla>
  </DomainObject.Predmet.ProtuStrankaListFormatedWithAdressOIB>
  <DomainObject.Predmet.ProtuStrankaListNazivFormated>
    <izvorni_sadrzaj>
      <item>TONE d.o.o.  Rijeka</item>
    </izvorni_sadrzaj>
    <derivirana_varijabla naziv="DomainObject.Predmet.ProtuStrankaListNazivFormated_1">
      <item>TONE d.o.o.  Rijeka</item>
    </derivirana_varijabla>
  </DomainObject.Predmet.ProtuStrankaListNazivFormated>
  <DomainObject.Predmet.ProtuStrankaListNazivFormatedOIB>
    <izvorni_sadrzaj>
      <item>TONE d.o.o.  Rijeka, OIB 08836057362</item>
    </izvorni_sadrzaj>
    <derivirana_varijabla naziv="DomainObject.Predmet.ProtuStrankaListNazivFormatedOIB_1">
      <item>TONE d.o.o.  Rijeka, OIB 08836057362</item>
    </derivirana_varijabla>
  </DomainObject.Predmet.ProtuStrankaListNazivFormatedOIB>
  <DomainObject.Predmet.OstaliListFormated>
    <izvorni_sadrzaj>
      <item>Marijana Grubišić</item>
    </izvorni_sadrzaj>
    <derivirana_varijabla naziv="DomainObject.Predmet.OstaliListFormated_1">
      <item>Marijana Grubišić</item>
    </derivirana_varijabla>
  </DomainObject.Predmet.OstaliListFormated>
  <DomainObject.Predmet.OstaliListFormatedOIB>
    <izvorni_sadrzaj>
      <item>Marijana Grubišić, OIB 03618643070</item>
    </izvorni_sadrzaj>
    <derivirana_varijabla naziv="DomainObject.Predmet.OstaliListFormatedOIB_1">
      <item>Marijana Grubišić, OIB 03618643070</item>
    </derivirana_varijabla>
  </DomainObject.Predmet.OstaliListFormatedOIB>
  <DomainObject.Predmet.OstaliListFormatedWithAdress>
    <izvorni_sadrzaj>
      <item>Marijana Grubišić, Kvarnerska 37, 51000 Rijeka</item>
    </izvorni_sadrzaj>
    <derivirana_varijabla naziv="DomainObject.Predmet.OstaliListFormatedWithAdress_1">
      <item>Marijana Grubišić, Kvarnerska 37, 51000 Rijeka</item>
    </derivirana_varijabla>
  </DomainObject.Predmet.OstaliListFormatedWithAdress>
  <DomainObject.Predmet.OstaliListFormatedWithAdressOIB>
    <izvorni_sadrzaj>
      <item>Marijana Grubišić, OIB 03618643070, Kvarnerska 37, 51000 Rijeka</item>
    </izvorni_sadrzaj>
    <derivirana_varijabla naziv="DomainObject.Predmet.OstaliListFormatedWithAdressOIB_1">
      <item>Marijana Grubišić, OIB 03618643070, Kvarnerska 37, 51000 Rijeka</item>
    </derivirana_varijabla>
  </DomainObject.Predmet.OstaliListFormatedWithAdressOIB>
  <DomainObject.Predmet.OstaliListNazivFormated>
    <izvorni_sadrzaj>
      <item>Marijana Grubišić</item>
    </izvorni_sadrzaj>
    <derivirana_varijabla naziv="DomainObject.Predmet.OstaliListNazivFormated_1">
      <item>Marijana Grubišić</item>
    </derivirana_varijabla>
  </DomainObject.Predmet.OstaliListNazivFormated>
  <DomainObject.Predmet.OstaliListNazivFormatedOIB>
    <izvorni_sadrzaj>
      <item>Marijana Grubišić, OIB 03618643070</item>
    </izvorni_sadrzaj>
    <derivirana_varijabla naziv="DomainObject.Predmet.OstaliListNazivFormatedOIB_1">
      <item>Marijana Grubišić, OIB 03618643070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TONE d.o.o.  Rijeka</izvorni_sadrzaj>
    <derivirana_varijabla naziv="DomainObject.Predmet.ProtustrankaIDrugi_1">TONE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TONE d.o.o.  Rijeka, OIB 08836057362, Fužinska 40, 51000 Rijeka</izvorni_sadrzaj>
    <derivirana_varijabla naziv="DomainObject.Predmet.ProtustrankaIDrugiAdressOIB_1">TONE d.o.o.  Rijeka, OIB 08836057362, Fužinska 40,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TONE d.o.o.  Rijeka</item>
      <item>Marijana Grubišić</item>
    </izvorni_sadrzaj>
    <derivirana_varijabla naziv="DomainObject.Predmet.SudioniciListNaziv_1">
      <item>FINA  Rijeka</item>
      <item>TONE d.o.o.  Rijeka</item>
      <item>Marijana Grubišić</item>
    </derivirana_varijabla>
  </DomainObject.Predmet.SudioniciListNaziv>
  <DomainObject.Predmet.SudioniciListAdressOIB>
    <izvorni_sadrzaj>
      <item>FINA  Rijeka, OIB 85821130368, Frana Kurelca 8,51000 Rijeka</item>
      <item>TONE d.o.o.  Rijeka, OIB 08836057362, Fužinska 40,51000 Rijeka</item>
      <item>Marijana Grubišić, OIB 03618643070, Kvarnerska 37,51000 Rijeka</item>
    </izvorni_sadrzaj>
    <derivirana_varijabla naziv="DomainObject.Predmet.SudioniciListAdressOIB_1">
      <item>FINA  Rijeka, OIB 85821130368, Frana Kurelca 8,51000 Rijeka</item>
      <item>TONE d.o.o.  Rijeka, OIB 08836057362, Fužinska 40,51000 Rijeka</item>
      <item>Marijana Grubišić, OIB 03618643070, Kvarnerska 37,51000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08836057362</item>
      <item>, OIB 03618643070</item>
    </izvorni_sadrzaj>
    <derivirana_varijabla naziv="DomainObject.Predmet.SudioniciListNazivOIB_1">
      <item>, OIB 85821130368</item>
      <item>, OIB 08836057362</item>
      <item>, OIB 03618643070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715</properties:Words>
  <properties:Characters>3865</properties:Characters>
  <properties:Lines>102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2015-09-29T06:28:00Z</dcterms:created>
  <dc:creator>nmarkovic</dc:creator>
  <cp:lastModifiedBy>Dajana Jurković</cp:lastModifiedBy>
  <cp:lastPrinted>2015-03-05T09:55:00Z</cp:lastPrinted>
  <dcterms:modified xmlns:xsi="http://www.w3.org/2001/XMLSchema-instance" xsi:type="dcterms:W3CDTF">2015-09-29T08:24:00Z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