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A31416" w:rsidR="00A31416" w:rsidRPr="00C1295B">
        <w:tc>
          <w:tcPr>
            <w:tcW w:type="dxa" w:w="2829"/>
            <w:hideMark/>
          </w:tcPr>
          <w:p w:rsidRDefault="00A31416" w:rsidR="00A31416" w:rsidRPr="00C1295B">
            <w:pPr>
              <w:spacing w:lineRule="auto" w:line="276"/>
              <w:jc w:val="center"/>
              <w:rPr>
                <w:rFonts w:cs="Times New Roman" w:hAnsi="Times New Roman" w:ascii="Times New Roman"/>
                <w:szCs w:val="24"/>
              </w:rPr>
            </w:pPr>
            <w:bookmarkStart w:name="_GoBack" w:id="0"/>
            <w:bookmarkEnd w:id="0"/>
            <w:r w:rsidRPr="00C1295B">
              <w:rPr>
                <w:rFonts w:cs="Times New Roman" w:hAnsi="Times New Roman" w:ascii="Times New Roman"/>
                <w:noProof/>
                <w:szCs w:val="24"/>
                <w:lang w:eastAsia="hr-HR"/>
              </w:rPr>
              <w:drawing>
                <wp:inline distR="0" distL="0" distB="0" distT="0">
                  <wp:extent cy="609600" cx="476250"/>
                  <wp:effectExtent b="0" r="0"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A31416" w:rsidR="00A31416" w:rsidRPr="00C1295B">
            <w:pPr>
              <w:spacing w:lineRule="auto" w:line="276" w:before="120"/>
              <w:jc w:val="center"/>
              <w:rPr>
                <w:rFonts w:cs="Times New Roman" w:hAnsi="Times New Roman" w:ascii="Times New Roman"/>
                <w:szCs w:val="24"/>
              </w:rPr>
            </w:pPr>
            <w:r w:rsidRPr="00C1295B">
              <w:rPr>
                <w:rFonts w:cs="Times New Roman" w:hAnsi="Times New Roman" w:ascii="Times New Roman"/>
                <w:szCs w:val="24"/>
              </w:rPr>
              <w:t>Republika Hrvatska</w:t>
            </w:r>
          </w:p>
          <w:p w:rsidRDefault="00A31416" w:rsidR="00A31416" w:rsidRPr="00C1295B">
            <w:pPr>
              <w:spacing w:lineRule="auto" w:line="276"/>
              <w:jc w:val="center"/>
              <w:rPr>
                <w:rFonts w:cs="Times New Roman" w:hAnsi="Times New Roman" w:ascii="Times New Roman"/>
                <w:szCs w:val="24"/>
              </w:rPr>
            </w:pPr>
            <w:r w:rsidRPr="00C1295B">
              <w:rPr>
                <w:rFonts w:cs="Times New Roman" w:hAnsi="Times New Roman" w:ascii="Times New Roman"/>
                <w:szCs w:val="24"/>
              </w:rPr>
              <w:t>Trgovački sud u Varaždinu</w:t>
            </w:r>
          </w:p>
          <w:p w:rsidRDefault="00A31416" w:rsidR="00A31416" w:rsidRPr="00C1295B">
            <w:pPr>
              <w:spacing w:lineRule="auto" w:line="276"/>
              <w:jc w:val="center"/>
              <w:rPr>
                <w:rFonts w:cs="Times New Roman" w:hAnsi="Times New Roman" w:ascii="Times New Roman"/>
                <w:szCs w:val="24"/>
              </w:rPr>
            </w:pPr>
            <w:r w:rsidRPr="00C1295B">
              <w:rPr>
                <w:rFonts w:cs="Times New Roman" w:hAnsi="Times New Roman" w:ascii="Times New Roman"/>
                <w:szCs w:val="24"/>
              </w:rPr>
              <w:t>Varaždin, Braće Radić 2</w:t>
            </w:r>
          </w:p>
        </w:tc>
      </w:tr>
    </w:tbl>
    <w:p w14:textId="c85bb19" w14:paraId="c85bb19" w:rsidRDefault="00A31416" w:rsidP="00A31416" w:rsidR="00A31416" w:rsidRPr="00C1295B">
      <w:pPr>
        <w:jc w:val="both"/>
        <w15:collapsed w:val="false"/>
        <w:rPr>
          <w:rFonts w:cs="Times New Roman" w:hAnsi="Times New Roman" w:ascii="Times New Roman"/>
          <w:szCs w:val="24"/>
        </w:rPr>
      </w:pPr>
    </w:p>
    <w:p w:rsidRDefault="00A31416" w:rsidP="00A31416" w:rsidR="00A31416" w:rsidRPr="00C1295B">
      <w:pPr>
        <w:jc w:val="both"/>
        <w:rPr>
          <w:rFonts w:cs="Times New Roman" w:hAnsi="Times New Roman" w:ascii="Times New Roman"/>
          <w:szCs w:val="24"/>
        </w:rPr>
      </w:pPr>
    </w:p>
    <w:p w:rsidRDefault="00A31416" w:rsidP="00A31416" w:rsidR="00A31416" w:rsidRPr="00C1295B">
      <w:pPr>
        <w:jc w:val="center"/>
        <w:rPr>
          <w:rFonts w:cs="Times New Roman" w:hAnsi="Times New Roman" w:ascii="Times New Roman"/>
          <w:szCs w:val="24"/>
        </w:rPr>
      </w:pPr>
      <w:r w:rsidRPr="00C1295B">
        <w:rPr>
          <w:rFonts w:cs="Times New Roman" w:hAnsi="Times New Roman" w:ascii="Times New Roman"/>
          <w:szCs w:val="24"/>
        </w:rPr>
        <w:t>R E P U B L I K A    H R V A T S K A</w:t>
      </w:r>
    </w:p>
    <w:p w:rsidRDefault="00A31416" w:rsidP="00A31416" w:rsidR="00A31416" w:rsidRPr="00C1295B">
      <w:pPr>
        <w:jc w:val="both"/>
        <w:rPr>
          <w:rFonts w:cs="Times New Roman" w:hAnsi="Times New Roman" w:ascii="Times New Roman"/>
          <w:szCs w:val="24"/>
        </w:rPr>
      </w:pPr>
    </w:p>
    <w:p w:rsidRDefault="00A31416" w:rsidP="00A31416" w:rsidR="00A31416" w:rsidRPr="00C1295B">
      <w:pPr>
        <w:pStyle w:val="Naslov2"/>
        <w:rPr>
          <w:b w:val="false"/>
          <w:szCs w:val="24"/>
        </w:rPr>
      </w:pPr>
      <w:r w:rsidRPr="00C1295B">
        <w:rPr>
          <w:b w:val="false"/>
          <w:szCs w:val="24"/>
        </w:rPr>
        <w:t>R J E Š E NJ E</w:t>
      </w:r>
    </w:p>
    <w:p w:rsidRDefault="00A31416" w:rsidP="00A31416" w:rsidR="00A31416" w:rsidRPr="00C1295B">
      <w:pPr>
        <w:rPr>
          <w:rFonts w:cs="Times New Roman" w:hAnsi="Times New Roman" w:ascii="Times New Roman"/>
          <w:lang w:eastAsia="hr-HR"/>
        </w:rPr>
      </w:pPr>
    </w:p>
    <w:p w:rsidRDefault="00A31416" w:rsidP="00A31416" w:rsidR="00A31416" w:rsidRPr="00C1295B">
      <w:pPr>
        <w:ind w:firstLine="708"/>
        <w:jc w:val="both"/>
        <w:rPr>
          <w:rFonts w:cs="Times New Roman" w:hAnsi="Times New Roman" w:ascii="Times New Roman"/>
        </w:rPr>
      </w:pPr>
      <w:r w:rsidRPr="00C1295B">
        <w:rPr>
          <w:rFonts w:cs="Times New Roman" w:hAnsi="Times New Roman" w:ascii="Times New Roman"/>
        </w:rPr>
        <w:t xml:space="preserve">Trgovački sud u Varaždinu, po stečajnom sucu Iris Hatvalić Nemec, u stečajnom postupku nad dužnikom </w:t>
      </w:r>
      <w:r w:rsidR="00CA7061" w:rsidRPr="00C1295B">
        <w:rPr>
          <w:rFonts w:cs="Times New Roman" w:hAnsi="Times New Roman" w:ascii="Times New Roman"/>
        </w:rPr>
        <w:t>AUTO SERVISNA OPREMA HD-HEREGA– d.o.o. u stečaju, OIB: 78067529801, Koprivnička 19/A, Ludbreg</w:t>
      </w:r>
      <w:r w:rsidRPr="00C1295B">
        <w:rPr>
          <w:rFonts w:cs="Times New Roman" w:hAnsi="Times New Roman" w:ascii="Times New Roman"/>
        </w:rPr>
        <w:t xml:space="preserve">, zastupanog po stečajnom upravitelju </w:t>
      </w:r>
      <w:r w:rsidR="00CA7061" w:rsidRPr="00C1295B">
        <w:rPr>
          <w:rFonts w:cs="Times New Roman" w:eastAsia="Arial Unicode MS" w:hAnsi="Times New Roman" w:ascii="Times New Roman"/>
        </w:rPr>
        <w:t>Katarini Conar-Brod iz Varaždina</w:t>
      </w:r>
      <w:r w:rsidRPr="00C1295B">
        <w:rPr>
          <w:rFonts w:cs="Times New Roman" w:hAnsi="Times New Roman" w:ascii="Times New Roman"/>
          <w:szCs w:val="24"/>
        </w:rPr>
        <w:t xml:space="preserve">, </w:t>
      </w:r>
      <w:r w:rsidR="00CA7061" w:rsidRPr="00C1295B">
        <w:rPr>
          <w:rFonts w:cs="Times New Roman" w:hAnsi="Times New Roman" w:ascii="Times New Roman"/>
          <w:szCs w:val="24"/>
        </w:rPr>
        <w:t>17. svibnja</w:t>
      </w:r>
      <w:r w:rsidRPr="00C1295B">
        <w:rPr>
          <w:rFonts w:cs="Times New Roman" w:hAnsi="Times New Roman" w:ascii="Times New Roman"/>
        </w:rPr>
        <w:t xml:space="preserve"> 2018.</w:t>
      </w:r>
    </w:p>
    <w:p w:rsidRDefault="00A31416" w:rsidP="00A31416" w:rsidR="00A31416" w:rsidRPr="00C1295B">
      <w:pPr>
        <w:ind w:right="567"/>
        <w:jc w:val="both"/>
        <w:rPr>
          <w:rFonts w:cs="Times New Roman" w:hAnsi="Times New Roman" w:ascii="Times New Roman"/>
          <w:szCs w:val="24"/>
        </w:rPr>
      </w:pPr>
    </w:p>
    <w:p w:rsidRDefault="00A31416" w:rsidP="00A31416" w:rsidR="00A31416" w:rsidRPr="00C1295B">
      <w:pPr>
        <w:ind w:right="567" w:left="737"/>
        <w:jc w:val="center"/>
        <w:rPr>
          <w:rFonts w:cs="Times New Roman" w:hAnsi="Times New Roman" w:ascii="Times New Roman"/>
          <w:szCs w:val="24"/>
        </w:rPr>
      </w:pPr>
      <w:r w:rsidRPr="00C1295B">
        <w:rPr>
          <w:rFonts w:cs="Times New Roman" w:hAnsi="Times New Roman" w:ascii="Times New Roman"/>
          <w:szCs w:val="24"/>
        </w:rPr>
        <w:t>r i j e š i o    j e</w:t>
      </w:r>
    </w:p>
    <w:p w:rsidRDefault="00A31416" w:rsidP="00A31416" w:rsidR="00A31416" w:rsidRPr="00C1295B">
      <w:pPr>
        <w:ind w:right="567" w:left="737"/>
        <w:jc w:val="center"/>
        <w:rPr>
          <w:rFonts w:cs="Times New Roman" w:hAnsi="Times New Roman" w:ascii="Times New Roman"/>
          <w:szCs w:val="24"/>
        </w:rPr>
      </w:pPr>
    </w:p>
    <w:p w:rsidRDefault="00A31416" w:rsidP="00A31416" w:rsidR="00A31416" w:rsidRPr="00C1295B">
      <w:pPr>
        <w:pStyle w:val="Odlomakpopisa"/>
        <w:numPr>
          <w:ilvl w:val="0"/>
          <w:numId w:val="11"/>
        </w:numPr>
        <w:ind w:right="567"/>
        <w:jc w:val="both"/>
        <w:rPr>
          <w:rFonts w:cs="Times New Roman" w:hAnsi="Times New Roman" w:ascii="Times New Roman"/>
          <w:b/>
          <w:szCs w:val="24"/>
        </w:rPr>
      </w:pPr>
      <w:r w:rsidRPr="00C1295B">
        <w:rPr>
          <w:rFonts w:cs="Times New Roman" w:hAnsi="Times New Roman" w:ascii="Times New Roman"/>
          <w:b/>
          <w:szCs w:val="24"/>
        </w:rPr>
        <w:t>Utvrđene tražbine viših isplatnih redova u kunama:</w:t>
      </w:r>
    </w:p>
    <w:p w:rsidRDefault="00A31416" w:rsidP="00A31416" w:rsidR="00A31416" w:rsidRPr="00C1295B">
      <w:pPr>
        <w:ind w:right="567"/>
        <w:jc w:val="both"/>
        <w:rPr>
          <w:rFonts w:cs="Times New Roman" w:hAnsi="Times New Roman" w:ascii="Times New Roman"/>
          <w:b/>
          <w:szCs w:val="24"/>
        </w:rPr>
      </w:pPr>
    </w:p>
    <w:p w:rsidRDefault="00A31416" w:rsidP="00A31416" w:rsidR="00A31416" w:rsidRPr="00C1295B">
      <w:pPr>
        <w:ind w:right="567" w:left="705"/>
        <w:rPr>
          <w:rFonts w:cs="Times New Roman" w:hAnsi="Times New Roman" w:ascii="Times New Roman"/>
          <w:szCs w:val="24"/>
        </w:rPr>
      </w:pPr>
      <w:r w:rsidRPr="00C1295B">
        <w:rPr>
          <w:rFonts w:cs="Times New Roman" w:hAnsi="Times New Roman" w:ascii="Times New Roman"/>
          <w:szCs w:val="24"/>
          <w:u w:val="single"/>
        </w:rPr>
        <w:t>Prvi viši isplatni red</w:t>
      </w:r>
    </w:p>
    <w:p w:rsidRDefault="00A31416" w:rsidP="00A31416" w:rsidR="00A31416" w:rsidRPr="00C1295B">
      <w:pPr>
        <w:ind w:right="567"/>
        <w:jc w:val="both"/>
        <w:rPr>
          <w:rFonts w:cs="Times New Roman" w:hAnsi="Times New Roman" w:ascii="Times New Roman"/>
          <w:szCs w:val="24"/>
          <w:u w:val="single"/>
        </w:rPr>
      </w:pPr>
    </w:p>
    <w:tbl>
      <w:tblPr>
        <w:tblW w:type="dxa" w:w="10442"/>
        <w:tblInd w:type="dxa" w:w="-601"/>
        <w:tblLayout w:type="fixed"/>
        <w:tblLook w:val="04A0" w:noVBand="1" w:noHBand="0" w:lastColumn="0" w:firstColumn="1" w:lastRow="0" w:firstRow="1"/>
      </w:tblPr>
      <w:tblGrid>
        <w:gridCol w:w="600"/>
        <w:gridCol w:w="2627"/>
        <w:gridCol w:w="1226"/>
        <w:gridCol w:w="934"/>
        <w:gridCol w:w="992"/>
        <w:gridCol w:w="1417"/>
        <w:gridCol w:w="1134"/>
        <w:gridCol w:w="1512"/>
      </w:tblGrid>
      <w:tr w:rsidTr="008A5F4C" w:rsidR="00C1295B" w:rsidRPr="00C1295B">
        <w:tc>
          <w:tcPr>
            <w:tcW w:type="dxa" w:w="600"/>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jc w:val="center"/>
              <w:rPr>
                <w:rFonts w:cs="Times New Roman" w:hAnsi="Times New Roman" w:ascii="Times New Roman"/>
                <w:sz w:val="16"/>
                <w:szCs w:val="16"/>
              </w:rPr>
            </w:pPr>
            <w:r w:rsidRPr="00C1295B">
              <w:rPr>
                <w:rFonts w:cs="Times New Roman" w:hAnsi="Times New Roman" w:ascii="Times New Roman"/>
                <w:sz w:val="16"/>
                <w:szCs w:val="16"/>
              </w:rPr>
              <w:t>R.</w:t>
            </w: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br.</w:t>
            </w:r>
          </w:p>
        </w:tc>
        <w:tc>
          <w:tcPr>
            <w:tcW w:type="dxa" w:w="2627"/>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jc w:val="center"/>
              <w:rPr>
                <w:rFonts w:cs="Times New Roman" w:hAnsi="Times New Roman" w:ascii="Times New Roman"/>
                <w:sz w:val="16"/>
                <w:szCs w:val="16"/>
              </w:rPr>
            </w:pPr>
            <w:r w:rsidRPr="00C1295B">
              <w:rPr>
                <w:rFonts w:cs="Times New Roman" w:hAnsi="Times New Roman" w:ascii="Times New Roman"/>
                <w:sz w:val="16"/>
                <w:szCs w:val="16"/>
              </w:rPr>
              <w:t>Ime i prezime vjerovnika</w:t>
            </w: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Adresa vjerovnika</w:t>
            </w:r>
          </w:p>
        </w:tc>
        <w:tc>
          <w:tcPr>
            <w:tcW w:type="dxa" w:w="1226"/>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OIB vjerovnika</w:t>
            </w:r>
          </w:p>
        </w:tc>
        <w:tc>
          <w:tcPr>
            <w:tcW w:type="dxa" w:w="934"/>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Plaća</w:t>
            </w:r>
          </w:p>
        </w:tc>
        <w:tc>
          <w:tcPr>
            <w:tcW w:type="dxa" w:w="992"/>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porezi</w:t>
            </w:r>
          </w:p>
        </w:tc>
        <w:tc>
          <w:tcPr>
            <w:tcW w:type="dxa" w:w="1417"/>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Pravna osnova prijavljene tražbine</w:t>
            </w:r>
          </w:p>
        </w:tc>
        <w:tc>
          <w:tcPr>
            <w:tcW w:type="dxa" w:w="1134"/>
            <w:tcBorders>
              <w:top w:space="0" w:sz="2" w:color="000000" w:val="double"/>
              <w:left w:space="0" w:sz="4" w:color="000000" w:val="single"/>
              <w:bottom w:space="0" w:sz="4" w:color="000000" w:val="single"/>
              <w:right w:val="nil"/>
            </w:tcBorders>
          </w:tcPr>
          <w:p w:rsidRDefault="0098257F" w:rsidP="008A5F4C" w:rsidR="0098257F" w:rsidRPr="00C1295B">
            <w:pPr>
              <w:pBdr>
                <w:right w:space="4" w:sz="4" w:color="000000" w:val="single"/>
              </w:pBdr>
              <w:snapToGrid w:val="false"/>
              <w:jc w:val="center"/>
              <w:rPr>
                <w:rFonts w:cs="Times New Roman" w:hAnsi="Times New Roman" w:ascii="Times New Roman"/>
                <w:sz w:val="16"/>
                <w:szCs w:val="16"/>
                <w:lang w:eastAsia="ar-SA"/>
              </w:rPr>
            </w:pPr>
          </w:p>
          <w:p w:rsidRDefault="0098257F" w:rsidP="008A5F4C" w:rsidR="0098257F" w:rsidRPr="00C1295B">
            <w:pPr>
              <w:pBdr>
                <w:right w:space="4" w:sz="4" w:color="000000" w:val="single"/>
              </w:pBd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Iznos priznate tražbine (kn)</w:t>
            </w:r>
          </w:p>
        </w:tc>
        <w:tc>
          <w:tcPr>
            <w:tcW w:type="dxa" w:w="1512"/>
            <w:tcBorders>
              <w:top w:space="0" w:sz="2" w:color="000000" w:val="double"/>
              <w:left w:space="0" w:sz="4" w:color="000000" w:val="single"/>
              <w:bottom w:space="0" w:sz="4" w:color="000000" w:val="single"/>
              <w:right w:space="0" w:sz="4" w:color="000000" w:val="single"/>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Pravna osnova priznate tražbine</w:t>
            </w:r>
          </w:p>
        </w:tc>
      </w:tr>
      <w:tr w:rsidTr="008A5F4C" w:rsidR="00C1295B" w:rsidRPr="00C1295B">
        <w:tc>
          <w:tcPr>
            <w:tcW w:type="dxa" w:w="600"/>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1</w:t>
            </w:r>
          </w:p>
        </w:tc>
        <w:tc>
          <w:tcPr>
            <w:tcW w:type="dxa" w:w="2627"/>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2</w:t>
            </w:r>
          </w:p>
        </w:tc>
        <w:tc>
          <w:tcPr>
            <w:tcW w:type="dxa" w:w="1226"/>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3</w:t>
            </w:r>
          </w:p>
        </w:tc>
        <w:tc>
          <w:tcPr>
            <w:tcW w:type="dxa" w:w="934"/>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4</w:t>
            </w:r>
          </w:p>
        </w:tc>
        <w:tc>
          <w:tcPr>
            <w:tcW w:type="dxa" w:w="992"/>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5</w:t>
            </w:r>
          </w:p>
        </w:tc>
        <w:tc>
          <w:tcPr>
            <w:tcW w:type="dxa" w:w="1417"/>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6</w:t>
            </w:r>
          </w:p>
        </w:tc>
        <w:tc>
          <w:tcPr>
            <w:tcW w:type="dxa" w:w="1134"/>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7</w:t>
            </w:r>
          </w:p>
        </w:tc>
        <w:tc>
          <w:tcPr>
            <w:tcW w:type="dxa" w:w="1512"/>
            <w:tcBorders>
              <w:top w:space="0" w:sz="4" w:color="000000" w:val="single"/>
              <w:left w:space="0" w:sz="4" w:color="000000" w:val="single"/>
              <w:bottom w:space="0" w:sz="4" w:color="000000" w:val="single"/>
              <w:right w:space="0" w:sz="4" w:color="000000" w:val="single"/>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8</w:t>
            </w:r>
          </w:p>
        </w:tc>
      </w:tr>
      <w:tr w:rsidTr="008A5F4C" w:rsidR="00C1295B" w:rsidRPr="00C1295B">
        <w:tc>
          <w:tcPr>
            <w:tcW w:type="dxa" w:w="600"/>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1</w:t>
            </w:r>
          </w:p>
        </w:tc>
        <w:tc>
          <w:tcPr>
            <w:tcW w:type="dxa" w:w="2627"/>
            <w:tcBorders>
              <w:top w:space="0" w:sz="4" w:color="000000" w:val="single"/>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REPUBLIKA HRVATSKA, MINISTARSTVO FINANCIJA</w:t>
            </w:r>
          </w:p>
          <w:p w:rsidRDefault="0098257F" w:rsidP="008A5F4C" w:rsidR="0098257F" w:rsidRPr="00C1295B">
            <w:pPr>
              <w:snapToGrid w:val="false"/>
              <w:rPr>
                <w:rFonts w:cs="Times New Roman" w:hAnsi="Times New Roman" w:ascii="Times New Roman"/>
                <w:sz w:val="16"/>
                <w:szCs w:val="16"/>
              </w:rPr>
            </w:pPr>
            <w:r w:rsidRPr="00C1295B">
              <w:rPr>
                <w:rFonts w:cs="Times New Roman" w:hAnsi="Times New Roman" w:ascii="Times New Roman"/>
                <w:sz w:val="16"/>
                <w:szCs w:val="16"/>
              </w:rPr>
              <w:t xml:space="preserve">Porezna uprava, Područni ured sjeverna Hrvatska </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zastupana po Županijskom državnom odvjetništvu u Varaždinu</w:t>
            </w:r>
          </w:p>
        </w:tc>
        <w:tc>
          <w:tcPr>
            <w:tcW w:type="dxa" w:w="1226"/>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52634238587</w:t>
            </w:r>
          </w:p>
        </w:tc>
        <w:tc>
          <w:tcPr>
            <w:tcW w:type="dxa" w:w="934"/>
            <w:tcBorders>
              <w:top w:space="0" w:sz="4" w:color="000000" w:val="single"/>
              <w:left w:space="0" w:sz="4" w:color="000000" w:val="single"/>
              <w:bottom w:space="0" w:sz="4" w:color="000000" w:val="single"/>
              <w:right w:val="nil"/>
            </w:tcBorders>
          </w:tcPr>
          <w:p w:rsidRDefault="0098257F" w:rsidP="008A5F4C" w:rsidR="0098257F" w:rsidRPr="00C1295B">
            <w:pPr>
              <w:suppressAutoHyphens/>
              <w:snapToGrid w:val="false"/>
              <w:jc w:val="right"/>
              <w:rPr>
                <w:rFonts w:cs="Times New Roman" w:hAnsi="Times New Roman" w:ascii="Times New Roman"/>
                <w:bCs/>
                <w:sz w:val="16"/>
                <w:szCs w:val="16"/>
                <w:lang w:eastAsia="ar-SA"/>
              </w:rPr>
            </w:pPr>
          </w:p>
        </w:tc>
        <w:tc>
          <w:tcPr>
            <w:tcW w:type="dxa" w:w="992"/>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bCs/>
                <w:sz w:val="16"/>
                <w:szCs w:val="16"/>
                <w:lang w:eastAsia="ar-SA"/>
              </w:rPr>
            </w:pPr>
            <w:r w:rsidRPr="00C1295B">
              <w:rPr>
                <w:rFonts w:cs="Times New Roman" w:hAnsi="Times New Roman" w:ascii="Times New Roman"/>
                <w:bCs/>
                <w:sz w:val="16"/>
                <w:szCs w:val="16"/>
              </w:rPr>
              <w:t>96.606,24</w:t>
            </w:r>
          </w:p>
        </w:tc>
        <w:tc>
          <w:tcPr>
            <w:tcW w:type="dxa" w:w="1417"/>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Porezi i doprinosi iz plaće i na plaću i kamate</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bCs/>
                <w:sz w:val="16"/>
                <w:szCs w:val="16"/>
                <w:lang w:eastAsia="ar-SA"/>
              </w:rPr>
            </w:pPr>
            <w:r w:rsidRPr="00C1295B">
              <w:rPr>
                <w:rFonts w:cs="Times New Roman" w:hAnsi="Times New Roman" w:ascii="Times New Roman"/>
                <w:bCs/>
                <w:sz w:val="16"/>
                <w:szCs w:val="16"/>
              </w:rPr>
              <w:t>96.606,24</w:t>
            </w:r>
          </w:p>
        </w:tc>
        <w:tc>
          <w:tcPr>
            <w:tcW w:type="dxa" w:w="1512"/>
            <w:tcBorders>
              <w:top w:space="0" w:sz="4" w:color="000000" w:val="single"/>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Porezi i doprinosi iz plaće i na plaću i kamate</w:t>
            </w:r>
          </w:p>
        </w:tc>
      </w:tr>
      <w:tr w:rsidTr="008A5F4C" w:rsidR="00C1295B" w:rsidRPr="00C1295B">
        <w:tc>
          <w:tcPr>
            <w:tcW w:type="dxa" w:w="600"/>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2627"/>
            <w:tcBorders>
              <w:top w:val="nil"/>
              <w:left w:space="0" w:sz="4" w:color="000000" w:val="single"/>
              <w:bottom w:space="0" w:sz="4" w:color="000000" w:val="single"/>
              <w:right w:val="nil"/>
            </w:tcBorders>
          </w:tcPr>
          <w:p w:rsidRDefault="0098257F" w:rsidP="008A5F4C" w:rsidR="0098257F" w:rsidRPr="00C1295B">
            <w:pPr>
              <w:snapToGrid w:val="false"/>
              <w:rPr>
                <w:rFonts w:cs="Times New Roman" w:hAnsi="Times New Roman" w:ascii="Times New Roman"/>
                <w:sz w:val="16"/>
                <w:szCs w:val="16"/>
                <w:lang w:eastAsia="ar-SA"/>
              </w:rPr>
            </w:pPr>
          </w:p>
          <w:p w:rsidRDefault="0098257F" w:rsidP="008A5F4C" w:rsidR="0098257F" w:rsidRPr="00C1295B">
            <w:pPr>
              <w:snapToGrid w:val="false"/>
              <w:rPr>
                <w:rFonts w:cs="Times New Roman" w:hAnsi="Times New Roman" w:ascii="Times New Roman"/>
                <w:sz w:val="16"/>
                <w:szCs w:val="16"/>
              </w:rPr>
            </w:pPr>
            <w:r w:rsidRPr="00C1295B">
              <w:rPr>
                <w:rFonts w:cs="Times New Roman" w:hAnsi="Times New Roman" w:ascii="Times New Roman"/>
                <w:sz w:val="16"/>
                <w:szCs w:val="16"/>
              </w:rPr>
              <w:t>UKUPNO PRVI VIŠI ISPLATNI RED</w:t>
            </w:r>
          </w:p>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1226"/>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934"/>
            <w:tcBorders>
              <w:top w:val="nil"/>
              <w:left w:space="0" w:sz="4" w:color="000000" w:val="single"/>
              <w:bottom w:space="0" w:sz="4" w:color="000000" w:val="single"/>
              <w:right w:val="nil"/>
            </w:tcBorders>
          </w:tcPr>
          <w:p w:rsidRDefault="0098257F" w:rsidP="008A5F4C" w:rsidR="0098257F" w:rsidRPr="00C1295B">
            <w:pPr>
              <w:suppressAutoHyphens/>
              <w:snapToGrid w:val="false"/>
              <w:jc w:val="right"/>
              <w:rPr>
                <w:rFonts w:cs="Times New Roman" w:hAnsi="Times New Roman" w:ascii="Times New Roman"/>
                <w:bCs/>
                <w:sz w:val="16"/>
                <w:szCs w:val="16"/>
                <w:lang w:eastAsia="ar-SA"/>
              </w:rPr>
            </w:pPr>
          </w:p>
        </w:tc>
        <w:tc>
          <w:tcPr>
            <w:tcW w:type="dxa" w:w="992"/>
            <w:tcBorders>
              <w:top w:val="nil"/>
              <w:left w:space="0" w:sz="4" w:color="000000" w:val="single"/>
              <w:bottom w:space="0" w:sz="4" w:color="000000" w:val="single"/>
              <w:right w:val="nil"/>
            </w:tcBorders>
          </w:tcPr>
          <w:p w:rsidRDefault="0098257F" w:rsidP="008A5F4C" w:rsidR="0098257F" w:rsidRPr="00C1295B">
            <w:pPr>
              <w:snapToGrid w:val="false"/>
              <w:jc w:val="right"/>
              <w:rPr>
                <w:rFonts w:cs="Times New Roman" w:hAnsi="Times New Roman" w:ascii="Times New Roman"/>
                <w:bCs/>
                <w:sz w:val="16"/>
                <w:szCs w:val="16"/>
                <w:lang w:eastAsia="ar-SA"/>
              </w:rPr>
            </w:pPr>
          </w:p>
          <w:p w:rsidRDefault="0098257F" w:rsidP="008A5F4C" w:rsidR="0098257F" w:rsidRPr="00C1295B">
            <w:pPr>
              <w:suppressAutoHyphens/>
              <w:snapToGrid w:val="false"/>
              <w:jc w:val="right"/>
              <w:rPr>
                <w:rFonts w:cs="Times New Roman" w:hAnsi="Times New Roman" w:ascii="Times New Roman"/>
                <w:bCs/>
                <w:sz w:val="16"/>
                <w:szCs w:val="16"/>
                <w:lang w:eastAsia="ar-SA"/>
              </w:rPr>
            </w:pPr>
            <w:r w:rsidRPr="00C1295B">
              <w:rPr>
                <w:rFonts w:cs="Times New Roman" w:hAnsi="Times New Roman" w:ascii="Times New Roman"/>
                <w:bCs/>
                <w:sz w:val="16"/>
                <w:szCs w:val="16"/>
              </w:rPr>
              <w:t>96.606,24</w:t>
            </w:r>
          </w:p>
        </w:tc>
        <w:tc>
          <w:tcPr>
            <w:tcW w:type="dxa" w:w="1417"/>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bCs/>
                <w:sz w:val="16"/>
                <w:szCs w:val="16"/>
                <w:lang w:eastAsia="ar-SA"/>
              </w:rPr>
            </w:pPr>
          </w:p>
        </w:tc>
        <w:tc>
          <w:tcPr>
            <w:tcW w:type="dxa" w:w="1134"/>
            <w:tcBorders>
              <w:top w:val="nil"/>
              <w:left w:space="0" w:sz="4" w:color="000000" w:val="single"/>
              <w:bottom w:space="0" w:sz="4" w:color="000000" w:val="single"/>
              <w:right w:val="nil"/>
            </w:tcBorders>
          </w:tcPr>
          <w:p w:rsidRDefault="0098257F" w:rsidP="008A5F4C" w:rsidR="0098257F" w:rsidRPr="00C1295B">
            <w:pPr>
              <w:snapToGrid w:val="false"/>
              <w:jc w:val="right"/>
              <w:rPr>
                <w:rFonts w:cs="Times New Roman" w:hAnsi="Times New Roman" w:ascii="Times New Roman"/>
                <w:bCs/>
                <w:sz w:val="16"/>
                <w:szCs w:val="16"/>
                <w:lang w:eastAsia="ar-SA"/>
              </w:rPr>
            </w:pPr>
          </w:p>
          <w:p w:rsidRDefault="0098257F" w:rsidP="008A5F4C" w:rsidR="0098257F" w:rsidRPr="00C1295B">
            <w:pPr>
              <w:suppressAutoHyphens/>
              <w:snapToGrid w:val="false"/>
              <w:jc w:val="right"/>
              <w:rPr>
                <w:rFonts w:cs="Times New Roman" w:hAnsi="Times New Roman" w:ascii="Times New Roman"/>
                <w:bCs/>
                <w:sz w:val="16"/>
                <w:szCs w:val="16"/>
                <w:lang w:eastAsia="ar-SA"/>
              </w:rPr>
            </w:pPr>
            <w:r w:rsidRPr="00C1295B">
              <w:rPr>
                <w:rFonts w:cs="Times New Roman" w:hAnsi="Times New Roman" w:ascii="Times New Roman"/>
                <w:bCs/>
                <w:sz w:val="16"/>
                <w:szCs w:val="16"/>
              </w:rPr>
              <w:t>96.606,24</w:t>
            </w:r>
          </w:p>
        </w:tc>
        <w:tc>
          <w:tcPr>
            <w:tcW w:type="dxa" w:w="1512"/>
            <w:tcBorders>
              <w:top w:val="nil"/>
              <w:left w:space="0" w:sz="4" w:color="000000" w:val="single"/>
              <w:bottom w:space="0" w:sz="4" w:color="000000" w:val="single"/>
              <w:right w:space="0" w:sz="4" w:color="000000" w:val="single"/>
            </w:tcBorders>
          </w:tcPr>
          <w:p w:rsidRDefault="0098257F" w:rsidP="008A5F4C" w:rsidR="0098257F" w:rsidRPr="00C1295B">
            <w:pPr>
              <w:suppressAutoHyphens/>
              <w:snapToGrid w:val="false"/>
              <w:rPr>
                <w:rFonts w:cs="Times New Roman" w:hAnsi="Times New Roman" w:ascii="Times New Roman"/>
                <w:sz w:val="16"/>
                <w:szCs w:val="16"/>
                <w:lang w:eastAsia="ar-SA"/>
              </w:rPr>
            </w:pPr>
          </w:p>
        </w:tc>
      </w:tr>
    </w:tbl>
    <w:p w:rsidRDefault="00A31416" w:rsidP="00A31416" w:rsidR="00A31416" w:rsidRPr="00C1295B">
      <w:pPr>
        <w:ind w:right="567" w:left="705"/>
        <w:rPr>
          <w:rFonts w:cs="Times New Roman" w:hAnsi="Times New Roman" w:ascii="Times New Roman"/>
          <w:szCs w:val="24"/>
          <w:u w:val="single"/>
        </w:rPr>
      </w:pPr>
    </w:p>
    <w:p w:rsidRDefault="00E22EA3" w:rsidP="00A31416" w:rsidR="00E22EA3" w:rsidRPr="00C1295B">
      <w:pPr>
        <w:ind w:right="567" w:left="705"/>
        <w:rPr>
          <w:rFonts w:cs="Times New Roman" w:hAnsi="Times New Roman" w:ascii="Times New Roman"/>
          <w:szCs w:val="24"/>
          <w:u w:val="single"/>
        </w:rPr>
      </w:pPr>
    </w:p>
    <w:p w:rsidRDefault="00A31416" w:rsidP="00A31416" w:rsidR="00A31416" w:rsidRPr="00C1295B">
      <w:pPr>
        <w:ind w:right="567" w:left="705"/>
        <w:rPr>
          <w:rFonts w:cs="Times New Roman" w:hAnsi="Times New Roman" w:ascii="Times New Roman"/>
          <w:szCs w:val="24"/>
          <w:u w:val="single"/>
        </w:rPr>
      </w:pPr>
      <w:r w:rsidRPr="00C1295B">
        <w:rPr>
          <w:rFonts w:cs="Times New Roman" w:hAnsi="Times New Roman" w:ascii="Times New Roman"/>
          <w:szCs w:val="24"/>
          <w:u w:val="single"/>
        </w:rPr>
        <w:t>Drugi viši isplatni red</w:t>
      </w:r>
    </w:p>
    <w:p w:rsidRDefault="00E22EA3" w:rsidP="00A31416" w:rsidR="00E22EA3" w:rsidRPr="00C1295B">
      <w:pPr>
        <w:ind w:right="567" w:left="705"/>
        <w:rPr>
          <w:rFonts w:cs="Times New Roman" w:hAnsi="Times New Roman" w:ascii="Times New Roman"/>
          <w:szCs w:val="24"/>
          <w:u w:val="single"/>
        </w:rPr>
      </w:pPr>
    </w:p>
    <w:p w:rsidRDefault="0098257F" w:rsidP="00A31416" w:rsidR="0098257F" w:rsidRPr="00C1295B">
      <w:pPr>
        <w:ind w:right="567" w:left="705"/>
        <w:rPr>
          <w:rFonts w:cs="Times New Roman" w:hAnsi="Times New Roman" w:ascii="Times New Roman"/>
          <w:szCs w:val="24"/>
          <w:u w:val="single"/>
        </w:rPr>
      </w:pPr>
    </w:p>
    <w:tbl>
      <w:tblPr>
        <w:tblW w:type="dxa" w:w="10773"/>
        <w:tblInd w:type="dxa" w:w="-601"/>
        <w:tblLayout w:type="fixed"/>
        <w:tblLook w:val="04A0" w:noVBand="1" w:noHBand="0" w:lastColumn="0" w:firstColumn="1" w:lastRow="0" w:firstRow="1"/>
      </w:tblPr>
      <w:tblGrid>
        <w:gridCol w:w="709"/>
        <w:gridCol w:w="2268"/>
        <w:gridCol w:w="1134"/>
        <w:gridCol w:w="1276"/>
        <w:gridCol w:w="1275"/>
        <w:gridCol w:w="1701"/>
        <w:gridCol w:w="1134"/>
        <w:gridCol w:w="1276"/>
      </w:tblGrid>
      <w:tr w:rsidTr="008A5F4C" w:rsidR="00C1295B" w:rsidRPr="00C1295B">
        <w:tc>
          <w:tcPr>
            <w:tcW w:type="dxa" w:w="709"/>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2"/>
                <w:szCs w:val="12"/>
                <w:lang w:eastAsia="ar-SA"/>
              </w:rPr>
            </w:pPr>
            <w:r w:rsidRPr="00C1295B">
              <w:rPr>
                <w:rFonts w:cs="Times New Roman" w:hAnsi="Times New Roman" w:ascii="Times New Roman"/>
                <w:sz w:val="12"/>
                <w:szCs w:val="12"/>
              </w:rPr>
              <w:t>Redni broj prijavlj. tražbine</w:t>
            </w:r>
          </w:p>
        </w:tc>
        <w:tc>
          <w:tcPr>
            <w:tcW w:type="dxa" w:w="2268"/>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Ime i prezime/tvrtka ili naziv vjerovnika</w:t>
            </w:r>
          </w:p>
        </w:tc>
        <w:tc>
          <w:tcPr>
            <w:tcW w:type="dxa" w:w="1134"/>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OIB vjerovnika</w:t>
            </w:r>
          </w:p>
        </w:tc>
        <w:tc>
          <w:tcPr>
            <w:tcW w:type="dxa" w:w="1276"/>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Adresa/sjedište vjerovnika</w:t>
            </w:r>
          </w:p>
        </w:tc>
        <w:tc>
          <w:tcPr>
            <w:tcW w:type="dxa" w:w="1275"/>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Iznos prijavljene tražbine (kn)</w:t>
            </w:r>
          </w:p>
        </w:tc>
        <w:tc>
          <w:tcPr>
            <w:tcW w:type="dxa" w:w="1701"/>
            <w:tcBorders>
              <w:top w:space="0" w:sz="2" w:color="000000" w:val="double"/>
              <w:left w:space="0" w:sz="4" w:color="000000" w:val="single"/>
              <w:bottom w:space="0" w:sz="4" w:color="000000" w:val="single"/>
              <w:right w:val="nil"/>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Pravna osnova prijavljene tražbine</w:t>
            </w:r>
          </w:p>
        </w:tc>
        <w:tc>
          <w:tcPr>
            <w:tcW w:type="dxa" w:w="1134"/>
            <w:tcBorders>
              <w:top w:space="0" w:sz="2" w:color="000000" w:val="double"/>
              <w:left w:space="0" w:sz="4" w:color="000000" w:val="single"/>
              <w:bottom w:space="0" w:sz="4" w:color="000000" w:val="single"/>
              <w:right w:val="nil"/>
            </w:tcBorders>
          </w:tcPr>
          <w:p w:rsidRDefault="0098257F" w:rsidP="008A5F4C" w:rsidR="0098257F" w:rsidRPr="00C1295B">
            <w:pPr>
              <w:pBdr>
                <w:right w:space="4" w:sz="4" w:color="000000" w:val="single"/>
              </w:pBdr>
              <w:snapToGrid w:val="false"/>
              <w:jc w:val="center"/>
              <w:rPr>
                <w:rFonts w:cs="Times New Roman" w:hAnsi="Times New Roman" w:ascii="Times New Roman"/>
                <w:sz w:val="16"/>
                <w:szCs w:val="16"/>
                <w:lang w:eastAsia="ar-SA"/>
              </w:rPr>
            </w:pPr>
          </w:p>
          <w:p w:rsidRDefault="0098257F" w:rsidP="008A5F4C" w:rsidR="0098257F" w:rsidRPr="00C1295B">
            <w:pPr>
              <w:pBdr>
                <w:right w:space="4" w:sz="4" w:color="000000" w:val="single"/>
              </w:pBd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Iznos priznate tražbine (kn)</w:t>
            </w:r>
          </w:p>
        </w:tc>
        <w:tc>
          <w:tcPr>
            <w:tcW w:type="dxa" w:w="1276"/>
            <w:tcBorders>
              <w:top w:space="0" w:sz="2" w:color="000000" w:val="double"/>
              <w:left w:space="0" w:sz="4" w:color="000000" w:val="single"/>
              <w:bottom w:space="0" w:sz="4" w:color="000000" w:val="single"/>
              <w:right w:space="0" w:sz="4" w:color="000000" w:val="single"/>
            </w:tcBorders>
          </w:tcPr>
          <w:p w:rsidRDefault="0098257F" w:rsidP="008A5F4C" w:rsidR="0098257F" w:rsidRPr="00C1295B">
            <w:pPr>
              <w:snapToGrid w:val="false"/>
              <w:jc w:val="center"/>
              <w:rPr>
                <w:rFonts w:cs="Times New Roman" w:hAnsi="Times New Roman" w:ascii="Times New Roman"/>
                <w:sz w:val="16"/>
                <w:szCs w:val="16"/>
                <w:lang w:eastAsia="ar-SA"/>
              </w:rPr>
            </w:pPr>
          </w:p>
          <w:p w:rsidRDefault="0098257F" w:rsidP="008A5F4C" w:rsidR="0098257F" w:rsidRPr="00C1295B">
            <w:pPr>
              <w:suppressAutoHyphens/>
              <w:jc w:val="center"/>
              <w:rPr>
                <w:rFonts w:cs="Times New Roman" w:hAnsi="Times New Roman" w:ascii="Times New Roman"/>
                <w:sz w:val="16"/>
                <w:szCs w:val="16"/>
                <w:lang w:eastAsia="ar-SA"/>
              </w:rPr>
            </w:pPr>
            <w:r w:rsidRPr="00C1295B">
              <w:rPr>
                <w:rFonts w:cs="Times New Roman" w:hAnsi="Times New Roman" w:ascii="Times New Roman"/>
                <w:sz w:val="16"/>
                <w:szCs w:val="16"/>
              </w:rPr>
              <w:t>Pravna osnova priznate tražbine</w:t>
            </w:r>
          </w:p>
        </w:tc>
      </w:tr>
      <w:tr w:rsidTr="008A5F4C" w:rsidR="00C1295B" w:rsidRPr="00C1295B">
        <w:tc>
          <w:tcPr>
            <w:tcW w:type="dxa" w:w="709"/>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1</w:t>
            </w:r>
          </w:p>
        </w:tc>
        <w:tc>
          <w:tcPr>
            <w:tcW w:type="dxa" w:w="2268"/>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2</w:t>
            </w:r>
          </w:p>
        </w:tc>
        <w:tc>
          <w:tcPr>
            <w:tcW w:type="dxa" w:w="1134"/>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3</w:t>
            </w:r>
          </w:p>
        </w:tc>
        <w:tc>
          <w:tcPr>
            <w:tcW w:type="dxa" w:w="1276"/>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4</w:t>
            </w:r>
          </w:p>
        </w:tc>
        <w:tc>
          <w:tcPr>
            <w:tcW w:type="dxa" w:w="1275"/>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5</w:t>
            </w:r>
          </w:p>
        </w:tc>
        <w:tc>
          <w:tcPr>
            <w:tcW w:type="dxa" w:w="1701"/>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6</w:t>
            </w:r>
          </w:p>
        </w:tc>
        <w:tc>
          <w:tcPr>
            <w:tcW w:type="dxa" w:w="1134"/>
            <w:tcBorders>
              <w:top w:space="0" w:sz="4" w:color="000000" w:val="single"/>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7</w:t>
            </w:r>
          </w:p>
        </w:tc>
        <w:tc>
          <w:tcPr>
            <w:tcW w:type="dxa" w:w="1276"/>
            <w:tcBorders>
              <w:top w:space="0" w:sz="4" w:color="000000" w:val="single"/>
              <w:left w:space="0" w:sz="4" w:color="000000" w:val="single"/>
              <w:bottom w:space="0" w:sz="4" w:color="000000" w:val="single"/>
              <w:right w:space="0" w:sz="4" w:color="000000" w:val="single"/>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8</w:t>
            </w:r>
          </w:p>
        </w:tc>
      </w:tr>
      <w:tr w:rsidTr="008A5F4C" w:rsidR="00C1295B" w:rsidRPr="00C1295B">
        <w:tc>
          <w:tcPr>
            <w:tcW w:type="dxa" w:w="709"/>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1.</w:t>
            </w:r>
          </w:p>
        </w:tc>
        <w:tc>
          <w:tcPr>
            <w:tcW w:type="dxa" w:w="2268"/>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ZAGORJE – TEHNOBETON d.d.</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Zastupan po Odvjetnici Sanji Smontara iz Varaždina – priložena punomoć </w:t>
            </w:r>
          </w:p>
        </w:tc>
        <w:tc>
          <w:tcPr>
            <w:tcW w:type="dxa" w:w="1134"/>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68289504926</w:t>
            </w:r>
          </w:p>
        </w:tc>
        <w:tc>
          <w:tcPr>
            <w:tcW w:type="dxa" w:w="1276"/>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Pavleka Miškine 49, Varaždin</w:t>
            </w:r>
          </w:p>
        </w:tc>
        <w:tc>
          <w:tcPr>
            <w:tcW w:type="dxa" w:w="1275"/>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1.066.317,68</w:t>
            </w:r>
          </w:p>
        </w:tc>
        <w:tc>
          <w:tcPr>
            <w:tcW w:type="dxa" w:w="1701"/>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Rješenje o ovrsi javnog bilježnika Stjepana Trstenjaka Ovrv-3988/11 od 22.12.2011.</w:t>
            </w:r>
          </w:p>
        </w:tc>
        <w:tc>
          <w:tcPr>
            <w:tcW w:type="dxa" w:w="1134"/>
            <w:tcBorders>
              <w:top w:val="nil"/>
              <w:left w:space="0" w:sz="4" w:color="000000" w:val="single"/>
              <w:bottom w:space="0" w:sz="4" w:color="000000" w:val="single"/>
              <w:right w:val="nil"/>
            </w:tcBorders>
            <w:tcMar>
              <w:top w:type="dxa" w:w="108"/>
              <w:left w:type="dxa" w:w="108"/>
              <w:bottom w:type="dxa" w:w="108"/>
              <w:right w:type="dxa" w:w="108"/>
            </w:tcMar>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1.066.317,68</w:t>
            </w:r>
          </w:p>
        </w:tc>
        <w:tc>
          <w:tcPr>
            <w:tcW w:type="dxa" w:w="1276"/>
            <w:tcBorders>
              <w:top w:val="nil"/>
              <w:left w:space="0" w:sz="4" w:color="000000" w:val="single"/>
              <w:bottom w:space="0" w:sz="4" w:color="000000" w:val="single"/>
              <w:right w:space="0" w:sz="4" w:color="000000" w:val="single"/>
            </w:tcBorders>
            <w:tcMar>
              <w:top w:type="dxa" w:w="108"/>
              <w:left w:type="dxa" w:w="108"/>
              <w:bottom w:type="dxa" w:w="108"/>
              <w:right w:type="dxa" w:w="108"/>
            </w:tcMar>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Rješenje o ovrsi javnog bilježnika Stjepana Trstenjaka Ovrv-3988/11</w:t>
            </w:r>
          </w:p>
        </w:tc>
      </w:tr>
      <w:tr w:rsidTr="008A5F4C" w:rsidR="00C1295B" w:rsidRPr="00C1295B">
        <w:tc>
          <w:tcPr>
            <w:tcW w:type="dxa" w:w="709"/>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2.</w:t>
            </w:r>
          </w:p>
        </w:tc>
        <w:tc>
          <w:tcPr>
            <w:tcW w:type="dxa" w:w="2268"/>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HRVATSKI TELEKOM d.d.</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81793146560</w:t>
            </w:r>
          </w:p>
        </w:tc>
        <w:tc>
          <w:tcPr>
            <w:tcW w:type="dxa" w:w="1276"/>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 xml:space="preserve">Roberta </w:t>
            </w:r>
            <w:r w:rsidRPr="00C1295B">
              <w:rPr>
                <w:rFonts w:cs="Times New Roman" w:hAnsi="Times New Roman" w:ascii="Times New Roman"/>
                <w:sz w:val="16"/>
                <w:szCs w:val="16"/>
              </w:rPr>
              <w:lastRenderedPageBreak/>
              <w:t>Frangeša Mihanovića 9, Zagreb</w:t>
            </w:r>
          </w:p>
        </w:tc>
        <w:tc>
          <w:tcPr>
            <w:tcW w:type="dxa" w:w="1275"/>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lastRenderedPageBreak/>
              <w:t>7.305,70</w:t>
            </w:r>
          </w:p>
        </w:tc>
        <w:tc>
          <w:tcPr>
            <w:tcW w:type="dxa" w:w="1701"/>
            <w:tcBorders>
              <w:top w:space="0" w:sz="4" w:color="000000" w:val="single"/>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Pravomoćno Rješenje </w:t>
            </w:r>
            <w:r w:rsidRPr="00C1295B">
              <w:rPr>
                <w:rFonts w:cs="Times New Roman" w:hAnsi="Times New Roman" w:ascii="Times New Roman"/>
                <w:sz w:val="16"/>
                <w:szCs w:val="16"/>
              </w:rPr>
              <w:lastRenderedPageBreak/>
              <w:t>o ovrsi javnog bilježnika Jagode Vajdić Sevšek br. Ovrv-150/14 od 07.02.2014.</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Nade Vidović-Džidić br. Ovrv-301/15 od 11.12.2015.</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lastRenderedPageBreak/>
              <w:t>7.305,70</w:t>
            </w:r>
          </w:p>
        </w:tc>
        <w:tc>
          <w:tcPr>
            <w:tcW w:type="dxa" w:w="1276"/>
            <w:tcBorders>
              <w:top w:space="0" w:sz="4" w:color="000000" w:val="single"/>
              <w:left w:space="0" w:sz="4" w:color="000000" w:val="single"/>
              <w:bottom w:space="0" w:sz="4" w:color="000000" w:val="single"/>
              <w:right w:space="0" w:sz="4" w:color="000000" w:val="single"/>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Pravomoćno </w:t>
            </w:r>
            <w:r w:rsidRPr="00C1295B">
              <w:rPr>
                <w:rFonts w:cs="Times New Roman" w:hAnsi="Times New Roman" w:ascii="Times New Roman"/>
                <w:sz w:val="16"/>
                <w:szCs w:val="16"/>
              </w:rPr>
              <w:lastRenderedPageBreak/>
              <w:t>Rješenje o ovrsi javnog bilježnika Jaode Vajdić Sevšek br. Ovrv-150/14 od 07.02.2014.</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Nade Vidović-Džidić br. Ovrv-301/15od 11.12.2015.</w:t>
            </w:r>
          </w:p>
        </w:tc>
      </w:tr>
      <w:tr w:rsidTr="008A5F4C" w:rsidR="00C1295B" w:rsidRPr="00C1295B">
        <w:tc>
          <w:tcPr>
            <w:tcW w:type="dxa" w:w="709"/>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lastRenderedPageBreak/>
              <w:t>3</w:t>
            </w:r>
          </w:p>
        </w:tc>
        <w:tc>
          <w:tcPr>
            <w:tcW w:type="dxa" w:w="2268"/>
            <w:tcBorders>
              <w:top w:val="nil"/>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J&amp;T BANKA d.d.</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Punomoć za Anu Nenadić Budimir i Jalšovec Filipa </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38182927268</w:t>
            </w:r>
          </w:p>
        </w:tc>
        <w:tc>
          <w:tcPr>
            <w:tcW w:type="dxa" w:w="1276"/>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Aleja kralja Zvonimira 1, Varaždin</w:t>
            </w:r>
          </w:p>
        </w:tc>
        <w:tc>
          <w:tcPr>
            <w:tcW w:type="dxa" w:w="1275"/>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1.994,98</w:t>
            </w:r>
          </w:p>
        </w:tc>
        <w:tc>
          <w:tcPr>
            <w:tcW w:type="dxa" w:w="1701"/>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Izvod iz poslovnih knjiga</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1.994,98</w:t>
            </w:r>
          </w:p>
        </w:tc>
        <w:tc>
          <w:tcPr>
            <w:tcW w:type="dxa" w:w="1276"/>
            <w:tcBorders>
              <w:top w:val="nil"/>
              <w:left w:space="0" w:sz="4" w:color="000000" w:val="single"/>
              <w:bottom w:space="0" w:sz="4" w:color="000000" w:val="single"/>
              <w:right w:space="0" w:sz="4" w:color="000000" w:val="single"/>
            </w:tcBorders>
          </w:tcPr>
          <w:p w:rsidRDefault="0098257F" w:rsidP="008A5F4C" w:rsidR="0098257F" w:rsidRPr="00C1295B">
            <w:pPr>
              <w:suppressAutoHyphens/>
              <w:snapToGrid w:val="false"/>
              <w:rPr>
                <w:rFonts w:cs="Times New Roman" w:hAnsi="Times New Roman" w:ascii="Times New Roman"/>
                <w:sz w:val="16"/>
                <w:szCs w:val="16"/>
                <w:lang w:eastAsia="ar-SA"/>
              </w:rPr>
            </w:pPr>
          </w:p>
        </w:tc>
      </w:tr>
      <w:tr w:rsidTr="008A5F4C" w:rsidR="00C1295B" w:rsidRPr="00C1295B">
        <w:tc>
          <w:tcPr>
            <w:tcW w:type="dxa" w:w="709"/>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4</w:t>
            </w:r>
          </w:p>
        </w:tc>
        <w:tc>
          <w:tcPr>
            <w:tcW w:type="dxa" w:w="2268"/>
            <w:tcBorders>
              <w:top w:val="nil"/>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GENERALI OSIGURANJE d.d.</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 po Odvjetničkom društvu Eterović i Šarac iz Zagreba –  punomoć</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10840749604</w:t>
            </w:r>
          </w:p>
        </w:tc>
        <w:tc>
          <w:tcPr>
            <w:tcW w:type="dxa" w:w="1276"/>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Ulica grada Vukovara 284, Zagreb</w:t>
            </w:r>
          </w:p>
        </w:tc>
        <w:tc>
          <w:tcPr>
            <w:tcW w:type="dxa" w:w="1275"/>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20.253,50</w:t>
            </w:r>
          </w:p>
        </w:tc>
        <w:tc>
          <w:tcPr>
            <w:tcW w:type="dxa" w:w="1701"/>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Bojane Štimac broj Ovrv-719/13 od 19.06.2013.</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20.253,50</w:t>
            </w:r>
          </w:p>
        </w:tc>
        <w:tc>
          <w:tcPr>
            <w:tcW w:type="dxa" w:w="1276"/>
            <w:tcBorders>
              <w:top w:val="nil"/>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Bojane Štimac broj Ovrv-719/13 od 19.06.2013.</w:t>
            </w:r>
          </w:p>
        </w:tc>
      </w:tr>
      <w:tr w:rsidTr="008A5F4C" w:rsidR="00C1295B" w:rsidRPr="00C1295B">
        <w:tc>
          <w:tcPr>
            <w:tcW w:type="dxa" w:w="709"/>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5</w:t>
            </w:r>
          </w:p>
        </w:tc>
        <w:tc>
          <w:tcPr>
            <w:tcW w:type="dxa" w:w="2268"/>
            <w:tcBorders>
              <w:top w:space="0" w:sz="4" w:color="000000" w:val="single"/>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ALLIANZ ZAGREB d.d.</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 po Odvjetničkom društvu Hanžeković i partneri – priložena punomoć</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23759810849</w:t>
            </w:r>
          </w:p>
        </w:tc>
        <w:tc>
          <w:tcPr>
            <w:tcW w:type="dxa" w:w="1276"/>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Heinzelova70, Zagreb</w:t>
            </w:r>
          </w:p>
        </w:tc>
        <w:tc>
          <w:tcPr>
            <w:tcW w:type="dxa" w:w="1275"/>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6.835,21</w:t>
            </w:r>
          </w:p>
        </w:tc>
        <w:tc>
          <w:tcPr>
            <w:tcW w:type="dxa" w:w="1701"/>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Jagode Vajdić Sevšek broj Ovrv-2270/14 od 07.11.2017</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6.835,21</w:t>
            </w:r>
          </w:p>
        </w:tc>
        <w:tc>
          <w:tcPr>
            <w:tcW w:type="dxa" w:w="1276"/>
            <w:tcBorders>
              <w:top w:space="0" w:sz="4" w:color="000000" w:val="single"/>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Jagode Vajdić Sevšek broj Ovrv-2270/14 od 07.11.2017</w:t>
            </w:r>
          </w:p>
        </w:tc>
      </w:tr>
      <w:tr w:rsidTr="008A5F4C" w:rsidR="00C1295B" w:rsidRPr="00C1295B">
        <w:tc>
          <w:tcPr>
            <w:tcW w:type="dxa" w:w="709"/>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6</w:t>
            </w:r>
          </w:p>
        </w:tc>
        <w:tc>
          <w:tcPr>
            <w:tcW w:type="dxa" w:w="2268"/>
            <w:tcBorders>
              <w:top w:val="nil"/>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DOM d.o.o.</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 po odvjetniku Mikić Tomislavu – priložena punomoć</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89187731748</w:t>
            </w:r>
          </w:p>
        </w:tc>
        <w:tc>
          <w:tcPr>
            <w:tcW w:type="dxa" w:w="1276"/>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Kalnička 52/a, Križevci</w:t>
            </w:r>
          </w:p>
        </w:tc>
        <w:tc>
          <w:tcPr>
            <w:tcW w:type="dxa" w:w="1275"/>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14.421,48</w:t>
            </w:r>
          </w:p>
        </w:tc>
        <w:tc>
          <w:tcPr>
            <w:tcW w:type="dxa" w:w="1701"/>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Krune Radašića iz Ludbrega broj Ovrv-103/13 od 15.11.2013.</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14.421,48</w:t>
            </w:r>
          </w:p>
        </w:tc>
        <w:tc>
          <w:tcPr>
            <w:tcW w:type="dxa" w:w="1276"/>
            <w:tcBorders>
              <w:top w:val="nil"/>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Krune Radašića iz Ludbrega broj Ovrv-103/13 od 15.11.2013</w:t>
            </w:r>
          </w:p>
        </w:tc>
      </w:tr>
      <w:tr w:rsidTr="008A5F4C" w:rsidR="00C1295B" w:rsidRPr="00C1295B">
        <w:tc>
          <w:tcPr>
            <w:tcW w:type="dxa" w:w="709"/>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7</w:t>
            </w:r>
          </w:p>
        </w:tc>
        <w:tc>
          <w:tcPr>
            <w:tcW w:type="dxa" w:w="2268"/>
            <w:tcBorders>
              <w:top w:space="0" w:sz="4" w:color="000000" w:val="single"/>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REPUBLIKA HRVATSKA, MINISTARSTVO FINANCIJA</w:t>
            </w:r>
          </w:p>
          <w:p w:rsidRDefault="0098257F" w:rsidP="008A5F4C" w:rsidR="0098257F" w:rsidRPr="00C1295B">
            <w:pPr>
              <w:snapToGrid w:val="false"/>
              <w:rPr>
                <w:rFonts w:cs="Times New Roman" w:hAnsi="Times New Roman" w:ascii="Times New Roman"/>
                <w:sz w:val="16"/>
                <w:szCs w:val="16"/>
              </w:rPr>
            </w:pPr>
            <w:r w:rsidRPr="00C1295B">
              <w:rPr>
                <w:rFonts w:cs="Times New Roman" w:hAnsi="Times New Roman" w:ascii="Times New Roman"/>
                <w:sz w:val="16"/>
                <w:szCs w:val="16"/>
              </w:rPr>
              <w:t>Porezna uprava, Područni ured sjeverna Hrvatska</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zastupana po Županijskom državnom odvjetništvu u Varaždinu</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52634238587</w:t>
            </w:r>
          </w:p>
        </w:tc>
        <w:tc>
          <w:tcPr>
            <w:tcW w:type="dxa" w:w="1276"/>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Graberje 1, Varaždin</w:t>
            </w:r>
          </w:p>
        </w:tc>
        <w:tc>
          <w:tcPr>
            <w:tcW w:type="dxa" w:w="1275"/>
            <w:tcBorders>
              <w:top w:space="0" w:sz="4" w:color="000000" w:val="single"/>
              <w:left w:space="0" w:sz="4" w:color="000000" w:val="single"/>
              <w:bottom w:space="0" w:sz="4" w:color="000000" w:val="single"/>
              <w:right w:val="nil"/>
            </w:tcBorders>
          </w:tcPr>
          <w:p w:rsidRDefault="0098257F" w:rsidP="008A5F4C" w:rsidR="0098257F" w:rsidRPr="00C1295B">
            <w:pPr>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23.120,43</w:t>
            </w:r>
          </w:p>
          <w:p w:rsidRDefault="0098257F" w:rsidP="008A5F4C" w:rsidR="0098257F" w:rsidRPr="00C1295B">
            <w:pPr>
              <w:snapToGrid w:val="false"/>
              <w:jc w:val="right"/>
              <w:rPr>
                <w:rFonts w:cs="Times New Roman" w:hAnsi="Times New Roman" w:ascii="Times New Roman"/>
                <w:sz w:val="16"/>
                <w:szCs w:val="16"/>
              </w:rPr>
            </w:pPr>
          </w:p>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 xml:space="preserve">(ukupno prijavljeno 119.726,67) </w:t>
            </w:r>
          </w:p>
        </w:tc>
        <w:tc>
          <w:tcPr>
            <w:tcW w:type="dxa" w:w="1701"/>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Porezi</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23.120,43</w:t>
            </w:r>
          </w:p>
        </w:tc>
        <w:tc>
          <w:tcPr>
            <w:tcW w:type="dxa" w:w="1276"/>
            <w:tcBorders>
              <w:top w:space="0" w:sz="4" w:color="000000" w:val="single"/>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Porezi</w:t>
            </w:r>
          </w:p>
        </w:tc>
      </w:tr>
      <w:tr w:rsidTr="008A5F4C" w:rsidR="00C1295B" w:rsidRPr="00C1295B">
        <w:tc>
          <w:tcPr>
            <w:tcW w:type="dxa" w:w="709"/>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8</w:t>
            </w:r>
          </w:p>
        </w:tc>
        <w:tc>
          <w:tcPr>
            <w:tcW w:type="dxa" w:w="2268"/>
            <w:tcBorders>
              <w:top w:space="0" w:sz="4" w:color="000000" w:val="single"/>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bCs/>
                <w:sz w:val="16"/>
                <w:szCs w:val="16"/>
                <w:lang w:eastAsia="ar-SA"/>
              </w:rPr>
            </w:pPr>
            <w:r w:rsidRPr="00C1295B">
              <w:rPr>
                <w:rFonts w:cs="Times New Roman" w:hAnsi="Times New Roman" w:ascii="Times New Roman"/>
                <w:bCs/>
                <w:sz w:val="16"/>
                <w:szCs w:val="16"/>
              </w:rPr>
              <w:t>ZAGREBAČKI HOLDING d.o.o.</w:t>
            </w:r>
          </w:p>
          <w:p w:rsidRDefault="0098257F" w:rsidP="008A5F4C" w:rsidR="0098257F" w:rsidRPr="00C1295B">
            <w:pPr>
              <w:snapToGrid w:val="false"/>
              <w:rPr>
                <w:rFonts w:cs="Times New Roman" w:hAnsi="Times New Roman" w:ascii="Times New Roman"/>
                <w:bCs/>
                <w:sz w:val="16"/>
                <w:szCs w:val="16"/>
              </w:rPr>
            </w:pPr>
            <w:r w:rsidRPr="00C1295B">
              <w:rPr>
                <w:rFonts w:cs="Times New Roman" w:hAnsi="Times New Roman" w:ascii="Times New Roman"/>
                <w:bCs/>
                <w:sz w:val="16"/>
                <w:szCs w:val="16"/>
              </w:rPr>
              <w:t>Podružnica Zagrebparking</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punomoć za Bilić Tomislava</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85584865987</w:t>
            </w:r>
          </w:p>
        </w:tc>
        <w:tc>
          <w:tcPr>
            <w:tcW w:type="dxa" w:w="1276"/>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Ulica grada Vukovara 41, Zagreb</w:t>
            </w:r>
          </w:p>
        </w:tc>
        <w:tc>
          <w:tcPr>
            <w:tcW w:type="dxa" w:w="1275"/>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1.879,23</w:t>
            </w:r>
          </w:p>
        </w:tc>
        <w:tc>
          <w:tcPr>
            <w:tcW w:type="dxa" w:w="1701"/>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Pravomoćno Rješenje o ovrsi javnog bilježnika Koraljke Mađarić broj Ovrv-15/2016 od 15.01.2016. i Pravomoćno Rješenje o ovrsi javnog bilježnika Koraljke Mađarić broj Ovrv-1316/2013 od 17.10.2013.  </w:t>
            </w:r>
          </w:p>
        </w:tc>
        <w:tc>
          <w:tcPr>
            <w:tcW w:type="dxa" w:w="1134"/>
            <w:tcBorders>
              <w:top w:space="0" w:sz="4" w:color="000000" w:val="single"/>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1.879,23</w:t>
            </w:r>
          </w:p>
        </w:tc>
        <w:tc>
          <w:tcPr>
            <w:tcW w:type="dxa" w:w="1276"/>
            <w:tcBorders>
              <w:top w:space="0" w:sz="4" w:color="000000" w:val="single"/>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Pravomoćno Rješenje o ovrsi javnog bilježnika Koraljke Mađarić broj Ovrv-15/2016 od 15.01.2016. i Pravomoćno Rješenje o ovrsi javnog bilježnika Koraljke Mađarić broj Ovrv-1316/2013 od 17.10.2013.  </w:t>
            </w:r>
          </w:p>
        </w:tc>
      </w:tr>
      <w:tr w:rsidTr="008A5F4C" w:rsidR="00C1295B" w:rsidRPr="00C1295B">
        <w:tc>
          <w:tcPr>
            <w:tcW w:type="dxa" w:w="709"/>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9</w:t>
            </w:r>
          </w:p>
        </w:tc>
        <w:tc>
          <w:tcPr>
            <w:tcW w:type="dxa" w:w="2268"/>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bCs/>
                <w:sz w:val="16"/>
                <w:szCs w:val="16"/>
                <w:lang w:eastAsia="ar-SA"/>
              </w:rPr>
            </w:pPr>
            <w:r w:rsidRPr="00C1295B">
              <w:rPr>
                <w:rFonts w:cs="Times New Roman" w:hAnsi="Times New Roman" w:ascii="Times New Roman"/>
                <w:bCs/>
                <w:sz w:val="16"/>
                <w:szCs w:val="16"/>
              </w:rPr>
              <w:t>TRIGLAV OSIGURANJE d.d.</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29743547503</w:t>
            </w:r>
          </w:p>
        </w:tc>
        <w:tc>
          <w:tcPr>
            <w:tcW w:type="dxa" w:w="1276"/>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Antuna Heinza 4, Zagreb</w:t>
            </w:r>
          </w:p>
        </w:tc>
        <w:tc>
          <w:tcPr>
            <w:tcW w:type="dxa" w:w="1275"/>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3.867,76</w:t>
            </w:r>
          </w:p>
        </w:tc>
        <w:tc>
          <w:tcPr>
            <w:tcW w:type="dxa" w:w="1701"/>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Stjepana Trstenjaka broj Ovrv-370/16 od 09.05.2016.</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3.867,76</w:t>
            </w:r>
          </w:p>
        </w:tc>
        <w:tc>
          <w:tcPr>
            <w:tcW w:type="dxa" w:w="1276"/>
            <w:tcBorders>
              <w:top w:val="nil"/>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 xml:space="preserve">Pravomoćno Rješenje o ovrsi javnog bilježnika Stjepana Trstenjaka broj Ovrv-370/16 </w:t>
            </w:r>
            <w:r w:rsidRPr="00C1295B">
              <w:rPr>
                <w:rFonts w:cs="Times New Roman" w:hAnsi="Times New Roman" w:ascii="Times New Roman"/>
                <w:sz w:val="16"/>
                <w:szCs w:val="16"/>
              </w:rPr>
              <w:lastRenderedPageBreak/>
              <w:t>od09.05.2016.</w:t>
            </w:r>
          </w:p>
        </w:tc>
      </w:tr>
      <w:tr w:rsidTr="008A5F4C" w:rsidR="00C1295B" w:rsidRPr="00C1295B">
        <w:tc>
          <w:tcPr>
            <w:tcW w:type="dxa" w:w="709"/>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lastRenderedPageBreak/>
              <w:t>10</w:t>
            </w:r>
          </w:p>
        </w:tc>
        <w:tc>
          <w:tcPr>
            <w:tcW w:type="dxa" w:w="2268"/>
            <w:tcBorders>
              <w:top w:val="nil"/>
              <w:left w:space="0" w:sz="4" w:color="000000" w:val="single"/>
              <w:bottom w:space="0" w:sz="4" w:color="000000" w:val="single"/>
              <w:right w:val="nil"/>
            </w:tcBorders>
            <w:hideMark/>
          </w:tcPr>
          <w:p w:rsidRDefault="0098257F" w:rsidP="008A5F4C" w:rsidR="0098257F" w:rsidRPr="00C1295B">
            <w:pPr>
              <w:snapToGrid w:val="false"/>
              <w:rPr>
                <w:rFonts w:cs="Times New Roman" w:hAnsi="Times New Roman" w:ascii="Times New Roman"/>
                <w:bCs/>
                <w:sz w:val="16"/>
                <w:szCs w:val="16"/>
                <w:lang w:eastAsia="ar-SA"/>
              </w:rPr>
            </w:pPr>
            <w:r w:rsidRPr="00C1295B">
              <w:rPr>
                <w:rFonts w:cs="Times New Roman" w:hAnsi="Times New Roman" w:ascii="Times New Roman"/>
                <w:bCs/>
                <w:sz w:val="16"/>
                <w:szCs w:val="16"/>
              </w:rPr>
              <w:t>CROATIA OSIGURANJE d.d.</w:t>
            </w:r>
          </w:p>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Zastupan po Dubravki Zebec – punomoć na sudu</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26187994862</w:t>
            </w:r>
          </w:p>
        </w:tc>
        <w:tc>
          <w:tcPr>
            <w:tcW w:type="dxa" w:w="1276"/>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center"/>
              <w:rPr>
                <w:rFonts w:cs="Times New Roman" w:hAnsi="Times New Roman" w:ascii="Times New Roman"/>
                <w:sz w:val="16"/>
                <w:szCs w:val="16"/>
                <w:lang w:eastAsia="ar-SA"/>
              </w:rPr>
            </w:pPr>
            <w:r w:rsidRPr="00C1295B">
              <w:rPr>
                <w:rFonts w:cs="Times New Roman" w:hAnsi="Times New Roman" w:ascii="Times New Roman"/>
                <w:sz w:val="16"/>
                <w:szCs w:val="16"/>
              </w:rPr>
              <w:t>Vatroslava Jagića 33. Zagreb</w:t>
            </w:r>
          </w:p>
        </w:tc>
        <w:tc>
          <w:tcPr>
            <w:tcW w:type="dxa" w:w="1275"/>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2.050,99</w:t>
            </w:r>
          </w:p>
        </w:tc>
        <w:tc>
          <w:tcPr>
            <w:tcW w:type="dxa" w:w="1701"/>
            <w:tcBorders>
              <w:top w:val="nil"/>
              <w:left w:space="0" w:sz="4" w:color="000000" w:val="single"/>
              <w:bottom w:space="0" w:sz="4" w:color="000000" w:val="single"/>
              <w:right w:val="nil"/>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Lane Mihinjač broj Ovrv-1538/13 od 25.11.2013.</w:t>
            </w:r>
          </w:p>
        </w:tc>
        <w:tc>
          <w:tcPr>
            <w:tcW w:type="dxa" w:w="1134"/>
            <w:tcBorders>
              <w:top w:val="nil"/>
              <w:left w:space="0" w:sz="4" w:color="000000" w:val="single"/>
              <w:bottom w:space="0" w:sz="4" w:color="000000" w:val="single"/>
              <w:right w:val="nil"/>
            </w:tcBorders>
            <w:hideMark/>
          </w:tcPr>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2.050,99</w:t>
            </w:r>
          </w:p>
        </w:tc>
        <w:tc>
          <w:tcPr>
            <w:tcW w:type="dxa" w:w="1276"/>
            <w:tcBorders>
              <w:top w:val="nil"/>
              <w:left w:space="0" w:sz="4" w:color="000000" w:val="single"/>
              <w:bottom w:space="0" w:sz="4" w:color="000000" w:val="single"/>
              <w:right w:space="0" w:sz="4" w:color="000000" w:val="single"/>
            </w:tcBorders>
            <w:hideMark/>
          </w:tcPr>
          <w:p w:rsidRDefault="0098257F" w:rsidP="008A5F4C" w:rsidR="0098257F" w:rsidRPr="00C1295B">
            <w:pPr>
              <w:suppressAutoHyphens/>
              <w:snapToGrid w:val="false"/>
              <w:rPr>
                <w:rFonts w:cs="Times New Roman" w:hAnsi="Times New Roman" w:ascii="Times New Roman"/>
                <w:sz w:val="16"/>
                <w:szCs w:val="16"/>
                <w:lang w:eastAsia="ar-SA"/>
              </w:rPr>
            </w:pPr>
            <w:r w:rsidRPr="00C1295B">
              <w:rPr>
                <w:rFonts w:cs="Times New Roman" w:hAnsi="Times New Roman" w:ascii="Times New Roman"/>
                <w:sz w:val="16"/>
                <w:szCs w:val="16"/>
              </w:rPr>
              <w:t>Pravomoćno Rješenje o ovrsi javnog bilježnika Lane Mihinjač broj Ovrv-1538/13 od 25.11.2013.</w:t>
            </w:r>
          </w:p>
        </w:tc>
      </w:tr>
      <w:tr w:rsidTr="008A5F4C" w:rsidR="00C1295B" w:rsidRPr="00C1295B">
        <w:tc>
          <w:tcPr>
            <w:tcW w:type="dxa" w:w="709"/>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2268"/>
            <w:tcBorders>
              <w:top w:val="nil"/>
              <w:left w:space="0" w:sz="4" w:color="000000" w:val="single"/>
              <w:bottom w:space="0" w:sz="4" w:color="000000" w:val="single"/>
              <w:right w:val="nil"/>
            </w:tcBorders>
          </w:tcPr>
          <w:p w:rsidRDefault="0098257F" w:rsidP="008A5F4C" w:rsidR="0098257F" w:rsidRPr="00C1295B">
            <w:pPr>
              <w:snapToGrid w:val="false"/>
              <w:rPr>
                <w:rFonts w:cs="Times New Roman" w:hAnsi="Times New Roman" w:ascii="Times New Roman"/>
                <w:sz w:val="16"/>
                <w:szCs w:val="16"/>
                <w:lang w:eastAsia="ar-SA"/>
              </w:rPr>
            </w:pPr>
          </w:p>
          <w:p w:rsidRDefault="0098257F" w:rsidP="008A5F4C" w:rsidR="0098257F" w:rsidRPr="00C1295B">
            <w:pPr>
              <w:snapToGrid w:val="false"/>
              <w:rPr>
                <w:rFonts w:cs="Times New Roman" w:hAnsi="Times New Roman" w:ascii="Times New Roman"/>
                <w:sz w:val="16"/>
                <w:szCs w:val="16"/>
              </w:rPr>
            </w:pPr>
            <w:r w:rsidRPr="00C1295B">
              <w:rPr>
                <w:rFonts w:cs="Times New Roman" w:hAnsi="Times New Roman" w:ascii="Times New Roman"/>
                <w:sz w:val="16"/>
                <w:szCs w:val="16"/>
              </w:rPr>
              <w:t>UKUPNO DRUGI VIŠI ISPLATNI RED</w:t>
            </w:r>
          </w:p>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1134"/>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1276"/>
            <w:tcBorders>
              <w:top w:val="nil"/>
              <w:left w:space="0" w:sz="4" w:color="000000" w:val="single"/>
              <w:bottom w:space="0" w:sz="4" w:color="000000" w:val="single"/>
              <w:right w:val="nil"/>
            </w:tcBorders>
          </w:tcPr>
          <w:p w:rsidRDefault="0098257F" w:rsidP="008A5F4C" w:rsidR="0098257F" w:rsidRPr="00C1295B">
            <w:pPr>
              <w:suppressAutoHyphens/>
              <w:snapToGrid w:val="false"/>
              <w:jc w:val="center"/>
              <w:rPr>
                <w:rFonts w:cs="Times New Roman" w:hAnsi="Times New Roman" w:ascii="Times New Roman"/>
                <w:sz w:val="16"/>
                <w:szCs w:val="16"/>
                <w:lang w:eastAsia="ar-SA"/>
              </w:rPr>
            </w:pPr>
          </w:p>
        </w:tc>
        <w:tc>
          <w:tcPr>
            <w:tcW w:type="dxa" w:w="1275"/>
            <w:tcBorders>
              <w:top w:val="nil"/>
              <w:left w:space="0" w:sz="4" w:color="000000" w:val="single"/>
              <w:bottom w:space="0" w:sz="4" w:color="000000" w:val="single"/>
              <w:right w:val="nil"/>
            </w:tcBorders>
          </w:tcPr>
          <w:p w:rsidRDefault="0098257F" w:rsidP="008A5F4C" w:rsidR="0098257F" w:rsidRPr="00C1295B">
            <w:pPr>
              <w:snapToGrid w:val="false"/>
              <w:jc w:val="right"/>
              <w:rPr>
                <w:rFonts w:cs="Times New Roman" w:hAnsi="Times New Roman" w:ascii="Times New Roman"/>
                <w:sz w:val="16"/>
                <w:szCs w:val="16"/>
                <w:lang w:eastAsia="ar-SA"/>
              </w:rPr>
            </w:pPr>
          </w:p>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1.148.046,96</w:t>
            </w:r>
          </w:p>
        </w:tc>
        <w:tc>
          <w:tcPr>
            <w:tcW w:type="dxa" w:w="1701"/>
            <w:tcBorders>
              <w:top w:val="nil"/>
              <w:left w:space="0" w:sz="4" w:color="000000" w:val="single"/>
              <w:bottom w:space="0" w:sz="4" w:color="000000" w:val="single"/>
              <w:right w:val="nil"/>
            </w:tcBorders>
          </w:tcPr>
          <w:p w:rsidRDefault="0098257F" w:rsidP="008A5F4C" w:rsidR="0098257F" w:rsidRPr="00C1295B">
            <w:pPr>
              <w:suppressAutoHyphens/>
              <w:snapToGrid w:val="false"/>
              <w:rPr>
                <w:rFonts w:cs="Times New Roman" w:hAnsi="Times New Roman" w:ascii="Times New Roman"/>
                <w:sz w:val="16"/>
                <w:szCs w:val="16"/>
                <w:lang w:eastAsia="ar-SA"/>
              </w:rPr>
            </w:pPr>
          </w:p>
        </w:tc>
        <w:tc>
          <w:tcPr>
            <w:tcW w:type="dxa" w:w="1134"/>
            <w:tcBorders>
              <w:top w:val="nil"/>
              <w:left w:space="0" w:sz="4" w:color="000000" w:val="single"/>
              <w:bottom w:space="0" w:sz="4" w:color="000000" w:val="single"/>
              <w:right w:val="nil"/>
            </w:tcBorders>
          </w:tcPr>
          <w:p w:rsidRDefault="0098257F" w:rsidP="008A5F4C" w:rsidR="0098257F" w:rsidRPr="00C1295B">
            <w:pPr>
              <w:snapToGrid w:val="false"/>
              <w:jc w:val="right"/>
              <w:rPr>
                <w:rFonts w:cs="Times New Roman" w:hAnsi="Times New Roman" w:ascii="Times New Roman"/>
                <w:sz w:val="16"/>
                <w:szCs w:val="16"/>
                <w:lang w:eastAsia="ar-SA"/>
              </w:rPr>
            </w:pPr>
          </w:p>
          <w:p w:rsidRDefault="0098257F" w:rsidP="008A5F4C" w:rsidR="0098257F" w:rsidRPr="00C1295B">
            <w:pPr>
              <w:suppressAutoHyphens/>
              <w:snapToGrid w:val="false"/>
              <w:jc w:val="right"/>
              <w:rPr>
                <w:rFonts w:cs="Times New Roman" w:hAnsi="Times New Roman" w:ascii="Times New Roman"/>
                <w:sz w:val="16"/>
                <w:szCs w:val="16"/>
                <w:lang w:eastAsia="ar-SA"/>
              </w:rPr>
            </w:pPr>
            <w:r w:rsidRPr="00C1295B">
              <w:rPr>
                <w:rFonts w:cs="Times New Roman" w:hAnsi="Times New Roman" w:ascii="Times New Roman"/>
                <w:sz w:val="16"/>
                <w:szCs w:val="16"/>
              </w:rPr>
              <w:t>1.148.046,96</w:t>
            </w:r>
          </w:p>
        </w:tc>
        <w:tc>
          <w:tcPr>
            <w:tcW w:type="dxa" w:w="1276"/>
            <w:tcBorders>
              <w:top w:val="nil"/>
              <w:left w:space="0" w:sz="4" w:color="000000" w:val="single"/>
              <w:bottom w:space="0" w:sz="4" w:color="000000" w:val="single"/>
              <w:right w:space="0" w:sz="4" w:color="000000" w:val="single"/>
            </w:tcBorders>
          </w:tcPr>
          <w:p w:rsidRDefault="0098257F" w:rsidP="008A5F4C" w:rsidR="0098257F" w:rsidRPr="00C1295B">
            <w:pPr>
              <w:suppressAutoHyphens/>
              <w:snapToGrid w:val="false"/>
              <w:rPr>
                <w:rFonts w:cs="Times New Roman" w:hAnsi="Times New Roman" w:ascii="Times New Roman"/>
                <w:sz w:val="16"/>
                <w:szCs w:val="16"/>
                <w:lang w:eastAsia="ar-SA"/>
              </w:rPr>
            </w:pPr>
          </w:p>
        </w:tc>
      </w:tr>
    </w:tbl>
    <w:p w:rsidRDefault="00A31416" w:rsidP="00A31416" w:rsidR="00A31416" w:rsidRPr="00C1295B">
      <w:pPr>
        <w:jc w:val="both"/>
        <w:rPr>
          <w:rFonts w:cs="Times New Roman" w:hAnsi="Times New Roman" w:ascii="Times New Roman"/>
          <w:sz w:val="20"/>
          <w:lang w:eastAsia="hr-HR"/>
        </w:rPr>
      </w:pPr>
    </w:p>
    <w:p w:rsidRDefault="00A31416" w:rsidP="00A31416" w:rsidR="00A31416" w:rsidRPr="00C1295B">
      <w:pPr>
        <w:jc w:val="both"/>
        <w:rPr>
          <w:rFonts w:cs="Times New Roman" w:hAnsi="Times New Roman" w:ascii="Times New Roman"/>
          <w:sz w:val="20"/>
          <w:lang w:eastAsia="hr-HR"/>
        </w:rPr>
      </w:pPr>
    </w:p>
    <w:p w:rsidRDefault="00A31416" w:rsidP="00A31416" w:rsidR="00A31416" w:rsidRPr="00C1295B">
      <w:pPr>
        <w:jc w:val="center"/>
        <w:rPr>
          <w:rFonts w:cs="Times New Roman" w:hAnsi="Times New Roman" w:ascii="Times New Roman"/>
          <w:szCs w:val="24"/>
        </w:rPr>
      </w:pPr>
      <w:r w:rsidRPr="00C1295B">
        <w:rPr>
          <w:rFonts w:cs="Times New Roman" w:hAnsi="Times New Roman" w:ascii="Times New Roman"/>
          <w:szCs w:val="24"/>
        </w:rPr>
        <w:t>Obrazloženje</w:t>
      </w:r>
    </w:p>
    <w:p w:rsidRDefault="00A31416" w:rsidP="00A31416" w:rsidR="00A31416" w:rsidRPr="00C1295B">
      <w:pPr>
        <w:jc w:val="both"/>
        <w:rPr>
          <w:rFonts w:cs="Times New Roman" w:hAnsi="Times New Roman" w:ascii="Times New Roman"/>
          <w:szCs w:val="24"/>
        </w:rPr>
      </w:pPr>
    </w:p>
    <w:p w:rsidRDefault="00A31416" w:rsidP="00E22EA3" w:rsidR="00A31416" w:rsidRPr="00C1295B">
      <w:pPr>
        <w:ind w:firstLine="708"/>
        <w:jc w:val="both"/>
        <w:rPr>
          <w:rFonts w:cs="Times New Roman" w:hAnsi="Times New Roman" w:ascii="Times New Roman"/>
        </w:rPr>
      </w:pPr>
      <w:r w:rsidRPr="00C1295B">
        <w:rPr>
          <w:rFonts w:cs="Times New Roman" w:hAnsi="Times New Roman" w:ascii="Times New Roman"/>
          <w:szCs w:val="24"/>
        </w:rPr>
        <w:t>Rješenjem ovoga suda poslovni broj 4 St-</w:t>
      </w:r>
      <w:r w:rsidR="00E22EA3" w:rsidRPr="00C1295B">
        <w:rPr>
          <w:rFonts w:cs="Times New Roman" w:hAnsi="Times New Roman" w:ascii="Times New Roman"/>
          <w:szCs w:val="24"/>
        </w:rPr>
        <w:t>635/16-31</w:t>
      </w:r>
      <w:r w:rsidRPr="00C1295B">
        <w:rPr>
          <w:rFonts w:cs="Times New Roman" w:hAnsi="Times New Roman" w:ascii="Times New Roman"/>
          <w:szCs w:val="24"/>
        </w:rPr>
        <w:t xml:space="preserve"> od </w:t>
      </w:r>
      <w:r w:rsidR="00E22EA3" w:rsidRPr="00C1295B">
        <w:rPr>
          <w:rFonts w:cs="Times New Roman" w:hAnsi="Times New Roman" w:ascii="Times New Roman"/>
          <w:szCs w:val="24"/>
        </w:rPr>
        <w:t>19. veljače 2018</w:t>
      </w:r>
      <w:r w:rsidRPr="00C1295B">
        <w:rPr>
          <w:rFonts w:cs="Times New Roman" w:hAnsi="Times New Roman" w:ascii="Times New Roman"/>
          <w:szCs w:val="24"/>
        </w:rPr>
        <w:t xml:space="preserve">. otvoren je stečajni postupak nad </w:t>
      </w:r>
      <w:r w:rsidRPr="00C1295B">
        <w:rPr>
          <w:rFonts w:cs="Times New Roman" w:hAnsi="Times New Roman" w:ascii="Times New Roman"/>
        </w:rPr>
        <w:t xml:space="preserve">dužnikom </w:t>
      </w:r>
      <w:r w:rsidR="00E22EA3" w:rsidRPr="00C1295B">
        <w:rPr>
          <w:rFonts w:cs="Times New Roman" w:hAnsi="Times New Roman" w:ascii="Times New Roman"/>
        </w:rPr>
        <w:t>AUTO SERVISNA OPREMA HD-HEREGA– d.o.o. u stečaju, OIB: 78067529801, Koprivnička 19/A, Ludbreg</w:t>
      </w:r>
      <w:r w:rsidRPr="00C1295B">
        <w:rPr>
          <w:rFonts w:cs="Times New Roman" w:hAnsi="Times New Roman" w:ascii="Times New Roman"/>
          <w:szCs w:val="24"/>
        </w:rPr>
        <w:t>.</w:t>
      </w:r>
    </w:p>
    <w:p w:rsidRDefault="00A31416" w:rsidP="00E22EA3" w:rsidR="00A31416" w:rsidRPr="00C1295B">
      <w:pPr>
        <w:jc w:val="both"/>
        <w:rPr>
          <w:rFonts w:cs="Times New Roman" w:hAnsi="Times New Roman" w:ascii="Times New Roman"/>
          <w:szCs w:val="24"/>
        </w:rPr>
      </w:pPr>
    </w:p>
    <w:p w:rsidRDefault="00A31416" w:rsidP="00A31416" w:rsidR="00A31416" w:rsidRPr="00C1295B">
      <w:pPr>
        <w:jc w:val="both"/>
        <w:rPr>
          <w:rFonts w:cs="Times New Roman" w:hAnsi="Times New Roman" w:ascii="Times New Roman"/>
          <w:szCs w:val="24"/>
        </w:rPr>
      </w:pPr>
      <w:r w:rsidRPr="00C1295B">
        <w:rPr>
          <w:rFonts w:cs="Times New Roman" w:hAnsi="Times New Roman" w:ascii="Times New Roman"/>
          <w:szCs w:val="24"/>
        </w:rPr>
        <w:tab/>
        <w:t xml:space="preserve">Na ispitnom ročištu održanom </w:t>
      </w:r>
      <w:r w:rsidR="00E22EA3" w:rsidRPr="00C1295B">
        <w:rPr>
          <w:rFonts w:cs="Times New Roman" w:hAnsi="Times New Roman" w:ascii="Times New Roman"/>
        </w:rPr>
        <w:t xml:space="preserve">17. svibnja </w:t>
      </w:r>
      <w:r w:rsidRPr="00C1295B">
        <w:rPr>
          <w:rFonts w:cs="Times New Roman" w:hAnsi="Times New Roman" w:ascii="Times New Roman"/>
        </w:rPr>
        <w:t>2018</w:t>
      </w:r>
      <w:r w:rsidRPr="00C1295B">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A31416" w:rsidP="00A31416" w:rsidR="00A31416" w:rsidRPr="00C1295B">
      <w:pPr>
        <w:jc w:val="both"/>
        <w:rPr>
          <w:rFonts w:cs="Times New Roman" w:hAnsi="Times New Roman" w:ascii="Times New Roman"/>
          <w:szCs w:val="24"/>
        </w:rPr>
      </w:pPr>
    </w:p>
    <w:p w:rsidRDefault="00A31416" w:rsidP="00A31416" w:rsidR="00A31416" w:rsidRPr="00C1295B">
      <w:pPr>
        <w:ind w:firstLine="708"/>
        <w:jc w:val="both"/>
        <w:rPr>
          <w:rFonts w:cs="Times New Roman" w:hAnsi="Times New Roman" w:ascii="Times New Roman"/>
          <w:szCs w:val="24"/>
        </w:rPr>
      </w:pPr>
      <w:r w:rsidRPr="00C1295B">
        <w:rPr>
          <w:rFonts w:cs="Times New Roman" w:hAnsi="Times New Roman" w:ascii="Times New Roman"/>
          <w:szCs w:val="24"/>
        </w:rPr>
        <w:t xml:space="preserve">U prvom višem isplatnom redu prijavljene su tražbine u iznosu od </w:t>
      </w:r>
      <w:r w:rsidR="00E22EA3" w:rsidRPr="00C1295B">
        <w:rPr>
          <w:rFonts w:cs="Times New Roman" w:hAnsi="Times New Roman" w:ascii="Times New Roman"/>
          <w:bCs/>
          <w:szCs w:val="24"/>
        </w:rPr>
        <w:t xml:space="preserve">96.606,24 </w:t>
      </w:r>
      <w:r w:rsidRPr="00C1295B">
        <w:rPr>
          <w:rFonts w:cs="Times New Roman" w:hAnsi="Times New Roman" w:ascii="Times New Roman"/>
          <w:szCs w:val="24"/>
        </w:rPr>
        <w:t xml:space="preserve">kn, a koje su u cijelosti priznate. </w:t>
      </w:r>
    </w:p>
    <w:p w:rsidRDefault="00A31416" w:rsidP="00A31416" w:rsidR="00A31416" w:rsidRPr="00C1295B">
      <w:pPr>
        <w:jc w:val="both"/>
        <w:rPr>
          <w:rFonts w:cs="Times New Roman" w:hAnsi="Times New Roman" w:ascii="Times New Roman"/>
          <w:szCs w:val="24"/>
        </w:rPr>
      </w:pPr>
    </w:p>
    <w:p w:rsidRDefault="00A31416" w:rsidP="00A31416" w:rsidR="00A31416" w:rsidRPr="00C1295B">
      <w:pPr>
        <w:ind w:firstLine="708"/>
        <w:jc w:val="both"/>
        <w:rPr>
          <w:rFonts w:cs="Times New Roman" w:hAnsi="Times New Roman" w:ascii="Times New Roman"/>
          <w:szCs w:val="24"/>
        </w:rPr>
      </w:pPr>
      <w:r w:rsidRPr="00C1295B">
        <w:rPr>
          <w:rFonts w:cs="Times New Roman" w:hAnsi="Times New Roman" w:ascii="Times New Roman"/>
          <w:szCs w:val="24"/>
        </w:rPr>
        <w:t xml:space="preserve">U drugom višem isplatnom redu prijavljene su tražbine u iznosu od </w:t>
      </w:r>
      <w:r w:rsidR="00E22EA3" w:rsidRPr="00C1295B">
        <w:rPr>
          <w:rFonts w:cs="Times New Roman" w:hAnsi="Times New Roman" w:ascii="Times New Roman"/>
          <w:szCs w:val="24"/>
        </w:rPr>
        <w:t xml:space="preserve">1.148.046,96 </w:t>
      </w:r>
      <w:r w:rsidRPr="00C1295B">
        <w:rPr>
          <w:rFonts w:cs="Times New Roman" w:hAnsi="Times New Roman" w:ascii="Times New Roman"/>
          <w:szCs w:val="24"/>
        </w:rPr>
        <w:t xml:space="preserve">kn, a koje su u cijelosti priznate. </w:t>
      </w:r>
    </w:p>
    <w:p w:rsidRDefault="00A31416" w:rsidP="00A31416" w:rsidR="00A31416" w:rsidRPr="00C1295B">
      <w:pPr>
        <w:ind w:firstLine="708"/>
        <w:jc w:val="both"/>
        <w:rPr>
          <w:rFonts w:cs="Times New Roman" w:hAnsi="Times New Roman" w:ascii="Times New Roman"/>
          <w:szCs w:val="24"/>
        </w:rPr>
      </w:pPr>
    </w:p>
    <w:p w:rsidRDefault="00A31416" w:rsidP="00A31416" w:rsidR="00A31416" w:rsidRPr="00C1295B">
      <w:pPr>
        <w:jc w:val="both"/>
        <w:rPr>
          <w:rFonts w:cs="Times New Roman" w:hAnsi="Times New Roman" w:ascii="Times New Roman"/>
          <w:szCs w:val="24"/>
        </w:rPr>
      </w:pPr>
      <w:r w:rsidRPr="00C1295B">
        <w:rPr>
          <w:rFonts w:cs="Times New Roman" w:hAnsi="Times New Roman" w:ascii="Times New Roman"/>
          <w:szCs w:val="24"/>
        </w:rPr>
        <w:tab/>
        <w:t>Stoga je na temelju odredbe čl. 265. SZ doneseno rješenje o utvrđenim i osporenim tražbinama i odlučeno kao u izreci toga rješenja.</w:t>
      </w:r>
    </w:p>
    <w:p w:rsidRDefault="00A31416" w:rsidP="00A31416" w:rsidR="00A31416" w:rsidRPr="00C1295B">
      <w:pPr>
        <w:jc w:val="both"/>
        <w:rPr>
          <w:rFonts w:cs="Times New Roman" w:hAnsi="Times New Roman" w:ascii="Times New Roman"/>
          <w:szCs w:val="24"/>
        </w:rPr>
      </w:pPr>
    </w:p>
    <w:p w:rsidRDefault="00A31416" w:rsidP="00A31416" w:rsidR="00A31416" w:rsidRPr="00C1295B">
      <w:pPr>
        <w:jc w:val="center"/>
        <w:rPr>
          <w:rFonts w:cs="Times New Roman" w:hAnsi="Times New Roman" w:ascii="Times New Roman"/>
          <w:szCs w:val="24"/>
        </w:rPr>
      </w:pPr>
      <w:r w:rsidRPr="00C1295B">
        <w:rPr>
          <w:rFonts w:cs="Times New Roman" w:hAnsi="Times New Roman" w:ascii="Times New Roman"/>
          <w:szCs w:val="24"/>
        </w:rPr>
        <w:t>U Varaždi</w:t>
      </w:r>
      <w:r w:rsidR="00E22EA3" w:rsidRPr="00C1295B">
        <w:rPr>
          <w:rFonts w:cs="Times New Roman" w:hAnsi="Times New Roman" w:ascii="Times New Roman"/>
          <w:szCs w:val="24"/>
        </w:rPr>
        <w:t xml:space="preserve">nu 17. svibnja </w:t>
      </w:r>
      <w:r w:rsidRPr="00C1295B">
        <w:rPr>
          <w:rFonts w:cs="Times New Roman" w:hAnsi="Times New Roman" w:ascii="Times New Roman"/>
          <w:szCs w:val="24"/>
        </w:rPr>
        <w:t>2018.</w:t>
      </w:r>
    </w:p>
    <w:p w:rsidRDefault="00A31416" w:rsidP="00A31416" w:rsidR="00A31416" w:rsidRPr="00C1295B">
      <w:pPr>
        <w:rPr>
          <w:rFonts w:cs="Times New Roman" w:hAnsi="Times New Roman" w:ascii="Times New Roman"/>
          <w:szCs w:val="24"/>
        </w:rPr>
      </w:pPr>
      <w:r w:rsidRPr="00C1295B">
        <w:rPr>
          <w:rFonts w:cs="Times New Roman" w:hAnsi="Times New Roman" w:ascii="Times New Roman"/>
          <w:szCs w:val="24"/>
        </w:rPr>
        <w:tab/>
      </w:r>
    </w:p>
    <w:p w:rsidRDefault="00A31416" w:rsidP="00A31416" w:rsidR="00A31416" w:rsidRPr="00C1295B">
      <w:pPr>
        <w:jc w:val="both"/>
        <w:rPr>
          <w:rFonts w:cs="Times New Roman" w:hAnsi="Times New Roman" w:ascii="Times New Roman"/>
          <w:szCs w:val="24"/>
        </w:rPr>
      </w:pP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t xml:space="preserve">      Sudac: </w:t>
      </w:r>
    </w:p>
    <w:p w:rsidRDefault="00A31416" w:rsidP="00A31416" w:rsidR="00A31416" w:rsidRPr="00C1295B">
      <w:pPr>
        <w:jc w:val="both"/>
        <w:rPr>
          <w:rFonts w:cs="Times New Roman" w:hAnsi="Times New Roman" w:ascii="Times New Roman"/>
          <w:szCs w:val="24"/>
        </w:rPr>
      </w:pPr>
    </w:p>
    <w:p w:rsidRDefault="00A31416" w:rsidP="00A31416" w:rsidR="00A31416" w:rsidRPr="00C1295B">
      <w:pPr>
        <w:jc w:val="both"/>
        <w:rPr>
          <w:rFonts w:cs="Times New Roman" w:hAnsi="Times New Roman" w:ascii="Times New Roman"/>
          <w:szCs w:val="24"/>
        </w:rPr>
      </w:pP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t xml:space="preserve">       Iris Hatvalić Nemec </w:t>
      </w:r>
    </w:p>
    <w:p w:rsidRDefault="00A31416" w:rsidP="00A31416" w:rsidR="00A31416" w:rsidRPr="00C1295B">
      <w:pPr>
        <w:jc w:val="both"/>
        <w:rPr>
          <w:rFonts w:cs="Times New Roman" w:hAnsi="Times New Roman" w:ascii="Times New Roman"/>
          <w:szCs w:val="24"/>
        </w:rPr>
      </w:pPr>
    </w:p>
    <w:p w:rsidRDefault="00A31416" w:rsidP="00A31416" w:rsidR="00A31416" w:rsidRPr="00C1295B">
      <w:pPr>
        <w:jc w:val="both"/>
        <w:rPr>
          <w:rFonts w:cs="Times New Roman" w:hAnsi="Times New Roman" w:ascii="Times New Roman"/>
          <w:szCs w:val="24"/>
        </w:rPr>
      </w:pPr>
    </w:p>
    <w:p w:rsidRDefault="00A31416" w:rsidP="00A31416" w:rsidR="00A31416" w:rsidRPr="00C1295B">
      <w:pPr>
        <w:ind w:firstLine="708"/>
        <w:jc w:val="both"/>
        <w:rPr>
          <w:rFonts w:cs="Times New Roman" w:hAnsi="Times New Roman" w:ascii="Times New Roman"/>
          <w:szCs w:val="24"/>
        </w:rPr>
      </w:pPr>
      <w:r w:rsidRPr="00C1295B">
        <w:rPr>
          <w:rFonts w:cs="Times New Roman" w:hAnsi="Times New Roman" w:ascii="Times New Roman"/>
          <w:szCs w:val="24"/>
        </w:rPr>
        <w:t>Pouka o pravnom lijeku:</w:t>
      </w:r>
    </w:p>
    <w:p w:rsidRDefault="00A31416" w:rsidP="00A31416" w:rsidR="00A31416" w:rsidRPr="00C1295B">
      <w:pPr>
        <w:ind w:firstLine="708"/>
        <w:jc w:val="both"/>
        <w:rPr>
          <w:rFonts w:cs="Times New Roman" w:hAnsi="Times New Roman" w:ascii="Times New Roman"/>
          <w:szCs w:val="24"/>
        </w:rPr>
      </w:pPr>
      <w:r w:rsidRPr="00C1295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31416" w:rsidP="00A31416" w:rsidR="00A31416" w:rsidRPr="00C1295B">
      <w:pPr>
        <w:ind w:firstLine="708"/>
        <w:jc w:val="both"/>
        <w:rPr>
          <w:rFonts w:cs="Times New Roman" w:hAnsi="Times New Roman" w:ascii="Times New Roman"/>
          <w:szCs w:val="24"/>
        </w:rPr>
      </w:pPr>
      <w:r w:rsidRPr="00C1295B">
        <w:rPr>
          <w:rFonts w:cs="Times New Roman" w:hAnsi="Times New Roman" w:ascii="Times New Roman"/>
          <w:szCs w:val="24"/>
        </w:rPr>
        <w:t>Žalba se podnosi preporučeno poštom, ili se predaje neposredno ovome sudu u 3 primjerka, a o žalbu odlučuje Visoki trgovački sud RH Zagreb.</w:t>
      </w:r>
    </w:p>
    <w:p w:rsidRDefault="00A31416" w:rsidP="00A31416" w:rsidR="00A31416" w:rsidRPr="00C1295B">
      <w:pPr>
        <w:tabs>
          <w:tab w:pos="840" w:val="left"/>
        </w:tabs>
        <w:ind w:left="708"/>
        <w:jc w:val="both"/>
        <w:rPr>
          <w:rFonts w:cs="Times New Roman" w:hAnsi="Times New Roman" w:ascii="Times New Roman"/>
          <w:szCs w:val="24"/>
        </w:rPr>
      </w:pPr>
      <w:r w:rsidRPr="00C1295B">
        <w:rPr>
          <w:rFonts w:cs="Times New Roman" w:hAnsi="Times New Roman" w:ascii="Times New Roman"/>
          <w:szCs w:val="24"/>
        </w:rPr>
        <w:tab/>
      </w:r>
      <w:r w:rsidRPr="00C1295B">
        <w:rPr>
          <w:rFonts w:cs="Times New Roman" w:hAnsi="Times New Roman" w:ascii="Times New Roman"/>
          <w:szCs w:val="24"/>
        </w:rPr>
        <w:tab/>
      </w:r>
      <w:r w:rsidRPr="00C1295B">
        <w:rPr>
          <w:rFonts w:cs="Times New Roman" w:hAnsi="Times New Roman" w:ascii="Times New Roman"/>
          <w:szCs w:val="24"/>
        </w:rPr>
        <w:tab/>
      </w:r>
    </w:p>
    <w:p w:rsidRDefault="00A31416" w:rsidP="00A31416" w:rsidR="00A31416" w:rsidRPr="00C1295B">
      <w:pPr>
        <w:ind w:left="708"/>
        <w:jc w:val="both"/>
        <w:rPr>
          <w:rFonts w:cs="Times New Roman" w:hAnsi="Times New Roman" w:ascii="Times New Roman"/>
          <w:szCs w:val="24"/>
        </w:rPr>
      </w:pPr>
      <w:r w:rsidRPr="00C1295B">
        <w:rPr>
          <w:rFonts w:cs="Times New Roman" w:hAnsi="Times New Roman" w:ascii="Times New Roman"/>
          <w:szCs w:val="24"/>
        </w:rPr>
        <w:t xml:space="preserve">DNA: </w:t>
      </w:r>
    </w:p>
    <w:p w:rsidRDefault="00A31416" w:rsidP="00A31416" w:rsidR="00A31416" w:rsidRPr="00C1295B">
      <w:pPr>
        <w:numPr>
          <w:ilvl w:val="0"/>
          <w:numId w:val="5"/>
        </w:numPr>
        <w:tabs>
          <w:tab w:pos="360" w:val="clear"/>
          <w:tab w:pos="1134" w:val="num"/>
        </w:tabs>
        <w:ind w:left="1068"/>
        <w:jc w:val="both"/>
        <w:rPr>
          <w:rFonts w:cs="Times New Roman" w:hAnsi="Times New Roman" w:ascii="Times New Roman"/>
          <w:szCs w:val="24"/>
        </w:rPr>
      </w:pPr>
      <w:r w:rsidRPr="00C1295B">
        <w:rPr>
          <w:rFonts w:cs="Times New Roman" w:hAnsi="Times New Roman" w:ascii="Times New Roman"/>
          <w:szCs w:val="24"/>
        </w:rPr>
        <w:t xml:space="preserve">Stečajni upravitelj </w:t>
      </w:r>
      <w:r w:rsidR="00E22EA3" w:rsidRPr="00C1295B">
        <w:rPr>
          <w:rFonts w:cs="Times New Roman" w:eastAsia="Arial Unicode MS" w:hAnsi="Times New Roman" w:ascii="Times New Roman"/>
        </w:rPr>
        <w:t>Katarina Conar-Brod, Ulica Juraja Križanića 92</w:t>
      </w:r>
      <w:r w:rsidR="00E22EA3" w:rsidRPr="00C1295B">
        <w:rPr>
          <w:rFonts w:cs="Times New Roman" w:hAnsi="Times New Roman" w:ascii="Times New Roman"/>
        </w:rPr>
        <w:t>, Varaždin</w:t>
      </w:r>
    </w:p>
    <w:p w:rsidRDefault="00A31416" w:rsidP="00A31416" w:rsidR="00912CB5" w:rsidRPr="00C1295B">
      <w:pPr>
        <w:numPr>
          <w:ilvl w:val="0"/>
          <w:numId w:val="5"/>
        </w:numPr>
        <w:tabs>
          <w:tab w:pos="360" w:val="clear"/>
          <w:tab w:pos="1134" w:val="num"/>
        </w:tabs>
        <w:ind w:left="1068"/>
        <w:jc w:val="both"/>
        <w:rPr>
          <w:rFonts w:cs="Times New Roman" w:hAnsi="Times New Roman" w:ascii="Times New Roman"/>
          <w:szCs w:val="24"/>
        </w:rPr>
      </w:pPr>
      <w:r w:rsidRPr="00C1295B">
        <w:rPr>
          <w:rFonts w:cs="Times New Roman" w:hAnsi="Times New Roman" w:ascii="Times New Roman"/>
          <w:szCs w:val="24"/>
        </w:rPr>
        <w:t>Stečajna oglasna ploča suda</w:t>
      </w:r>
    </w:p>
    <w:sectPr w:rsidSect="000F2E54" w:rsidR="00912CB5" w:rsidRPr="00C1295B">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7B4600">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CA7061" w:rsidR="00C53FEA" w:rsidRPr="00C1295B">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A7061" w:rsidRPr="00752EB5">
      <w:rPr>
        <w:rFonts w:cs="Times New Roman" w:hAnsi="Times New Roman" w:ascii="Times New Roman"/>
      </w:rPr>
      <w:t>Poslovni broj: 4 St-</w:t>
    </w:r>
    <w:r w:rsidR="00CA7061">
      <w:rPr>
        <w:rFonts w:cs="Times New Roman" w:hAnsi="Times New Roman" w:ascii="Times New Roman"/>
      </w:rPr>
      <w:t>635/</w:t>
    </w:r>
    <w:r w:rsidR="00CA7061" w:rsidRPr="00C1295B">
      <w:rPr>
        <w:rFonts w:cs="Times New Roman" w:hAnsi="Times New Roman" w:ascii="Times New Roman"/>
      </w:rPr>
      <w:t>16-48</w:t>
    </w:r>
  </w:p>
  <w:p w:rsidRDefault="007B4600"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7B4600">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C1295B">
    <w:pPr>
      <w:pStyle w:val="Zaglavlje"/>
      <w:jc w:val="right"/>
      <w:rPr>
        <w:rFonts w:cs="Times New Roman" w:hAnsi="Times New Roman" w:ascii="Times New Roman"/>
      </w:rPr>
    </w:pPr>
    <w:r w:rsidRPr="00752EB5">
      <w:rPr>
        <w:rFonts w:cs="Times New Roman" w:hAnsi="Times New Roman" w:ascii="Times New Roman"/>
      </w:rPr>
      <w:t>Poslovni broj: 4 St-</w:t>
    </w:r>
    <w:r w:rsidR="00CA7061">
      <w:rPr>
        <w:rFonts w:cs="Times New Roman" w:hAnsi="Times New Roman" w:ascii="Times New Roman"/>
      </w:rPr>
      <w:t>635</w:t>
    </w:r>
    <w:r w:rsidR="00CA7061" w:rsidRPr="00C1295B">
      <w:rPr>
        <w:rFonts w:cs="Times New Roman" w:hAnsi="Times New Roman" w:ascii="Times New Roman"/>
      </w:rPr>
      <w:t>/16-48</w:t>
    </w:r>
  </w:p>
  <w:p w:rsidRDefault="007B4600" w:rsidP="00AB2EF5" w:rsidR="00AB2EF5" w:rsidRPr="00C1295B">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E50C3"/>
    <w:rsid w:val="000F2E54"/>
    <w:rsid w:val="001235A0"/>
    <w:rsid w:val="001A29A7"/>
    <w:rsid w:val="001A5DE5"/>
    <w:rsid w:val="002224D0"/>
    <w:rsid w:val="002A3AF1"/>
    <w:rsid w:val="002C715D"/>
    <w:rsid w:val="0036388C"/>
    <w:rsid w:val="00443FE6"/>
    <w:rsid w:val="00456837"/>
    <w:rsid w:val="00482D83"/>
    <w:rsid w:val="004B5B82"/>
    <w:rsid w:val="00527593"/>
    <w:rsid w:val="00530204"/>
    <w:rsid w:val="00557075"/>
    <w:rsid w:val="00587D22"/>
    <w:rsid w:val="005E7B1E"/>
    <w:rsid w:val="0065083B"/>
    <w:rsid w:val="00660F8E"/>
    <w:rsid w:val="006B390C"/>
    <w:rsid w:val="006E38B8"/>
    <w:rsid w:val="00706824"/>
    <w:rsid w:val="0073517D"/>
    <w:rsid w:val="00752EB5"/>
    <w:rsid w:val="007B4600"/>
    <w:rsid w:val="007D0398"/>
    <w:rsid w:val="00855B58"/>
    <w:rsid w:val="00855E3A"/>
    <w:rsid w:val="008C3E1F"/>
    <w:rsid w:val="00912CB5"/>
    <w:rsid w:val="0098257F"/>
    <w:rsid w:val="009C3A64"/>
    <w:rsid w:val="00A261CF"/>
    <w:rsid w:val="00A31416"/>
    <w:rsid w:val="00A41C4B"/>
    <w:rsid w:val="00A479FD"/>
    <w:rsid w:val="00AA7E2B"/>
    <w:rsid w:val="00B01437"/>
    <w:rsid w:val="00B2482E"/>
    <w:rsid w:val="00B51FB4"/>
    <w:rsid w:val="00B95908"/>
    <w:rsid w:val="00C1295B"/>
    <w:rsid w:val="00C50DF7"/>
    <w:rsid w:val="00C53FEA"/>
    <w:rsid w:val="00C83EF2"/>
    <w:rsid w:val="00CA7061"/>
    <w:rsid w:val="00CF59D8"/>
    <w:rsid w:val="00D66D81"/>
    <w:rsid w:val="00E00D9D"/>
    <w:rsid w:val="00E0718D"/>
    <w:rsid w:val="00E22EA3"/>
    <w:rsid w:val="00E85019"/>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7B4600"/>
    <w:rPr>
      <w:color w:val="808080"/>
      <w:bdr w:space="0" w:sz="0" w:color="auto" w:val="none"/>
      <w:shd w:fill="auto" w:color="auto" w:val="clear"/>
    </w:rPr>
  </w:style>
  <w:style w:customStyle="true" w:styleId="eSPISCCParagraphDefaultFont" w:type="character">
    <w:name w:val="eSPIS_CC_Paragraph Default Font"/>
    <w:basedOn w:val="Zadanifontodlomka"/>
    <w:rsid w:val="007B46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4600"/>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46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46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7B4600"/>
    <w:rPr>
      <w:color w:val="808080"/>
      <w:bdr w:color="auto" w:space="0" w:sz="0" w:val="none"/>
      <w:shd w:color="auto" w:fill="auto" w:val="clear"/>
    </w:rPr>
  </w:style>
  <w:style w:customStyle="1" w:styleId="eSPISCCParagraphDefaultFont" w:type="character">
    <w:name w:val="eSPIS_CC_Paragraph Default Font"/>
    <w:basedOn w:val="Zadanifontodlomka"/>
    <w:rsid w:val="007B46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4600"/>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46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46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930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SERVISNA OPREMA HD-HEREGA - društvo s ograničenom odgovornošću za trgovinu, popravak motornih vozila i servis u stečaju zastupanog po punomoćniku Antun Mišanović; Katarina Conar-Brod</izvorni_sadrzaj>
    <derivirana_varijabla naziv="DomainObject.Predmet.ProtustrankaFormated_1">  AUTO SERVISNA OPREMA HD-HEREGA - društvo s ograničenom odgovornošću za trgovinu, popravak motornih vozila i servis u stečaju zastupanog po punomoćniku Antun Mišanović; Katarina Conar-Brod</derivirana_varijabla>
  </DomainObject.Predmet.ProtustrankaFormated>
  <DomainObject.Predmet.ProtustrankaFormatedOIB>
    <izvorni_sadrzaj>  AUTO SERVISNA OPREMA HD-HEREGA - društvo s ograničenom odgovornošću za trgovinu, popravak motornih vozila i servis u stečaju, OIB 78067529801 zastupanog po punomoćniku Antun Mišanović; Katarina Conar-Brod</izvorni_sadrzaj>
    <derivirana_varijabla naziv="DomainObject.Predmet.ProtustrankaFormatedOIB_1">  AUTO SERVISNA OPREMA HD-HEREGA - društvo s ograničenom odgovornošću za trgovinu, popravak motornih vozila i servis u stečaju, OIB 78067529801 zastupanog po punomoćniku Antun Mišanović; Katarina Conar-Brod</derivirana_varijabla>
  </DomainObject.Predmet.ProtustrankaFormatedOIB>
  <DomainObject.Predmet.ProtustrankaFormatedWithAdress>
    <izvorni_sadrzaj> AUTO SERVISNA OPREMA HD-HEREGA - društvo s ograničenom odgovornošću za trgovinu, popravak motornih vozila i servis u stečaju, Koprivnička 19/A, 42230 Ludbreg zastupanog po punomoćniku Antun Mišanović; Katarina Conar-Brod</izvorni_sadrzaj>
    <derivirana_varijabla naziv="DomainObject.Predmet.ProtustrankaFormatedWithAdress_1"> AUTO SERVISNA OPREMA HD-HEREGA - društvo s ograničenom odgovornošću za trgovinu, popravak motornih vozila i servis u stečaju, Koprivnička 19/A, 42230 Ludbreg zastupanog po punomoćniku Antun Mišanović; Katarina Conar-Brod</derivirana_varijabla>
  </DomainObject.Predmet.ProtustrankaFormatedWithAdress>
  <DomainObject.Predmet.ProtustrankaFormatedWithAdressOIB>
    <izvorni_sadrzaj> AUTO SERVISNA OPREMA HD-HEREGA - društvo s ograničenom odgovornošću za trgovinu, popravak motornih vozila i servis u stečaju, OIB 78067529801, Koprivnička 19/A, 42230 Ludbreg zastupanog po punomoćniku Antun Mišanović; Katarina Conar-Brod</izvorni_sadrzaj>
    <derivirana_varijabla naziv="DomainObject.Predmet.ProtustrankaFormatedWithAdressOIB_1"> AUTO SERVISNA OPREMA HD-HEREGA - društvo s ograničenom odgovornošću za trgovinu, popravak motornih vozila i servis u stečaju, OIB 78067529801, Koprivnička 19/A, 42230 Ludbreg zastupanog po punomoćniku Antun Mišanović; Katarina Conar-Brod</derivirana_varijabla>
  </DomainObject.Predmet.ProtustrankaFormatedWithAdressOIB>
  <DomainObject.Predmet.ProtustrankaWithAdress>
    <izvorni_sadrzaj>AUTO SERVISNA OPREMA HD-HEREGA - društvo s ograničenom odgovornošću za trgovinu, popravak motornih vozila i servis u stečaju Koprivnička 19/A, 42230 Ludbreg</izvorni_sadrzaj>
    <derivirana_varijabla naziv="DomainObject.Predmet.ProtustrankaWithAdress_1">AUTO SERVISNA OPREMA HD-HEREGA - društvo s ograničenom odgovornošću za trgovinu, popravak motornih vozila i servis u stečaju Koprivnička 19/A, 42230 Ludbreg</derivirana_varijabla>
  </DomainObject.Predmet.ProtustrankaWithAdress>
  <DomainObject.Predmet.ProtustrankaWithAdressOIB>
    <izvorni_sadrzaj>AUTO SERVISNA OPREMA HD-HEREGA - društvo s ograničenom odgovornošću za trgovinu, popravak motornih vozila i servis u stečaju, OIB 78067529801, Koprivnička 19/A, 42230 Ludbreg</izvorni_sadrzaj>
    <derivirana_varijabla naziv="DomainObject.Predmet.ProtustrankaWithAdressOIB_1">AUTO SERVISNA OPREMA HD-HEREGA - društvo s ograničenom odgovornošću za trgovinu, popravak motornih vozila i servis u stečaju, OIB 78067529801, Koprivnička 19/A, 42230 Ludbreg</derivirana_varijabla>
  </DomainObject.Predmet.ProtustrankaWithAdressOIB>
  <DomainObject.Predmet.ProtustrankaNazivFormated>
    <izvorni_sadrzaj>AUTO SERVISNA OPREMA HD-HEREGA - društvo s ograničenom odgovornošću za trgovinu, popravak motornih vozila i servis u stečaju</izvorni_sadrzaj>
    <derivirana_varijabla naziv="DomainObject.Predmet.ProtustrankaNazivFormated_1">AUTO SERVISNA OPREMA HD-HEREGA - društvo s ograničenom odgovornošću za trgovinu, popravak motornih vozila i servis u stečaju</derivirana_varijabla>
  </DomainObject.Predmet.ProtustrankaNazivFormated>
  <DomainObject.Predmet.ProtustrankaNazivFormatedOIB>
    <izvorni_sadrzaj>AUTO SERVISNA OPREMA HD-HEREGA - društvo s ograničenom odgovornošću za trgovinu, popravak motornih vozila i servis u stečaju, OIB 78067529801</izvorni_sadrzaj>
    <derivirana_varijabla naziv="DomainObject.Predmet.ProtustrankaNazivFormatedOIB_1">AUTO SERVISNA OPREMA HD-HEREGA - društvo s ograničenom odgovornošću za trgovinu, popravak motornih vozila i servis u stečaju, OIB 78067529801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432579.20</izvorni_sadrzaj>
    <derivirana_varijabla naziv="DomainObject.Predmet.TrenutnaVrijednost_1">432579.20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SERVISNA OPREMA HD-HEREGA - društvo s ograničenom odgovornošću za trgovinu, popravak motornih vozila i servis u stečaju zastupanog po punomoćniku Antun Mišanović; Katarina Conar-Brod</item>
    </izvorni_sadrzaj>
    <derivirana_varijabla naziv="DomainObject.Predmet.ProtuStrankaListFormated_1">
      <item>AUTO SERVISNA OPREMA HD-HEREGA - društvo s ograničenom odgovornošću za trgovinu, popravak motornih vozila i servis u stečaju zastupanog po punomoćniku Antun Mišanović; Katarina Conar-Brod</item>
    </derivirana_varijabla>
  </DomainObject.Predmet.ProtuStrankaListFormated>
  <DomainObject.Predmet.ProtuStrankaListFormatedOIB>
    <izvorni_sadrzaj>
      <item>AUTO SERVISNA OPREMA HD-HEREGA - društvo s ograničenom odgovornošću za trgovinu, popravak motornih vozila i servis u stečaju, OIB 78067529801 zastupanog po punomoćniku Antun Mišanović; Katarina Conar-Brod</item>
    </izvorni_sadrzaj>
    <derivirana_varijabla naziv="DomainObject.Predmet.ProtuStrankaListFormatedOIB_1">
      <item>AUTO SERVISNA OPREMA HD-HEREGA - društvo s ograničenom odgovornošću za trgovinu, popravak motornih vozila i servis u stečaju, OIB 78067529801 zastupanog po punomoćniku Antun Mišanović; Katarina Conar-Brod</item>
    </derivirana_varijabla>
  </DomainObject.Predmet.ProtuStrankaListFormatedOIB>
  <DomainObject.Predmet.ProtuStrankaListFormatedWithAdress>
    <izvorni_sadrzaj>
      <item>AUTO SERVISNA OPREMA HD-HEREGA - društvo s ograničenom odgovornošću za trgovinu, popravak motornih vozila i servis u stečaju, Koprivnička 19/A, 42230 Ludbreg zastupanog po punomoćniku Antun Mišanović; Katarina Conar-Brod</item>
    </izvorni_sadrzaj>
    <derivirana_varijabla naziv="DomainObject.Predmet.ProtuStrankaListFormatedWithAdress_1">
      <item>AUTO SERVISNA OPREMA HD-HEREGA - društvo s ograničenom odgovornošću za trgovinu, popravak motornih vozila i servis u stečaju, Koprivnička 19/A, 42230 Ludbreg zastupanog po punomoćniku Antun Mišanović; Katarina Conar-Brod</item>
    </derivirana_varijabla>
  </DomainObject.Predmet.ProtuStrankaListFormatedWithAdress>
  <DomainObject.Predmet.ProtuStrankaListFormatedWithAdressOIB>
    <izvorni_sadrzaj>
      <item>AUTO SERVISNA OPREMA HD-HEREGA - društvo s ograničenom odgovornošću za trgovinu, popravak motornih vozila i servis u stečaju, OIB 78067529801, Koprivnička 19/A, 42230 Ludbreg zastupanog po punomoćniku Antun Mišanović; Katarina Conar-Brod</item>
    </izvorni_sadrzaj>
    <derivirana_varijabla naziv="DomainObject.Predmet.ProtuStrankaListFormatedWithAdressOIB_1">
      <item>AUTO SERVISNA OPREMA HD-HEREGA - društvo s ograničenom odgovornošću za trgovinu, popravak motornih vozila i servis u stečaju, OIB 78067529801, Koprivnička 19/A, 42230 Ludbreg zastupanog po punomoćniku Antun Mišanović; Katarina Conar-Brod</item>
    </derivirana_varijabla>
  </DomainObject.Predmet.ProtuStrankaListFormatedWithAdressOIB>
  <DomainObject.Predmet.ProtuStrankaListNazivFormated>
    <izvorni_sadrzaj>
      <item>AUTO SERVISNA OPREMA HD-HEREGA - društvo s ograničenom odgovornošću za trgovinu, popravak motornih vozila i servis u stečaju</item>
    </izvorni_sadrzaj>
    <derivirana_varijabla naziv="DomainObject.Predmet.ProtuStrankaListNazivFormated_1">
      <item>AUTO SERVISNA OPREMA HD-HEREGA - društvo s ograničenom odgovornošću za trgovinu, popravak motornih vozila i servis u stečaju</item>
    </derivirana_varijabla>
  </DomainObject.Predmet.ProtuStrankaListNazivFormated>
  <DomainObject.Predmet.ProtuStrankaListNazivFormatedOIB>
    <izvorni_sadrzaj>
      <item>AUTO SERVISNA OPREMA HD-HEREGA - društvo s ograničenom odgovornošću za trgovinu, popravak motornih vozila i servis u stečaju, OIB 78067529801</item>
    </izvorni_sadrzaj>
    <derivirana_varijabla naziv="DomainObject.Predmet.ProtuStrankaListNazivFormatedOIB_1">
      <item>AUTO SERVISNA OPREMA HD-HEREGA - društvo s ograničenom odgovornošću za trgovinu, popravak motornih vozila i servis u stečaju, OIB 78067529801</item>
    </derivirana_varijabla>
  </DomainObject.Predmet.ProtuStrankaListNazivFormatedOIB>
  <DomainObject.Predmet.OstaliListFormated>
    <izvorni_sadrzaj>
      <item>sudski registar</item>
      <item>Županijsko državno odvjetništvo u Varaždinu</item>
      <item>Vaba d.d. banka Varaždin</item>
      <item>Damir Herega</item>
      <item>Antun Mišanović punomoćnik sudionika u postupku AUTO SERVISNA OPREMA HD-HEREGA - društvo s ograničenom odgovornošću za trgovinu, popravak motornih vozila i servis u stečaju</item>
      <item>Katarina Conar-Brod punomoćnik sudionika u postupku AUTO SERVISNA OPREMA HD-HEREGA - društvo s ograničenom odgovornošću za trgovinu, popravak motornih vozila i servis u stečaju</item>
    </izvorni_sadrzaj>
    <derivirana_varijabla naziv="DomainObject.Predmet.OstaliListFormated_1">
      <item>sudski registar</item>
      <item>Županijsko državno odvjetništvo u Varaždinu</item>
      <item>Vaba d.d. banka Varaždin</item>
      <item>Damir Herega</item>
      <item>Antun Mišanović punomoćnik sudionika u postupku AUTO SERVISNA OPREMA HD-HEREGA - društvo s ograničenom odgovornošću za trgovinu, popravak motornih vozila i servis u stečaju</item>
      <item>Katarina Conar-Brod punomoćnik sudionika u postupku AUTO SERVISNA OPREMA HD-HEREGA - društvo s ograničenom odgovornošću za trgovinu, popravak motornih vozila i servis u stečaju</item>
    </derivirana_varijabla>
  </DomainObject.Predmet.OstaliListFormated>
  <DomainObject.Predmet.OstaliListFormatedOIB>
    <izvorni_sadrzaj>
      <item>sudski registar</item>
      <item>Županijsko državno odvjetništvo u Varaždinu</item>
      <item>Vaba d.d. banka Varaždin, OIB 38182927268</item>
      <item>Damir Herega, OIB 27202978442</item>
      <item>Antun Mišanović, OIB 50827538620 punomoćnik sudionika u postupku AUTO SERVISNA OPREMA HD-HEREGA - društvo s ograničenom odgovornošću za trgovinu, popravak motornih vozila i servis u stečaju</item>
      <item>Katarina Conar-Brod, OIB 45444178361 punomoćnik sudionika u postupku AUTO SERVISNA OPREMA HD-HEREGA - društvo s ograničenom odgovornošću za trgovinu, popravak motornih vozila i servis u stečaju</item>
    </izvorni_sadrzaj>
    <derivirana_varijabla naziv="DomainObject.Predmet.OstaliListFormatedOIB_1">
      <item>sudski registar</item>
      <item>Županijsko državno odvjetništvo u Varaždinu</item>
      <item>Vaba d.d. banka Varaždin, OIB 38182927268</item>
      <item>Damir Herega, OIB 27202978442</item>
      <item>Antun Mišanović, OIB 50827538620 punomoćnik sudionika u postupku AUTO SERVISNA OPREMA HD-HEREGA - društvo s ograničenom odgovornošću za trgovinu, popravak motornih vozila i servis u stečaju</item>
      <item>Katarina Conar-Brod, OIB 45444178361 punomoćnik sudionika u postupku AUTO SERVISNA OPREMA HD-HEREGA - društvo s ograničenom odgovornošću za trgovinu, popravak motornih vozila i servis u stečaju</item>
    </derivirana_varijabla>
  </DomainObject.Predmet.OstaliListFormatedOIB>
  <DomainObject.Predmet.OstaliListFormatedWithAdress>
    <izvorni_sadrzaj>
      <item>sudski registar</item>
      <item>Županijsko državno odvjetništvo u Varaždinu</item>
      <item>Vaba d.d. banka Varaždin, Aleja Kralja Zvonimira 1, 42000 Varaždin</item>
      <item>Damir Herega, Koprivnička 19a, 42230 Ludbreg</item>
      <item>Antun Mišanović, Braće Radića 24, 42000 Varaždin punomoćnik sudionika u postupku AUTO SERVISNA OPREMA HD-HEREGA - društvo s ograničenom odgovornošću za trgovinu, popravak motornih vozila i servis u stečaju</item>
      <item>Katarina Conar-Brod, Juraja Križanića 92, 42000 Varaždin punomoćnik sudionika u postupku AUTO SERVISNA OPREMA HD-HEREGA - društvo s ograničenom odgovornošću za trgovinu, popravak motornih vozila i servis u stečaju</item>
    </izvorni_sadrzaj>
    <derivirana_varijabla naziv="DomainObject.Predmet.OstaliListFormatedWithAdress_1">
      <item>sudski registar</item>
      <item>Županijsko državno odvjetništvo u Varaždinu</item>
      <item>Vaba d.d. banka Varaždin, Aleja Kralja Zvonimira 1, 42000 Varaždin</item>
      <item>Damir Herega, Koprivnička 19a, 42230 Ludbreg</item>
      <item>Antun Mišanović, Braće Radića 24, 42000 Varaždin punomoćnik sudionika u postupku AUTO SERVISNA OPREMA HD-HEREGA - društvo s ograničenom odgovornošću za trgovinu, popravak motornih vozila i servis u stečaju</item>
      <item>Katarina Conar-Brod, Juraja Križanića 92, 42000 Varaždin punomoćnik sudionika u postupku AUTO SERVISNA OPREMA HD-HEREGA - društvo s ograničenom odgovornošću za trgovinu, popravak motornih vozila i servis u stečaju</item>
    </derivirana_varijabla>
  </DomainObject.Predmet.OstaliListFormatedWithAdress>
  <DomainObject.Predmet.OstaliListFormatedWithAdressOIB>
    <izvorni_sadrzaj>
      <item>sudski registar</item>
      <item>Županijsko državno odvjetništvo u Varaždinu</item>
      <item>Vaba d.d. banka Varaždin, OIB 38182927268, Aleja Kralja Zvonimira 1, 42000 Varaždin</item>
      <item>Damir Herega, OIB 27202978442, Koprivnička 19a, 42230 Ludbreg</item>
      <item>Antun Mišanović, OIB 50827538620, Braće Radića 24, 42000 Varaždin punomoćnik sudionika u postupku AUTO SERVISNA OPREMA HD-HEREGA - društvo s ograničenom odgovornošću za trgovinu, popravak motornih vozila i servis u stečaju</item>
      <item>Katarina Conar-Brod, OIB 45444178361, Juraja Križanića 92, 42000 Varaždin punomoćnik sudionika u postupku AUTO SERVISNA OPREMA HD-HEREGA - društvo s ograničenom odgovornošću za trgovinu, popravak motornih vozila i servis u stečaju</item>
    </izvorni_sadrzaj>
    <derivirana_varijabla naziv="DomainObject.Predmet.OstaliListFormatedWithAdressOIB_1">
      <item>sudski registar</item>
      <item>Županijsko državno odvjetništvo u Varaždinu</item>
      <item>Vaba d.d. banka Varaždin, OIB 38182927268, Aleja Kralja Zvonimira 1, 42000 Varaždin</item>
      <item>Damir Herega, OIB 27202978442, Koprivnička 19a, 42230 Ludbreg</item>
      <item>Antun Mišanović, OIB 50827538620, Braće Radića 24, 42000 Varaždin punomoćnik sudionika u postupku AUTO SERVISNA OPREMA HD-HEREGA - društvo s ograničenom odgovornošću za trgovinu, popravak motornih vozila i servis u stečaju</item>
      <item>Katarina Conar-Brod, OIB 45444178361, Juraja Križanića 92, 42000 Varaždin punomoćnik sudionika u postupku AUTO SERVISNA OPREMA HD-HEREGA - društvo s ograničenom odgovornošću za trgovinu, popravak motornih vozila i servis u stečaju</item>
    </derivirana_varijabla>
  </DomainObject.Predmet.OstaliListFormatedWithAdressOIB>
  <DomainObject.Predmet.OstaliListNazivFormated>
    <izvorni_sadrzaj>
      <item>sudski registar</item>
      <item>Županijsko državno odvjetništvo u Varaždinu</item>
      <item>Vaba d.d. banka Varaždin</item>
      <item>Damir Herega</item>
      <item>Antun Mišanović</item>
      <item>Katarina Conar-Brod</item>
    </izvorni_sadrzaj>
    <derivirana_varijabla naziv="DomainObject.Predmet.OstaliListNazivFormated_1">
      <item>sudski registar</item>
      <item>Županijsko državno odvjetništvo u Varaždinu</item>
      <item>Vaba d.d. banka Varaždin</item>
      <item>Damir Herega</item>
      <item>Antun Mišanović</item>
      <item>Katarina Conar-Brod</item>
    </derivirana_varijabla>
  </DomainObject.Predmet.OstaliListNazivFormated>
  <DomainObject.Predmet.OstaliListNazivFormatedOIB>
    <izvorni_sadrzaj>
      <item>sudski registar</item>
      <item>Županijsko državno odvjetništvo u Varaždinu</item>
      <item>Vaba d.d. banka Varaždin, OIB 38182927268</item>
      <item>Damir Herega, OIB 27202978442</item>
      <item>Antun Mišanović, OIB 50827538620</item>
      <item>Katarina Conar-Brod, OIB 45444178361</item>
    </izvorni_sadrzaj>
    <derivirana_varijabla naziv="DomainObject.Predmet.OstaliListNazivFormatedOIB_1">
      <item>sudski registar</item>
      <item>Županijsko državno odvjetništvo u Varaždinu</item>
      <item>Vaba d.d. banka Varaždin, OIB 38182927268</item>
      <item>Damir Herega, OIB 27202978442</item>
      <item>Antun Mišanović, OIB 50827538620</item>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SERVISNA OPREMA HD-HEREGA - društvo s ograničenom odgovornošću za trgovinu, popravak motornih vozila i servis u stečaju</izvorni_sadrzaj>
    <derivirana_varijabla naziv="DomainObject.Predmet.ProtustrankaIDrugi_1">AUTO SERVISNA OPREMA HD-HEREGA - društvo s ograničenom odgovornošću za trgovinu, popravak motornih vozila i servis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 SERVISNA OPREMA HD-HEREGA - društvo s ograničenom odgovornošću za trgovinu, popravak motornih vozila i servis u stečaju, OIB 78067529801, Koprivnička 19/A, 42230 Ludbreg</izvorni_sadrzaj>
    <derivirana_varijabla naziv="DomainObject.Predmet.ProtustrankaIDrugiAdressOIB_1">AUTO SERVISNA OPREMA HD-HEREGA - društvo s ograničenom odgovornošću za trgovinu, popravak motornih vozila i servis u stečaju, OIB 78067529801, Koprivnička 19/A,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SERVISNA OPREMA HD-HEREGA - društvo s ograničenom odgovornošću za trgovinu, popravak motornih vozila i servis u stečaju</item>
      <item>sudski registar</item>
      <item>Županijsko državno odvjetništvo u Varaždinu</item>
      <item>Vaba d.d. banka Varaždin</item>
      <item>Damir Herega</item>
      <item>Antun Mišanović</item>
      <item>Katarina Conar-Brod</item>
    </izvorni_sadrzaj>
    <derivirana_varijabla naziv="DomainObject.Predmet.SudioniciListNaziv_1">
      <item>Financijska agencija</item>
      <item>AUTO SERVISNA OPREMA HD-HEREGA - društvo s ograničenom odgovornošću za trgovinu, popravak motornih vozila i servis u stečaju</item>
      <item>sudski registar</item>
      <item>Županijsko državno odvjetništvo u Varaždinu</item>
      <item>Vaba d.d. banka Varaždin</item>
      <item>Damir Herega</item>
      <item>Antun Mišanović</item>
      <item>Katarina Conar-Brod</item>
    </derivirana_varijabla>
  </DomainObject.Predmet.SudioniciListNaziv>
  <DomainObject.Predmet.SudioniciListAdressOIB>
    <izvorni_sadrzaj>
      <item>Financijska agencija, OIB 85821130368</item>
      <item>AUTO SERVISNA OPREMA HD-HEREGA - društvo s ograničenom odgovornošću za trgovinu, popravak motornih vozila i servis u stečaju, OIB 78067529801, Koprivnička 19/A,42230 Ludbreg</item>
      <item>sudski registar</item>
      <item>Županijsko državno odvjetništvo u Varaždinu</item>
      <item>Vaba d.d. banka Varaždin, OIB 38182927268, Aleja Kralja Zvonimira 1,42000 Varaždin</item>
      <item>Damir Herega, OIB 27202978442, Koprivnička 19a,42230 Ludbreg</item>
      <item>Antun Mišanović, OIB 50827538620, Braće Radića 24,42000 Varaždin</item>
      <item>Katarina Conar-Brod, OIB 45444178361, Juraja Križanića 92,42000 Varaždin</item>
    </izvorni_sadrzaj>
    <derivirana_varijabla naziv="DomainObject.Predmet.SudioniciListAdressOIB_1">
      <item>Financijska agencija, OIB 85821130368</item>
      <item>AUTO SERVISNA OPREMA HD-HEREGA - društvo s ograničenom odgovornošću za trgovinu, popravak motornih vozila i servis u stečaju, OIB 78067529801, Koprivnička 19/A,42230 Ludbreg</item>
      <item>sudski registar</item>
      <item>Županijsko državno odvjetništvo u Varaždinu</item>
      <item>Vaba d.d. banka Varaždin, OIB 38182927268, Aleja Kralja Zvonimira 1,42000 Varaždin</item>
      <item>Damir Herega, OIB 27202978442, Koprivnička 19a,42230 Ludbreg</item>
      <item>Antun Mišanović, OIB 50827538620, Braće Radića 24,42000 Varaždin</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78067529801</item>
      <item>, OIB null</item>
      <item>, OIB null</item>
      <item>, OIB 38182927268</item>
      <item>, OIB 27202978442</item>
      <item>, OIB 50827538620</item>
      <item>, OIB 45444178361</item>
    </izvorni_sadrzaj>
    <derivirana_varijabla naziv="DomainObject.Predmet.SudioniciListNazivOIB_1">
      <item>, OIB 85821130368</item>
      <item>, OIB 78067529801</item>
      <item>, OIB null</item>
      <item>, OIB null</item>
      <item>, OIB 38182927268</item>
      <item>, OIB 27202978442</item>
      <item>, OIB 50827538620</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5514</properties:Characters>
  <properties:Lines>426</properties:Lines>
  <properties:Paragraphs>166</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2018-05-17T08:20:00Z</cp:lastPrinted>
  <dcterms:modified xmlns:xsi="http://www.w3.org/2001/XMLSchema-instance" xsi:type="dcterms:W3CDTF">2018-05-17T11:07:00Z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(St-635-16-48-Rješenje-utvrđene i osporene tražbine HD-HEREGA-17.5.18..docx)</vt:lpwstr>
  </prop:property>
  <prop:property name="CC_coloring" pid="4" fmtid="{D5CDD505-2E9C-101B-9397-08002B2CF9AE}">
    <vt:bool>false</vt:bool>
  </prop:property>
  <prop:property name="BrojStranica" pid="5" fmtid="{D5CDD505-2E9C-101B-9397-08002B2CF9AE}">
    <vt:i4>3</vt:i4>
  </prop:property>
</prop:Properties>
</file>