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1be1" w14:paraId="1df1be1"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6C0C42">
        <w:rPr>
          <w:rFonts w:hAnsi="Times New Roman" w:ascii="Times New Roman"/>
        </w:rPr>
        <w:t>116/</w:t>
      </w:r>
      <w:r w:rsidR="007D321F">
        <w:rPr>
          <w:rFonts w:hAnsi="Times New Roman" w:ascii="Times New Roman"/>
        </w:rPr>
        <w:t>1</w:t>
      </w:r>
      <w:r w:rsidR="006C0C42">
        <w:rPr>
          <w:rFonts w:hAnsi="Times New Roman" w:ascii="Times New Roman"/>
        </w:rPr>
        <w:t>8-6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6C0C42">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C0C42">
        <w:rPr>
          <w:rFonts w:hAnsi="Times New Roman" w:ascii="Times New Roman"/>
        </w:rPr>
        <w:t>Trg hrvatskih branitelja 1/11</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6C0C42">
        <w:rPr>
          <w:rFonts w:hAnsi="Times New Roman" w:ascii="Times New Roman"/>
        </w:rPr>
        <w:t xml:space="preserve"> u Karlovcu</w:t>
      </w:r>
      <w:r w:rsidRPr="004F6063">
        <w:rPr>
          <w:rFonts w:hAnsi="Times New Roman" w:ascii="Times New Roman"/>
        </w:rPr>
        <w:t xml:space="preserve">, po stečajnom sucu Vesni Fundurulić Perišin,  kao sucu pojedincu, postupajući po prijedlogu Financijske agencije, u stečajnom postupku nad dužnikom </w:t>
      </w:r>
      <w:r w:rsidR="006C0C42" w:rsidRPr="006C0C42">
        <w:rPr>
          <w:rFonts w:hAnsi="Times New Roman" w:ascii="Times New Roman"/>
        </w:rPr>
        <w:t>THE TREE HOUSE d.o.o., Zagreb, Bijenička cesta 158,  OIB: 91733266491</w:t>
      </w:r>
      <w:r>
        <w:rPr>
          <w:rFonts w:hAnsi="Times New Roman" w:ascii="Times New Roman"/>
        </w:rPr>
        <w:t xml:space="preserve">, </w:t>
      </w:r>
      <w:r w:rsidR="006C0C42">
        <w:rPr>
          <w:rFonts w:hAnsi="Times New Roman" w:ascii="Times New Roman"/>
        </w:rPr>
        <w:t>2</w:t>
      </w:r>
      <w:r w:rsidR="00C72E42">
        <w:rPr>
          <w:rFonts w:hAnsi="Times New Roman" w:ascii="Times New Roman"/>
        </w:rPr>
        <w:t xml:space="preserve">. </w:t>
      </w:r>
      <w:r w:rsidR="006C0C42">
        <w:rPr>
          <w:rFonts w:hAnsi="Times New Roman" w:ascii="Times New Roman"/>
        </w:rPr>
        <w:t>ožujka</w:t>
      </w:r>
      <w:r w:rsidR="001A6E03" w:rsidRPr="00345080">
        <w:rPr>
          <w:rFonts w:hAnsi="Times New Roman" w:ascii="Times New Roman"/>
        </w:rPr>
        <w:t xml:space="preserve"> 201</w:t>
      </w:r>
      <w:r w:rsidR="006C0C42">
        <w:rPr>
          <w:rFonts w:hAnsi="Times New Roman" w:ascii="Times New Roman"/>
        </w:rPr>
        <w:t>8.,</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1.Obustavlja se stečajni postupak nad dužnikom THE TREE HOUSE d.o.o., Zagreb, Bijenička cesta 158,  OIB: 91733266491.</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2. Ročište određeno za </w:t>
      </w:r>
      <w:r>
        <w:rPr>
          <w:rFonts w:hAnsi="Times New Roman" w:ascii="Times New Roman"/>
        </w:rPr>
        <w:t>27</w:t>
      </w:r>
      <w:r w:rsidRPr="006C0C42">
        <w:rPr>
          <w:rFonts w:hAnsi="Times New Roman" w:ascii="Times New Roman"/>
        </w:rPr>
        <w:t xml:space="preserve">. </w:t>
      </w:r>
      <w:r>
        <w:rPr>
          <w:rFonts w:hAnsi="Times New Roman" w:ascii="Times New Roman"/>
        </w:rPr>
        <w:t>travnja</w:t>
      </w:r>
      <w:r w:rsidRPr="006C0C42">
        <w:rPr>
          <w:rFonts w:hAnsi="Times New Roman" w:ascii="Times New Roman"/>
        </w:rPr>
        <w:t xml:space="preserve"> 201</w:t>
      </w:r>
      <w:r>
        <w:rPr>
          <w:rFonts w:hAnsi="Times New Roman" w:ascii="Times New Roman"/>
        </w:rPr>
        <w:t>8</w:t>
      </w:r>
      <w:r w:rsidRPr="006C0C42">
        <w:rPr>
          <w:rFonts w:hAnsi="Times New Roman" w:ascii="Times New Roman"/>
        </w:rPr>
        <w:t>. neće se održati.</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center"/>
        <w:rPr>
          <w:rFonts w:hAnsi="Times New Roman" w:ascii="Times New Roman"/>
        </w:rPr>
      </w:pPr>
      <w:r w:rsidRPr="006C0C42">
        <w:rPr>
          <w:rFonts w:hAnsi="Times New Roman" w:ascii="Times New Roman"/>
        </w:rPr>
        <w:t>Obrazloženje</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Rješenjem poslovni broj gornji od </w:t>
      </w:r>
      <w:r>
        <w:rPr>
          <w:rFonts w:hAnsi="Times New Roman" w:ascii="Times New Roman"/>
        </w:rPr>
        <w:t>15</w:t>
      </w:r>
      <w:r w:rsidRPr="006C0C42">
        <w:rPr>
          <w:rFonts w:hAnsi="Times New Roman" w:ascii="Times New Roman"/>
        </w:rPr>
        <w:t xml:space="preserve">. </w:t>
      </w:r>
      <w:r>
        <w:rPr>
          <w:rFonts w:hAnsi="Times New Roman" w:ascii="Times New Roman"/>
        </w:rPr>
        <w:t>veljače</w:t>
      </w:r>
      <w:r w:rsidRPr="006C0C42">
        <w:rPr>
          <w:rFonts w:hAnsi="Times New Roman" w:ascii="Times New Roman"/>
        </w:rPr>
        <w:t xml:space="preserve"> 201</w:t>
      </w:r>
      <w:r>
        <w:rPr>
          <w:rFonts w:hAnsi="Times New Roman" w:ascii="Times New Roman"/>
        </w:rPr>
        <w:t>8</w:t>
      </w:r>
      <w:r w:rsidRPr="006C0C42">
        <w:rPr>
          <w:rFonts w:hAnsi="Times New Roman" w:ascii="Times New Roman"/>
        </w:rPr>
        <w:t>. sud je pokrenuo prethodni postupak radi utvrđivanja pretpostavki za otvaranje stečajnog postupka nad dužnikom THE TREE HOUSE d.o.o., Zagreb, Bijenička cesta 158,  OIB: 91733266491.</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Dužnik je podneskom od </w:t>
      </w:r>
      <w:r w:rsidR="008F6E8A">
        <w:rPr>
          <w:rFonts w:hAnsi="Times New Roman" w:ascii="Times New Roman"/>
        </w:rPr>
        <w:t>1</w:t>
      </w:r>
      <w:r>
        <w:rPr>
          <w:rFonts w:hAnsi="Times New Roman" w:ascii="Times New Roman"/>
        </w:rPr>
        <w:t>. ožujka</w:t>
      </w:r>
      <w:r w:rsidRPr="006C0C42">
        <w:rPr>
          <w:rFonts w:hAnsi="Times New Roman" w:ascii="Times New Roman"/>
        </w:rPr>
        <w:t xml:space="preserve"> 201</w:t>
      </w:r>
      <w:r>
        <w:rPr>
          <w:rFonts w:hAnsi="Times New Roman" w:ascii="Times New Roman"/>
        </w:rPr>
        <w:t>8</w:t>
      </w:r>
      <w:r w:rsidRPr="006C0C42">
        <w:rPr>
          <w:rFonts w:hAnsi="Times New Roman" w:ascii="Times New Roman"/>
        </w:rPr>
        <w:t xml:space="preserve">. dostavio potvrdu Financijske agencije od </w:t>
      </w:r>
      <w:r>
        <w:rPr>
          <w:rFonts w:hAnsi="Times New Roman" w:ascii="Times New Roman"/>
        </w:rPr>
        <w:t>26</w:t>
      </w:r>
      <w:r w:rsidRPr="006C0C42">
        <w:rPr>
          <w:rFonts w:hAnsi="Times New Roman" w:ascii="Times New Roman"/>
        </w:rPr>
        <w:t xml:space="preserve">. </w:t>
      </w:r>
      <w:r>
        <w:rPr>
          <w:rFonts w:hAnsi="Times New Roman" w:ascii="Times New Roman"/>
        </w:rPr>
        <w:t>veljače</w:t>
      </w:r>
      <w:r w:rsidRPr="006C0C42">
        <w:rPr>
          <w:rFonts w:hAnsi="Times New Roman" w:ascii="Times New Roman"/>
        </w:rPr>
        <w:t xml:space="preserve"> 201</w:t>
      </w:r>
      <w:r>
        <w:rPr>
          <w:rFonts w:hAnsi="Times New Roman" w:ascii="Times New Roman"/>
        </w:rPr>
        <w:t>8</w:t>
      </w:r>
      <w:r w:rsidRPr="006C0C42">
        <w:rPr>
          <w:rFonts w:hAnsi="Times New Roman" w:ascii="Times New Roman"/>
        </w:rPr>
        <w:t>., iz koje proizlazi kako njegov račun nije blokiran, te predlaže da se postupak obustavi.</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6C0C42" w:rsidP="006C0C42" w:rsidR="006C0C42" w:rsidRPr="006C0C42">
      <w:pPr>
        <w:ind w:firstLine="567"/>
        <w:jc w:val="both"/>
        <w:rPr>
          <w:rFonts w:hAnsi="Times New Roman" w:ascii="Times New Roman"/>
        </w:rPr>
      </w:pPr>
    </w:p>
    <w:p w:rsidRDefault="006C0C42" w:rsidP="006C0C42" w:rsidR="006C0C42">
      <w:pPr>
        <w:jc w:val="both"/>
        <w:rPr>
          <w:rFonts w:hAnsi="Times New Roman" w:ascii="Times New Roman"/>
        </w:rPr>
      </w:pPr>
      <w:r w:rsidRPr="006C0C42">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w:t>
      </w:r>
      <w:r w:rsidR="008F6E8A">
        <w:rPr>
          <w:rFonts w:hAnsi="Times New Roman" w:ascii="Times New Roman"/>
        </w:rPr>
        <w:t xml:space="preserve">, </w:t>
      </w:r>
      <w:r w:rsidR="008F6E8A" w:rsidRPr="008F6E8A">
        <w:rPr>
          <w:rFonts w:hAnsi="Times New Roman" w:ascii="Times New Roman"/>
        </w:rPr>
        <w:t>104/17</w:t>
      </w:r>
      <w:r w:rsidRPr="006C0C42">
        <w:rPr>
          <w:rFonts w:hAnsi="Times New Roman" w:ascii="Times New Roman"/>
        </w:rPr>
        <w:t>), riješio kao u izreci.</w:t>
      </w:r>
      <w:r w:rsidRPr="006C0C42">
        <w:rPr>
          <w:rFonts w:hAnsi="Times New Roman" w:ascii="Times New Roman"/>
        </w:rPr>
        <w:tab/>
      </w:r>
    </w:p>
    <w:p w:rsidRDefault="001A6E03" w:rsidP="006C0C42" w:rsidR="001A6E03" w:rsidRPr="00345080">
      <w:pPr>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8F6E8A" w:rsidR="001A6E03" w:rsidRPr="00345080">
      <w:pPr>
        <w:ind w:firstLine="567"/>
        <w:jc w:val="center"/>
        <w:rPr>
          <w:rFonts w:hAnsi="Times New Roman" w:ascii="Times New Roman"/>
        </w:rPr>
      </w:pPr>
      <w:r w:rsidRPr="00345080">
        <w:rPr>
          <w:rFonts w:hAnsi="Times New Roman" w:ascii="Times New Roman"/>
        </w:rPr>
        <w:t xml:space="preserve">U Karlovcu </w:t>
      </w:r>
      <w:r w:rsidR="006C0C42">
        <w:rPr>
          <w:rFonts w:hAnsi="Times New Roman" w:ascii="Times New Roman"/>
        </w:rPr>
        <w:t>2</w:t>
      </w:r>
      <w:r w:rsidR="00CA066E">
        <w:rPr>
          <w:rFonts w:hAnsi="Times New Roman" w:ascii="Times New Roman"/>
        </w:rPr>
        <w:t>.</w:t>
      </w:r>
      <w:r w:rsidR="006C0C42">
        <w:rPr>
          <w:rFonts w:hAnsi="Times New Roman" w:ascii="Times New Roman"/>
        </w:rPr>
        <w:t xml:space="preserve"> ožujka</w:t>
      </w:r>
      <w:r w:rsidRPr="00345080">
        <w:rPr>
          <w:rFonts w:hAnsi="Times New Roman" w:ascii="Times New Roman"/>
        </w:rPr>
        <w:t xml:space="preserve"> 201</w:t>
      </w:r>
      <w:r w:rsidR="006C0C42">
        <w:rPr>
          <w:rFonts w:hAnsi="Times New Roman" w:ascii="Times New Roman"/>
        </w:rPr>
        <w:t>8</w:t>
      </w:r>
      <w:r w:rsidRPr="00345080">
        <w:rPr>
          <w:rFonts w:hAnsi="Times New Roman" w:ascii="Times New Roman"/>
        </w:rPr>
        <w:t>.</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023DD1">
        <w:rPr>
          <w:rFonts w:hAnsi="Times New Roman" w:ascii="Times New Roman"/>
        </w:rPr>
        <w:t>, v.r.</w:t>
      </w:r>
    </w:p>
    <w:p w:rsidRDefault="00023DD1" w:rsidP="0069131D" w:rsidR="00023DD1">
      <w:pPr>
        <w:ind w:firstLine="567"/>
        <w:jc w:val="right"/>
        <w:rPr>
          <w:rFonts w:hAnsi="Times New Roman" w:ascii="Times New Roman"/>
        </w:rPr>
      </w:pPr>
    </w:p>
    <w:p w:rsidRDefault="00023DD1" w:rsidP="0069131D" w:rsidR="00023DD1">
      <w:pPr>
        <w:ind w:firstLine="567"/>
        <w:jc w:val="right"/>
        <w:rPr>
          <w:rFonts w:hAnsi="Times New Roman" w:ascii="Times New Roman"/>
        </w:rPr>
      </w:pPr>
      <w:r>
        <w:rPr>
          <w:rFonts w:hAnsi="Times New Roman" w:ascii="Times New Roman"/>
        </w:rPr>
        <w:t>Za točnost otpravka-</w:t>
      </w:r>
    </w:p>
    <w:p w:rsidRDefault="00023DD1" w:rsidP="0069131D" w:rsidR="00023DD1">
      <w:pPr>
        <w:ind w:firstLine="567"/>
        <w:jc w:val="right"/>
        <w:rPr>
          <w:rFonts w:hAnsi="Times New Roman" w:ascii="Times New Roman"/>
        </w:rPr>
      </w:pPr>
      <w:r>
        <w:rPr>
          <w:rFonts w:hAnsi="Times New Roman" w:ascii="Times New Roman"/>
        </w:rPr>
        <w:t>Ovlašteni službenik:</w:t>
      </w:r>
    </w:p>
    <w:p w:rsidRDefault="00023DD1" w:rsidP="0069131D" w:rsidR="00023DD1">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356EDB"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023DD1">
          <w:rPr>
            <w:noProof/>
          </w:rPr>
          <w:t>2</w:t>
        </w:r>
        <w:r>
          <w:fldChar w:fldCharType="end"/>
        </w:r>
      </w:p>
    </w:sdtContent>
  </w:sdt>
  <w:p w:rsidRDefault="00435EDB" w:rsidP="00435EDB" w:rsidR="00EC5531" w:rsidRPr="00435EDB">
    <w:pPr>
      <w:pStyle w:val="Zaglavlje"/>
      <w:jc w:val="right"/>
      <w:rPr>
        <w:rFonts w:hAnsi="Times New Roman" w:ascii="Times New Roman"/>
      </w:rPr>
    </w:pPr>
    <w:r w:rsidRPr="00435EDB">
      <w:rPr>
        <w:rFonts w:hAnsi="Times New Roman" w:ascii="Times New Roman"/>
      </w:rPr>
      <w:t xml:space="preserve">3 </w:t>
    </w:r>
    <w:r w:rsidR="006C0C42" w:rsidRPr="006C0C42">
      <w:rPr>
        <w:rFonts w:hAnsi="Times New Roman" w:ascii="Times New Roman"/>
      </w:rPr>
      <w:t>St-116/18-6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3DD1"/>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56EDB"/>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35EDB"/>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144C"/>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0C42"/>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D321F"/>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A6646"/>
    <w:rsid w:val="008B1552"/>
    <w:rsid w:val="008C2FAD"/>
    <w:rsid w:val="008C5BE4"/>
    <w:rsid w:val="008C7C8D"/>
    <w:rsid w:val="008D0A1C"/>
    <w:rsid w:val="008D0F3B"/>
    <w:rsid w:val="008D4153"/>
    <w:rsid w:val="008D4BF8"/>
    <w:rsid w:val="008E424E"/>
    <w:rsid w:val="008F54EE"/>
    <w:rsid w:val="008F62E8"/>
    <w:rsid w:val="008F6E8A"/>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472D7"/>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023DD1"/>
    <w:rPr>
      <w:color w:val="808080"/>
      <w:bdr w:space="0" w:sz="0" w:color="auto" w:val="none"/>
      <w:shd w:fill="auto" w:color="auto" w:val="clear"/>
    </w:rPr>
  </w:style>
  <w:style w:customStyle="true" w:styleId="eSPISCCParagraphDefaultFont" w:type="character">
    <w:name w:val="eSPIS_CC_Paragraph Default Font"/>
    <w:basedOn w:val="Zadanifontodlomka"/>
    <w:rsid w:val="00023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3D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3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3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023DD1"/>
    <w:rPr>
      <w:color w:val="808080"/>
      <w:bdr w:color="auto" w:space="0" w:sz="0" w:val="none"/>
      <w:shd w:color="auto" w:fill="auto" w:val="clear"/>
    </w:rPr>
  </w:style>
  <w:style w:customStyle="1" w:styleId="eSPISCCParagraphDefaultFont" w:type="character">
    <w:name w:val="eSPIS_CC_Paragraph Default Font"/>
    <w:basedOn w:val="Zadanifontodlomka"/>
    <w:rsid w:val="00023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3D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3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3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TREE HOUSE d.o.o. zastupanog po punomoćniku Biljana Butković; Ivana Marić</izvorni_sadrzaj>
    <derivirana_varijabla naziv="DomainObject.Predmet.ProtustrankaFormated_1">  THE TREE HOUSE d.o.o. zastupanog po punomoćniku Biljana Butković; Ivana Marić</derivirana_varijabla>
  </DomainObject.Predmet.ProtustrankaFormated>
  <DomainObject.Predmet.ProtustrankaFormatedOIB>
    <izvorni_sadrzaj>  THE TREE HOUSE d.o.o., OIB 91733266491 zastupanog po punomoćniku Biljana Butković; Ivana Marić</izvorni_sadrzaj>
    <derivirana_varijabla naziv="DomainObject.Predmet.ProtustrankaFormatedOIB_1">  THE TREE HOUSE d.o.o., OIB 91733266491 zastupanog po punomoćniku Biljana Butković; Ivana Marić</derivirana_varijabla>
  </DomainObject.Predmet.ProtustrankaFormatedOIB>
  <DomainObject.Predmet.ProtustrankaFormatedWithAdress>
    <izvorni_sadrzaj> THE TREE HOUSE d.o.o., Bijenička cesta 158, 10000 Zagreb zastupanog po punomoćniku Biljana Butković; Ivana Marić</izvorni_sadrzaj>
    <derivirana_varijabla naziv="DomainObject.Predmet.ProtustrankaFormatedWithAdress_1"> THE TREE HOUSE d.o.o., Bijenička cesta 158, 10000 Zagreb zastupanog po punomoćniku Biljana Butković; Ivana Marić</derivirana_varijabla>
  </DomainObject.Predmet.ProtustrankaFormatedWithAdress>
  <DomainObject.Predmet.ProtustrankaFormatedWithAdressOIB>
    <izvorni_sadrzaj> THE TREE HOUSE d.o.o., OIB 91733266491, Bijenička cesta 158, 10000 Zagreb zastupanog po punomoćniku Biljana Butković; Ivana Marić</izvorni_sadrzaj>
    <derivirana_varijabla naziv="DomainObject.Predmet.ProtustrankaFormatedWithAdressOIB_1"> THE TREE HOUSE d.o.o., OIB 91733266491, Bijenička cesta 158, 10000 Zagreb zastupanog po punomoćniku Biljana Butković; Ivana Marić</derivirana_varijabla>
  </DomainObject.Predmet.ProtustrankaFormatedWithAdressOIB>
  <DomainObject.Predmet.ProtustrankaWithAdress>
    <izvorni_sadrzaj>THE TREE HOUSE d.o.o. Bijenička cesta 158, 10000 Zagreb</izvorni_sadrzaj>
    <derivirana_varijabla naziv="DomainObject.Predmet.ProtustrankaWithAdress_1">THE TREE HOUSE d.o.o. Bijenička cesta 158, 10000 Zagreb</derivirana_varijabla>
  </DomainObject.Predmet.ProtustrankaWithAdress>
  <DomainObject.Predmet.ProtustrankaWithAdressOIB>
    <izvorni_sadrzaj>THE TREE HOUSE d.o.o., OIB 91733266491, Bijenička cesta 158, 10000 Zagreb</izvorni_sadrzaj>
    <derivirana_varijabla naziv="DomainObject.Predmet.ProtustrankaWithAdressOIB_1">THE TREE HOUSE d.o.o., OIB 91733266491, Bijenička cesta 158, 10000 Zagreb</derivirana_varijabla>
  </DomainObject.Predmet.ProtustrankaWithAdressOIB>
  <DomainObject.Predmet.ProtustrankaNazivFormated>
    <izvorni_sadrzaj>THE TREE HOUSE d.o.o.</izvorni_sadrzaj>
    <derivirana_varijabla naziv="DomainObject.Predmet.ProtustrankaNazivFormated_1">THE TREE HOUSE d.o.o.</derivirana_varijabla>
  </DomainObject.Predmet.ProtustrankaNazivFormated>
  <DomainObject.Predmet.ProtustrankaNazivFormatedOIB>
    <izvorni_sadrzaj>THE TREE HOUSE d.o.o., OIB 91733266491</izvorni_sadrzaj>
    <derivirana_varijabla naziv="DomainObject.Predmet.ProtustrankaNazivFormatedOIB_1">THE TREE HOUSE d.o.o., OIB 91733266491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 TREE HOUSE d.o.o. zastupanog po punomoćniku Biljana Butković; Ivana Marić</item>
    </izvorni_sadrzaj>
    <derivirana_varijabla naziv="DomainObject.Predmet.ProtuStrankaListFormated_1">
      <item>THE TREE HOUSE d.o.o. zastupanog po punomoćniku Biljana Butković; Ivana Marić</item>
    </derivirana_varijabla>
  </DomainObject.Predmet.ProtuStrankaListFormated>
  <DomainObject.Predmet.ProtuStrankaListFormatedOIB>
    <izvorni_sadrzaj>
      <item>THE TREE HOUSE d.o.o., OIB 91733266491 zastupanog po punomoćniku Biljana Butković; Ivana Marić</item>
    </izvorni_sadrzaj>
    <derivirana_varijabla naziv="DomainObject.Predmet.ProtuStrankaListFormatedOIB_1">
      <item>THE TREE HOUSE d.o.o., OIB 91733266491 zastupanog po punomoćniku Biljana Butković; Ivana Marić</item>
    </derivirana_varijabla>
  </DomainObject.Predmet.ProtuStrankaListFormatedOIB>
  <DomainObject.Predmet.ProtuStrankaListFormatedWithAdress>
    <izvorni_sadrzaj>
      <item>THE TREE HOUSE d.o.o., Bijenička cesta 158, 10000 Zagreb zastupanog po punomoćniku Biljana Butković; Ivana Marić</item>
    </izvorni_sadrzaj>
    <derivirana_varijabla naziv="DomainObject.Predmet.ProtuStrankaListFormatedWithAdress_1">
      <item>THE TREE HOUSE d.o.o., Bijenička cesta 158, 10000 Zagreb zastupanog po punomoćniku Biljana Butković; Ivana Marić</item>
    </derivirana_varijabla>
  </DomainObject.Predmet.ProtuStrankaListFormatedWithAdress>
  <DomainObject.Predmet.ProtuStrankaListFormatedWithAdressOIB>
    <izvorni_sadrzaj>
      <item>THE TREE HOUSE d.o.o., OIB 91733266491, Bijenička cesta 158, 10000 Zagreb zastupanog po punomoćniku Biljana Butković; Ivana Marić</item>
    </izvorni_sadrzaj>
    <derivirana_varijabla naziv="DomainObject.Predmet.ProtuStrankaListFormatedWithAdressOIB_1">
      <item>THE TREE HOUSE d.o.o., OIB 91733266491, Bijenička cesta 158, 10000 Zagreb zastupanog po punomoćniku Biljana Butković; Ivana Marić</item>
    </derivirana_varijabla>
  </DomainObject.Predmet.ProtuStrankaListFormatedWithAdressOIB>
  <DomainObject.Predmet.ProtuStrankaListNazivFormated>
    <izvorni_sadrzaj>
      <item>THE TREE HOUSE d.o.o.</item>
    </izvorni_sadrzaj>
    <derivirana_varijabla naziv="DomainObject.Predmet.ProtuStrankaListNazivFormated_1">
      <item>THE TREE HOUSE d.o.o.</item>
    </derivirana_varijabla>
  </DomainObject.Predmet.ProtuStrankaListNazivFormated>
  <DomainObject.Predmet.ProtuStrankaListNazivFormatedOIB>
    <izvorni_sadrzaj>
      <item>THE TREE HOUSE d.o.o., OIB 91733266491</item>
    </izvorni_sadrzaj>
    <derivirana_varijabla naziv="DomainObject.Predmet.ProtuStrankaListNazivFormatedOIB_1">
      <item>THE TREE HOUSE d.o.o., OIB 91733266491</item>
    </derivirana_varijabla>
  </DomainObject.Predmet.ProtuStrankaListNazivFormatedOIB>
  <DomainObject.Predmet.OstaliListFormated>
    <izvorni_sadrzaj>
      <item>Biljana Butković punomoćnik sudionika u postupku THE TREE HOUSE d.o.o.</item>
      <item>Ivana Marić punomoćnik sudionika u postupku THE TREE HOUSE d.o.o.</item>
    </izvorni_sadrzaj>
    <derivirana_varijabla naziv="DomainObject.Predmet.OstaliListFormated_1">
      <item>Biljana Butković punomoćnik sudionika u postupku THE TREE HOUSE d.o.o.</item>
      <item>Ivana Marić punomoćnik sudionika u postupku THE TREE HOUSE d.o.o.</item>
    </derivirana_varijabla>
  </DomainObject.Predmet.OstaliListFormated>
  <DomainObject.Predmet.OstaliListFormatedOIB>
    <izvorni_sadrzaj>
      <item>Biljana Butković, OIB 98658328016 punomoćnik sudionika u postupku THE TREE HOUSE d.o.o.</item>
      <item>Ivana Marić, OIB 06309660804 punomoćnik sudionika u postupku THE TREE HOUSE d.o.o.</item>
    </izvorni_sadrzaj>
    <derivirana_varijabla naziv="DomainObject.Predmet.OstaliListFormatedOIB_1">
      <item>Biljana Butković, OIB 98658328016 punomoćnik sudionika u postupku THE TREE HOUSE d.o.o.</item>
      <item>Ivana Marić, OIB 06309660804 punomoćnik sudionika u postupku THE TREE HOUSE d.o.o.</item>
    </derivirana_varijabla>
  </DomainObject.Predmet.OstaliListFormatedOIB>
  <DomainObject.Predmet.OstaliListFormatedWithAdress>
    <izvorni_sadrzaj>
      <item>Biljana Butković, Borongajska Cesta 84, 10000 Zagreb punomoćnik sudionika u postupku THE TREE HOUSE d.o.o.</item>
      <item>Ivana Marić, Bijenička Cesta 158, 10000 Zagreb punomoćnik sudionika u postupku THE TREE HOUSE d.o.o.</item>
    </izvorni_sadrzaj>
    <derivirana_varijabla naziv="DomainObject.Predmet.OstaliListFormatedWithAdress_1">
      <item>Biljana Butković, Borongajska Cesta 84, 10000 Zagreb punomoćnik sudionika u postupku THE TREE HOUSE d.o.o.</item>
      <item>Ivana Marić, Bijenička Cesta 158, 10000 Zagreb punomoćnik sudionika u postupku THE TREE HOUSE d.o.o.</item>
    </derivirana_varijabla>
  </DomainObject.Predmet.OstaliListFormatedWithAdress>
  <DomainObject.Predmet.OstaliListFormatedWithAdressOIB>
    <izvorni_sadrzaj>
      <item>Biljana Butković, OIB 98658328016, Borongajska Cesta 84, 10000 Zagreb punomoćnik sudionika u postupku THE TREE HOUSE d.o.o.</item>
      <item>Ivana Marić, OIB 06309660804, Bijenička Cesta 158, 10000 Zagreb punomoćnik sudionika u postupku THE TREE HOUSE d.o.o.</item>
    </izvorni_sadrzaj>
    <derivirana_varijabla naziv="DomainObject.Predmet.OstaliListFormatedWithAdressOIB_1">
      <item>Biljana Butković, OIB 98658328016, Borongajska Cesta 84, 10000 Zagreb punomoćnik sudionika u postupku THE TREE HOUSE d.o.o.</item>
      <item>Ivana Marić, OIB 06309660804, Bijenička Cesta 158, 10000 Zagreb punomoćnik sudionika u postupku THE TREE HOUSE d.o.o.</item>
    </derivirana_varijabla>
  </DomainObject.Predmet.OstaliListFormatedWithAdressOIB>
  <DomainObject.Predmet.OstaliListNazivFormated>
    <izvorni_sadrzaj>
      <item>Biljana Butković</item>
      <item>Ivana Marić</item>
    </izvorni_sadrzaj>
    <derivirana_varijabla naziv="DomainObject.Predmet.OstaliListNazivFormated_1">
      <item>Biljana Butković</item>
      <item>Ivana Marić</item>
    </derivirana_varijabla>
  </DomainObject.Predmet.OstaliListNazivFormated>
  <DomainObject.Predmet.OstaliListNazivFormatedOIB>
    <izvorni_sadrzaj>
      <item>Biljana Butković, OIB 98658328016</item>
      <item>Ivana Marić, OIB 06309660804</item>
    </izvorni_sadrzaj>
    <derivirana_varijabla naziv="DomainObject.Predmet.OstaliListNazivFormatedOIB_1">
      <item>Biljana Butković, OIB 98658328016</item>
      <item>Ivana Marić, OIB 06309660804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 TREE HOUSE d.o.o.</izvorni_sadrzaj>
    <derivirana_varijabla naziv="DomainObject.Predmet.ProtustrankaIDrugi_1">THE TREE HOUSE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 TREE HOUSE d.o.o., OIB 91733266491, Bijenička cesta 158, 10000 Zagreb</izvorni_sadrzaj>
    <derivirana_varijabla naziv="DomainObject.Predmet.ProtustrankaIDrugiAdressOIB_1">THE TREE HOUSE d.o.o., OIB 91733266491, Bijenička cesta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TREE HOUSE d.o.o.</item>
      <item>FINA Regionalni centar Zagreb</item>
      <item>Biljana Butković</item>
      <item>Ivana Marić</item>
    </izvorni_sadrzaj>
    <derivirana_varijabla naziv="DomainObject.Predmet.SudioniciListNaziv_1">
      <item>THE TREE HOUSE d.o.o.</item>
      <item>FINA Regionalni centar Zagreb</item>
      <item>Biljana Butković</item>
      <item>Ivana Marić</item>
    </derivirana_varijabla>
  </DomainObject.Predmet.SudioniciListNaziv>
  <DomainObject.Predmet.SudioniciListAdressOIB>
    <izvorni_sadrzaj>
      <item>THE TREE HOUSE d.o.o., OIB 91733266491, Bijenička cesta 158,10000 Zagreb</item>
      <item>FINA Regionalni centar Zagreb, OIB 85821130368, Trg svibanjskih žrtava 1995. 1,10000 Zagreb</item>
      <item>Biljana Butković, OIB 98658328016, Borongajska Cesta 84,10000 Zagreb</item>
      <item>Ivana Marić, OIB 06309660804, Bijenička Cesta 158,10000 Zagreb</item>
    </izvorni_sadrzaj>
    <derivirana_varijabla naziv="DomainObject.Predmet.SudioniciListAdressOIB_1">
      <item>THE TREE HOUSE d.o.o., OIB 91733266491, Bijenička cesta 158,10000 Zagreb</item>
      <item>FINA Regionalni centar Zagreb, OIB 85821130368, Trg svibanjskih žrtava 1995. 1,10000 Zagreb</item>
      <item>Biljana Butković, OIB 98658328016, Borongajska Cesta 84,10000 Zagreb</item>
      <item>Ivana Marić, OIB 06309660804, Bijenička Cesta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91733266491</item>
      <item>, OIB 85821130368</item>
      <item>, OIB 98658328016</item>
      <item>, OIB 06309660804</item>
    </izvorni_sadrzaj>
    <derivirana_varijabla naziv="DomainObject.Predmet.SudioniciListNazivOIB_1">
      <item>, OIB 91733266491</item>
      <item>, OIB 85821130368</item>
      <item>, OIB 98658328016</item>
      <item>, OIB 06309660804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EF3660-51E3-4644-8B93-29B5574AE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311</properties:Words>
  <properties:Characters>1710</properties:Characters>
  <properties:Lines>61</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2018-03-02T13:13:00Z</dcterms:created>
  <dc:creator>stecaj</dc:creator>
  <cp:lastModifiedBy>Žana Livaja</cp:lastModifiedBy>
  <cp:lastPrinted>2017-07-06T11:26:00Z</cp:lastPrinted>
  <dcterms:modified xmlns:xsi="http://www.w3.org/2001/XMLSchema-instance" xsi:type="dcterms:W3CDTF">2018-03-02T13:20:00Z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(St-116-18-deblokirani.docx)</vt:lpwstr>
  </prop:property>
  <prop:property name="CC_coloring" pid="4" fmtid="{D5CDD505-2E9C-101B-9397-08002B2CF9AE}">
    <vt:bool>false</vt:bool>
  </prop:property>
  <prop:property name="BrojStranica" pid="5" fmtid="{D5CDD505-2E9C-101B-9397-08002B2CF9AE}">
    <vt:i4>2</vt:i4>
  </prop:property>
</prop:Properties>
</file>