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6af51" w14:paraId="766af51" w:rsidRDefault="00EB1E9A" w:rsidP="00EB1E9A" w:rsidR="00EB1E9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1E9A" w:rsidP="00EB1E9A" w:rsidR="00EB1E9A" w:rsidRPr="00C4421F">
      <w:r w:rsidRPr="00C4421F">
        <w:t>REPUBLIKA HRVATSKA</w:t>
      </w:r>
    </w:p>
    <w:p w:rsidRDefault="00EB1E9A" w:rsidP="00EB1E9A" w:rsidR="00EB1E9A">
      <w:r>
        <w:t xml:space="preserve">  Trgovački sud u Zagrebu</w:t>
      </w:r>
    </w:p>
    <w:p w:rsidRDefault="00EB1E9A" w:rsidP="001B788B" w:rsidR="001B788B">
      <w:r>
        <w:t xml:space="preserve">    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20566">
        <w:t>32. St-325</w:t>
      </w:r>
      <w:r w:rsidR="00817958">
        <w:t>/18</w:t>
      </w:r>
    </w:p>
    <w:p w:rsidRDefault="001B788B" w:rsidP="001B788B" w:rsidR="001B788B"/>
    <w:p w:rsidRDefault="001B788B" w:rsidP="001B788B" w:rsidR="001B788B"/>
    <w:p w:rsidRDefault="001B788B" w:rsidP="001B788B" w:rsidR="001B788B"/>
    <w:p w:rsidRDefault="001B788B" w:rsidP="001B788B" w:rsidR="001B788B">
      <w:pPr>
        <w:jc w:val="center"/>
      </w:pPr>
      <w:r>
        <w:t>U  I M E   R E P U B L I K E  H R V A T S K E</w:t>
      </w:r>
    </w:p>
    <w:p w:rsidRDefault="001B788B" w:rsidP="001B788B" w:rsidR="001B788B">
      <w:pPr>
        <w:jc w:val="center"/>
      </w:pPr>
    </w:p>
    <w:p w:rsidRDefault="001B788B" w:rsidP="001B788B" w:rsidR="001B788B">
      <w:pPr>
        <w:jc w:val="center"/>
      </w:pPr>
      <w:r>
        <w:t>R J E Š E NJ E</w:t>
      </w:r>
    </w:p>
    <w:p w:rsidRDefault="001F3436" w:rsidP="001B788B" w:rsidR="001F3436">
      <w:pPr>
        <w:jc w:val="center"/>
      </w:pPr>
    </w:p>
    <w:p w:rsidRDefault="001B788B" w:rsidP="00B1167C" w:rsidR="001B788B" w:rsidRPr="0029531A">
      <w:r>
        <w:tab/>
      </w:r>
    </w:p>
    <w:p w:rsidRDefault="001B788B" w:rsidP="001B788B" w:rsidR="00EB1E9A">
      <w:pPr>
        <w:jc w:val="both"/>
      </w:pPr>
      <w:r w:rsidRPr="0029531A">
        <w:tab/>
        <w:t xml:space="preserve">Trgovački sud u Zagrebu po sucu tog suda Biserki Pavičić, u pravnoj stvari podnositelja zahtjeva Financijska agencija, RC Zagreb, Podružnica Zagreb, Trg svibanjskih žrtava 1995. 1, za provedbu skraćenog stečajnog postupka nad dužnikom </w:t>
      </w:r>
      <w:r>
        <w:t>DI-PI PROMET d.o.o., Zagreb, Zelengaj 79, OIB: 79512718325, MBS: 080687773</w:t>
      </w:r>
      <w:r w:rsidR="00A9599B">
        <w:t>,</w:t>
      </w:r>
      <w:r w:rsidR="00DB785B">
        <w:t xml:space="preserve">dana </w:t>
      </w:r>
      <w:r w:rsidR="00F20566">
        <w:t>14</w:t>
      </w:r>
      <w:r>
        <w:t>. veljača 2018. godine</w:t>
      </w:r>
    </w:p>
    <w:p w:rsidRDefault="00EB1E9A" w:rsidP="00EB1E9A" w:rsidR="00EB1E9A">
      <w:pPr>
        <w:jc w:val="both"/>
      </w:pPr>
    </w:p>
    <w:p w:rsidRDefault="001F3436" w:rsidP="00EB1E9A" w:rsidR="001F3436">
      <w:pPr>
        <w:jc w:val="both"/>
      </w:pPr>
    </w:p>
    <w:p w:rsidRDefault="00EB1E9A" w:rsidP="00EB1E9A" w:rsidR="00EB1E9A">
      <w:pPr>
        <w:jc w:val="center"/>
      </w:pPr>
      <w:r>
        <w:t>r  i j e š i o   j e</w:t>
      </w:r>
    </w:p>
    <w:p w:rsidRDefault="00310A2F" w:rsidR="00310A2F"/>
    <w:p w:rsidRDefault="00EB1E9A" w:rsidP="00F24D29" w:rsidR="009228EC">
      <w:pPr>
        <w:jc w:val="both"/>
      </w:pPr>
      <w:r>
        <w:tab/>
        <w:t xml:space="preserve">Obustavlja se skraćeni stečajni postupak  nad dužnikom </w:t>
      </w:r>
      <w:r w:rsidR="001B788B">
        <w:t>DI-PI PROMET d.o.o., Zagreb, Zelengaj 79, OIB: 79512718325, MBS: 080687773,</w:t>
      </w:r>
    </w:p>
    <w:p w:rsidRDefault="001B788B" w:rsidP="00F24D29" w:rsidR="001B788B">
      <w:pPr>
        <w:jc w:val="both"/>
      </w:pPr>
    </w:p>
    <w:p w:rsidRDefault="001F3436" w:rsidP="00F24D29" w:rsidR="001F3436">
      <w:pPr>
        <w:jc w:val="both"/>
      </w:pPr>
    </w:p>
    <w:p w:rsidRDefault="00EB1E9A" w:rsidP="00EB1E9A" w:rsidR="00EB1E9A">
      <w:pPr>
        <w:jc w:val="center"/>
      </w:pPr>
      <w:r>
        <w:t>Obrazloženje</w:t>
      </w:r>
    </w:p>
    <w:p w:rsidRDefault="00EB1E9A" w:rsidR="00EB1E9A"/>
    <w:p w:rsidRDefault="007665EE" w:rsidP="00D72379" w:rsidR="00C04AF9">
      <w:pPr>
        <w:jc w:val="both"/>
      </w:pPr>
      <w:r>
        <w:tab/>
        <w:t xml:space="preserve">Povodom prijedloga za skraćeni stečajni postupak </w:t>
      </w:r>
      <w:r w:rsidR="000F044F">
        <w:t xml:space="preserve">Republika Hrvatska </w:t>
      </w:r>
      <w:r w:rsidR="009228EC">
        <w:t xml:space="preserve">podnijela je prijedlog za otvaranje stečajnog postupka nad dužnikom  i obavijestila sud o imovini dužnika. </w:t>
      </w:r>
    </w:p>
    <w:p w:rsidRDefault="00F20566" w:rsidP="00D72379" w:rsidR="00F20566">
      <w:pPr>
        <w:jc w:val="both"/>
      </w:pPr>
      <w:r>
        <w:tab/>
      </w:r>
      <w:r w:rsidR="00D2458E">
        <w:t>Sud je rješenjem od 29. prosinca 2017. odbacio zahtjev jer da dužnik nema blokade računa.</w:t>
      </w:r>
    </w:p>
    <w:p w:rsidRDefault="00D2458E" w:rsidP="00D72379" w:rsidR="00D2458E">
      <w:pPr>
        <w:jc w:val="both"/>
      </w:pPr>
      <w:r>
        <w:tab/>
        <w:t>Predlagatelj je izjavio žalbu  uz koju dostavlja potvrdu o blokadi računa i novčanih sredstava dužnika, te je povodom  žalbe Visoki trgovački sud RH ukinuo rješenje i vratio predmet na ponovni postupak.</w:t>
      </w:r>
    </w:p>
    <w:p w:rsidRDefault="00AD6BDC" w:rsidP="00D72379" w:rsidR="00AD6BDC">
      <w:pPr>
        <w:jc w:val="both"/>
      </w:pPr>
      <w:r>
        <w:tab/>
        <w:t xml:space="preserve">Prema podacima FINA-e i Očevidniku o redoslijedu neizvršenih osnova za plaćanje </w:t>
      </w:r>
      <w:r w:rsidR="00185C6D">
        <w:t xml:space="preserve">utvrđeno </w:t>
      </w:r>
      <w:r>
        <w:t xml:space="preserve"> je da postoji </w:t>
      </w:r>
      <w:r w:rsidR="00185C6D">
        <w:t xml:space="preserve">evidentirana neprekidna blokada od 1442 dana, odnosno ukupno 180 dana u proteklih čest mjeseci zbog nepodmirenih osnova za plaćanje evidentiranih u iznosu od 500,00 kn, te da je  stečajni dužnik kao ovršenik  zatvorio i posljednji račun u banci dana 28.10. 2014. </w:t>
      </w:r>
    </w:p>
    <w:p w:rsidRDefault="00CE5570" w:rsidP="00D72379" w:rsidR="00CE5570">
      <w:pPr>
        <w:jc w:val="both"/>
      </w:pPr>
      <w:r>
        <w:tab/>
        <w:t xml:space="preserve">U spisu postoji prijedlog Republike Hrvatske za otvaranje stečajnog postupka  zbog postojanja duga temeljem ovršne isprave broj P-1599/14, odluke Trgovačkog suda u Zagrebu, a da je dužnik vlasnik nekretnina upisanih </w:t>
      </w:r>
      <w:r w:rsidR="00CE7386">
        <w:t>u ZK odjelu Daruvar</w:t>
      </w:r>
      <w:r w:rsidR="00663891">
        <w:t>, u većem broju zk-uložaka.</w:t>
      </w:r>
    </w:p>
    <w:p w:rsidRDefault="00185C6D" w:rsidP="00D72379" w:rsidR="00185C6D">
      <w:pPr>
        <w:jc w:val="both"/>
      </w:pPr>
      <w:r>
        <w:tab/>
        <w:t xml:space="preserve">Iz ovih podataka vidljivo je </w:t>
      </w:r>
      <w:r w:rsidR="00250B77">
        <w:t xml:space="preserve"> i notorno da je dužnik nesposoban za plaćanje, a da ni plaćanje ne može vršiti radi toga jer nema otvoreni  račun, </w:t>
      </w:r>
      <w:r w:rsidR="00663891">
        <w:t xml:space="preserve">a budući ima imovine, to postoje uvjeti za otvaranje stečajnog postupka </w:t>
      </w:r>
      <w:r w:rsidR="001F3436">
        <w:t xml:space="preserve"> u smislu čl. 433 Stečajnog zakona.</w:t>
      </w:r>
    </w:p>
    <w:p w:rsidRDefault="00EB1E9A" w:rsidP="00D72379" w:rsidR="00EB1E9A">
      <w:pPr>
        <w:jc w:val="both"/>
      </w:pPr>
    </w:p>
    <w:p w:rsidRDefault="001F3436" w:rsidP="00D72379" w:rsidR="001F3436">
      <w:pPr>
        <w:jc w:val="both"/>
      </w:pPr>
    </w:p>
    <w:p w:rsidRDefault="001F3436" w:rsidP="00D72379" w:rsidR="001F3436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32. St-325</w:t>
      </w:r>
      <w:r w:rsidR="00817958">
        <w:t>/18</w:t>
      </w:r>
    </w:p>
    <w:p w:rsidRDefault="001F3436" w:rsidP="00D72379" w:rsidR="001F3436">
      <w:pPr>
        <w:jc w:val="both"/>
      </w:pPr>
    </w:p>
    <w:p w:rsidRDefault="001F3436" w:rsidP="00D72379" w:rsidR="001F3436">
      <w:pPr>
        <w:jc w:val="both"/>
      </w:pPr>
    </w:p>
    <w:p w:rsidRDefault="00EB1E9A" w:rsidP="00D72379" w:rsidR="00EB1E9A">
      <w:pPr>
        <w:jc w:val="both"/>
      </w:pPr>
      <w:r>
        <w:tab/>
        <w:t xml:space="preserve">Po pravomoćnosti ovog rješenja pokrenut će se redovni stečajni postupak. </w:t>
      </w:r>
    </w:p>
    <w:p w:rsidRDefault="00EB1E9A" w:rsidP="00EB1E9A" w:rsidR="00EB1E9A">
      <w:pPr>
        <w:jc w:val="both"/>
      </w:pPr>
    </w:p>
    <w:p w:rsidRDefault="00EB1E9A" w:rsidP="00EB1E9A" w:rsidR="00EB1E9A">
      <w:pPr>
        <w:jc w:val="both"/>
      </w:pPr>
    </w:p>
    <w:p w:rsidRDefault="00EB1E9A" w:rsidP="00EB1E9A" w:rsidR="00EB1E9A">
      <w:pPr>
        <w:jc w:val="center"/>
      </w:pPr>
      <w:r>
        <w:t xml:space="preserve">U Zagrebu, </w:t>
      </w:r>
      <w:r w:rsidR="00F20566">
        <w:t>14</w:t>
      </w:r>
      <w:r w:rsidR="00B1167C">
        <w:t>. veljače 2018</w:t>
      </w:r>
      <w:r w:rsidR="00041648">
        <w:t xml:space="preserve">. </w:t>
      </w:r>
      <w:r>
        <w:t xml:space="preserve"> godine</w:t>
      </w:r>
    </w:p>
    <w:p w:rsidRDefault="00EB1E9A" w:rsidP="00EB1E9A" w:rsidR="00EB1E9A">
      <w:pPr>
        <w:jc w:val="right"/>
      </w:pPr>
    </w:p>
    <w:p w:rsidRDefault="00EB1E9A" w:rsidP="00817958" w:rsidR="003C4ABF">
      <w:pPr>
        <w:jc w:val="right"/>
      </w:pPr>
      <w:r>
        <w:t>Sudac</w:t>
      </w:r>
    </w:p>
    <w:p w:rsidRDefault="00EB1E9A" w:rsidP="00EB1E9A" w:rsidR="001F3436">
      <w:pPr>
        <w:jc w:val="right"/>
      </w:pPr>
      <w:r>
        <w:t>Biserka Pavičić</w:t>
      </w:r>
      <w:r w:rsidR="00B22949">
        <w:t xml:space="preserve"> </w:t>
      </w:r>
      <w:r w:rsidR="00817958">
        <w:t>v.r.</w:t>
      </w:r>
    </w:p>
    <w:p w:rsidRDefault="001F3436" w:rsidP="00EB1E9A" w:rsidR="001F3436">
      <w:pPr>
        <w:jc w:val="right"/>
      </w:pPr>
    </w:p>
    <w:p w:rsidRDefault="00EB1E9A" w:rsidP="00EB1E9A" w:rsidR="00EB1E9A"/>
    <w:p w:rsidRDefault="00EB1E9A" w:rsidP="008F23F2" w:rsidR="00EB1E9A" w:rsidRPr="00982F13">
      <w:pPr>
        <w:jc w:val="both"/>
      </w:pPr>
      <w:r w:rsidRPr="00982F13">
        <w:t>POUKA O PRAVNOM LIJEKU:</w:t>
      </w:r>
    </w:p>
    <w:p w:rsidRDefault="00EB1E9A" w:rsidP="008F23F2" w:rsidR="00EB1E9A">
      <w:pPr>
        <w:jc w:val="both"/>
      </w:pPr>
      <w:r w:rsidRPr="00982F13">
        <w:t>Protiv ovog rješenja, nezadovoljna stranka može uložiti žalbu Visokom trgovačkom sudu RH u roku od 8 dana po primitku rješenja, a ulaže se putem ovog Suda u 2 primjerka za Sud i po 1 za svaku protivnu stranku.</w:t>
      </w:r>
    </w:p>
    <w:p w:rsidRDefault="001F3436" w:rsidP="00817958" w:rsidR="001F3436">
      <w:pPr>
        <w:jc w:val="right"/>
      </w:pPr>
    </w:p>
    <w:p w:rsidRDefault="00817958" w:rsidP="00817958" w:rsidR="00817958">
      <w:pPr>
        <w:jc w:val="right"/>
      </w:pPr>
      <w:r>
        <w:t>Za točnost otpravka</w:t>
      </w:r>
    </w:p>
    <w:p w:rsidRDefault="00817958" w:rsidP="00817958" w:rsidR="00817958">
      <w:pPr>
        <w:jc w:val="right"/>
      </w:pPr>
      <w:r>
        <w:t>ovlašteni službenik:</w:t>
      </w:r>
    </w:p>
    <w:p w:rsidRDefault="00817958" w:rsidP="00817958" w:rsidR="00817958">
      <w:pPr>
        <w:ind w:firstLine="708" w:left="6372"/>
        <w:jc w:val="right"/>
      </w:pPr>
      <w:r>
        <w:t xml:space="preserve"> Željka Rončević</w:t>
      </w:r>
    </w:p>
    <w:p w:rsidRDefault="001F3436" w:rsidP="00817958" w:rsidR="001F3436" w:rsidRPr="00982F13">
      <w:pPr>
        <w:jc w:val="right"/>
      </w:pPr>
    </w:p>
    <w:sectPr w:rsidSect="001F3436" w:rsidR="001F3436" w:rsidRPr="00982F13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3436" w:rsidP="001F3436" w:rsidR="001F3436">
      <w:r>
        <w:separator/>
      </w:r>
    </w:p>
  </w:endnote>
  <w:endnote w:id="0" w:type="continuationSeparator">
    <w:p w:rsidRDefault="001F3436" w:rsidP="001F3436" w:rsidR="001F34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3436" w:rsidP="001F3436" w:rsidR="001F3436">
      <w:r>
        <w:separator/>
      </w:r>
    </w:p>
  </w:footnote>
  <w:footnote w:id="0" w:type="continuationSeparator">
    <w:p w:rsidRDefault="001F3436" w:rsidP="001F3436" w:rsidR="001F34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1070477"/>
      <w:docPartObj>
        <w:docPartGallery w:val="Page Numbers (Top of Page)"/>
        <w:docPartUnique/>
      </w:docPartObj>
    </w:sdtPr>
    <w:sdtEndPr/>
    <w:sdtContent>
      <w:p w:rsidRDefault="001F3436" w:rsidR="001F343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5B24">
          <w:rPr>
            <w:noProof/>
          </w:rPr>
          <w:t>2</w:t>
        </w:r>
        <w:r>
          <w:fldChar w:fldCharType="end"/>
        </w:r>
      </w:p>
    </w:sdtContent>
  </w:sdt>
  <w:p w:rsidRDefault="001F3436" w:rsidR="001F343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E0311"/>
    <w:multiLevelType w:val="hybridMultilevel"/>
    <w:tmpl w:val="4E989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B2D7DE4"/>
    <w:multiLevelType w:val="hybridMultilevel"/>
    <w:tmpl w:val="744E5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AC1047F"/>
    <w:multiLevelType w:val="hybridMultilevel"/>
    <w:tmpl w:val="297280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9520C1"/>
    <w:multiLevelType w:val="hybridMultilevel"/>
    <w:tmpl w:val="597449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155B18"/>
    <w:multiLevelType w:val="hybridMultilevel"/>
    <w:tmpl w:val="4EA2F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1E9A"/>
    <w:rsid w:val="00015FA1"/>
    <w:rsid w:val="00041648"/>
    <w:rsid w:val="000D0856"/>
    <w:rsid w:val="000F044F"/>
    <w:rsid w:val="00164C79"/>
    <w:rsid w:val="00166FBB"/>
    <w:rsid w:val="00172A33"/>
    <w:rsid w:val="00174CF5"/>
    <w:rsid w:val="00185967"/>
    <w:rsid w:val="00185C6D"/>
    <w:rsid w:val="001A68EB"/>
    <w:rsid w:val="001A6D8C"/>
    <w:rsid w:val="001B788B"/>
    <w:rsid w:val="001F3436"/>
    <w:rsid w:val="00250B77"/>
    <w:rsid w:val="00310A2F"/>
    <w:rsid w:val="00317B01"/>
    <w:rsid w:val="003C4ABF"/>
    <w:rsid w:val="003E49FB"/>
    <w:rsid w:val="004D5B24"/>
    <w:rsid w:val="004F504D"/>
    <w:rsid w:val="0055792E"/>
    <w:rsid w:val="005F73B1"/>
    <w:rsid w:val="00625DF0"/>
    <w:rsid w:val="00663891"/>
    <w:rsid w:val="00671F1B"/>
    <w:rsid w:val="007665EE"/>
    <w:rsid w:val="00772A0B"/>
    <w:rsid w:val="00795446"/>
    <w:rsid w:val="007B0A7B"/>
    <w:rsid w:val="007B34D9"/>
    <w:rsid w:val="00817958"/>
    <w:rsid w:val="00856D6E"/>
    <w:rsid w:val="00897B55"/>
    <w:rsid w:val="008A2E06"/>
    <w:rsid w:val="008C2365"/>
    <w:rsid w:val="009228EC"/>
    <w:rsid w:val="00A9599B"/>
    <w:rsid w:val="00AD2A5F"/>
    <w:rsid w:val="00AD6BDC"/>
    <w:rsid w:val="00B04531"/>
    <w:rsid w:val="00B04C4B"/>
    <w:rsid w:val="00B1167C"/>
    <w:rsid w:val="00B16504"/>
    <w:rsid w:val="00B22949"/>
    <w:rsid w:val="00C04AF9"/>
    <w:rsid w:val="00CA1E89"/>
    <w:rsid w:val="00CE5570"/>
    <w:rsid w:val="00CE7386"/>
    <w:rsid w:val="00D2458E"/>
    <w:rsid w:val="00D72379"/>
    <w:rsid w:val="00D97738"/>
    <w:rsid w:val="00DB785B"/>
    <w:rsid w:val="00DB7960"/>
    <w:rsid w:val="00E11569"/>
    <w:rsid w:val="00E57064"/>
    <w:rsid w:val="00E82752"/>
    <w:rsid w:val="00EA4D37"/>
    <w:rsid w:val="00EB1E9A"/>
    <w:rsid w:val="00EC2C80"/>
    <w:rsid w:val="00F20566"/>
    <w:rsid w:val="00F24D29"/>
    <w:rsid w:val="00F26F4A"/>
    <w:rsid w:val="00F7085C"/>
    <w:rsid w:val="00F85F08"/>
    <w:rsid w:val="00F935F4"/>
    <w:rsid w:val="00FB7547"/>
    <w:rsid w:val="00FC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1E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1E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1E9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E9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1F34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F3436"/>
    <w:rPr>
      <w:sz w:val="24"/>
      <w:szCs w:val="24"/>
    </w:rPr>
  </w:style>
  <w:style w:styleId="Podnoje" w:type="paragraph">
    <w:name w:val="footer"/>
    <w:basedOn w:val="Normal"/>
    <w:link w:val="PodnojeChar"/>
    <w:rsid w:val="001F34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F34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5B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5B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5B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5B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5B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1E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1E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1E9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E9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1F34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F3436"/>
    <w:rPr>
      <w:sz w:val="24"/>
      <w:szCs w:val="24"/>
    </w:rPr>
  </w:style>
  <w:style w:styleId="Podnoje" w:type="paragraph">
    <w:name w:val="footer"/>
    <w:basedOn w:val="Normal"/>
    <w:link w:val="PodnojeChar"/>
    <w:rsid w:val="001F34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F34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5B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5B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5B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5B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5B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St-325/2018</izvorni_sadrzaj>
    <derivirana_varijabla naziv="DomainObject.Predmet.OznakaBroj_1">St-325/2018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DI-PI PROMET d.o.o.</izvorni_sadrzaj>
    <derivirana_varijabla naziv="DomainObject.Predmet.ProtustrankaFormated_1">  DI-PI PROMET d.o.o.</derivirana_varijabla>
  </DomainObject.Predmet.ProtustrankaFormated>
  <DomainObject.Predmet.ProtustrankaFormatedOIB>
    <izvorni_sadrzaj>  DI-PI PROMET d.o.o., OIB 79512718325</izvorni_sadrzaj>
    <derivirana_varijabla naziv="DomainObject.Predmet.ProtustrankaFormatedOIB_1">  DI-PI PROMET d.o.o., OIB 79512718325</derivirana_varijabla>
  </DomainObject.Predmet.ProtustrankaFormatedOIB>
  <DomainObject.Predmet.ProtustrankaFormatedWithAdress>
    <izvorni_sadrzaj> DI-PI PROMET d.o.o., Zelengaj 79, 10000 Zagreb</izvorni_sadrzaj>
    <derivirana_varijabla naziv="DomainObject.Predmet.ProtustrankaFormatedWithAdress_1"> DI-PI PROMET d.o.o., Zelengaj 79, 10000 Zagreb</derivirana_varijabla>
  </DomainObject.Predmet.ProtustrankaFormatedWithAdress>
  <DomainObject.Predmet.ProtustrankaFormatedWithAdressOIB>
    <izvorni_sadrzaj> DI-PI PROMET d.o.o., OIB 79512718325, Zelengaj 79, 10000 Zagreb</izvorni_sadrzaj>
    <derivirana_varijabla naziv="DomainObject.Predmet.ProtustrankaFormatedWithAdressOIB_1"> DI-PI PROMET d.o.o., OIB 79512718325, Zelengaj 79, 10000 Zagreb</derivirana_varijabla>
  </DomainObject.Predmet.ProtustrankaFormatedWithAdressOIB>
  <DomainObject.Predmet.ProtustrankaWithAdress>
    <izvorni_sadrzaj>DI-PI PROMET d.o.o. Zelengaj 79, 10000 Zagreb</izvorni_sadrzaj>
    <derivirana_varijabla naziv="DomainObject.Predmet.ProtustrankaWithAdress_1">DI-PI PROMET d.o.o. Zelengaj 79, 10000 Zagreb</derivirana_varijabla>
  </DomainObject.Predmet.ProtustrankaWithAdress>
  <DomainObject.Predmet.ProtustrankaWithAdressOIB>
    <izvorni_sadrzaj>DI-PI PROMET d.o.o., OIB 79512718325, Zelengaj 79, 10000 Zagreb</izvorni_sadrzaj>
    <derivirana_varijabla naziv="DomainObject.Predmet.ProtustrankaWithAdressOIB_1">DI-PI PROMET d.o.o., OIB 79512718325, Zelengaj 79, 10000 Zagreb</derivirana_varijabla>
  </DomainObject.Predmet.ProtustrankaWithAdressOIB>
  <DomainObject.Predmet.ProtustrankaNazivFormated>
    <izvorni_sadrzaj>DI-PI PROMET d.o.o.</izvorni_sadrzaj>
    <derivirana_varijabla naziv="DomainObject.Predmet.ProtustrankaNazivFormated_1">DI-PI PROMET d.o.o.</derivirana_varijabla>
  </DomainObject.Predmet.ProtustrankaNazivFormated>
  <DomainObject.Predmet.ProtustrankaNazivFormatedOIB>
    <izvorni_sadrzaj>DI-PI PROMET d.o.o., OIB 79512718325</izvorni_sadrzaj>
    <derivirana_varijabla naziv="DomainObject.Predmet.ProtustrankaNazivFormatedOIB_1">DI-PI PROMET d.o.o., OIB 79512718325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 - B. Pavičić</izvorni_sadrzaj>
    <derivirana_varijabla naziv="DomainObject.Predmet.Referada.Naziv_1">32. - B. Pavičić</derivirana_varijabla>
  </DomainObject.Predmet.Referada.Naziv>
  <DomainObject.Predmet.Referada.Oznaka>
    <izvorni_sadrzaj>32.</izvorni_sadrzaj>
    <derivirana_varijabla naziv="DomainObject.Predmet.Referada.Oznaka_1">32.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 - B. Pavičić</izvorni_sadrzaj>
    <derivirana_varijabla naziv="DomainObject.Predmet.TrenutnaLokacijaSpisa.Naziv_1">32.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DI-PI PROMET d.o.o.</item>
    </izvorni_sadrzaj>
    <derivirana_varijabla naziv="DomainObject.Predmet.ProtuStrankaListFormated_1">
      <item>DI-PI PROMET d.o.o.</item>
    </derivirana_varijabla>
  </DomainObject.Predmet.ProtuStrankaListFormated>
  <DomainObject.Predmet.ProtuStrankaListFormatedOIB>
    <izvorni_sadrzaj>
      <item>DI-PI PROMET d.o.o., OIB 79512718325</item>
    </izvorni_sadrzaj>
    <derivirana_varijabla naziv="DomainObject.Predmet.ProtuStrankaListFormatedOIB_1">
      <item>DI-PI PROMET d.o.o., OIB 79512718325</item>
    </derivirana_varijabla>
  </DomainObject.Predmet.ProtuStrankaListFormatedOIB>
  <DomainObject.Predmet.ProtuStrankaListFormatedWithAdress>
    <izvorni_sadrzaj>
      <item>DI-PI PROMET d.o.o., Zelengaj 79, 10000 Zagreb</item>
    </izvorni_sadrzaj>
    <derivirana_varijabla naziv="DomainObject.Predmet.ProtuStrankaListFormatedWithAdress_1">
      <item>DI-PI PROMET d.o.o., Zelengaj 79, 10000 Zagreb</item>
    </derivirana_varijabla>
  </DomainObject.Predmet.ProtuStrankaListFormatedWithAdress>
  <DomainObject.Predmet.ProtuStrankaListFormatedWithAdressOIB>
    <izvorni_sadrzaj>
      <item>DI-PI PROMET d.o.o., OIB 79512718325, Zelengaj 79, 10000 Zagreb</item>
    </izvorni_sadrzaj>
    <derivirana_varijabla naziv="DomainObject.Predmet.ProtuStrankaListFormatedWithAdressOIB_1">
      <item>DI-PI PROMET d.o.o., OIB 79512718325, Zelengaj 79, 10000 Zagreb</item>
    </derivirana_varijabla>
  </DomainObject.Predmet.ProtuStrankaListFormatedWithAdressOIB>
  <DomainObject.Predmet.ProtuStrankaListNazivFormated>
    <izvorni_sadrzaj>
      <item>DI-PI PROMET d.o.o.</item>
    </izvorni_sadrzaj>
    <derivirana_varijabla naziv="DomainObject.Predmet.ProtuStrankaListNazivFormated_1">
      <item>DI-PI PROMET d.o.o.</item>
    </derivirana_varijabla>
  </DomainObject.Predmet.ProtuStrankaListNazivFormated>
  <DomainObject.Predmet.ProtuStrankaListNazivFormatedOIB>
    <izvorni_sadrzaj>
      <item>DI-PI PROMET d.o.o., OIB 79512718325</item>
    </izvorni_sadrzaj>
    <derivirana_varijabla naziv="DomainObject.Predmet.ProtuStrankaListNazivFormatedOIB_1">
      <item>DI-PI PROMET d.o.o., OIB 79512718325</item>
    </derivirana_varijabla>
  </DomainObject.Predmet.ProtuStrankaListNazivFormatedOIB>
  <DomainObject.Predmet.OstaliListFormated>
    <izvorni_sadrzaj>
      <item>Jelka Dujmović</item>
    </izvorni_sadrzaj>
    <derivirana_varijabla naziv="DomainObject.Predmet.OstaliListFormated_1">
      <item>Jelka Dujmović</item>
    </derivirana_varijabla>
  </DomainObject.Predmet.OstaliListFormated>
  <DomainObject.Predmet.OstaliListFormatedOIB>
    <izvorni_sadrzaj>
      <item>Jelka Dujmović, OIB 62790805677</item>
    </izvorni_sadrzaj>
    <derivirana_varijabla naziv="DomainObject.Predmet.OstaliListFormatedOIB_1">
      <item>Jelka Dujmović, OIB 62790805677</item>
    </derivirana_varijabla>
  </DomainObject.Predmet.OstaliListFormatedOIB>
  <DomainObject.Predmet.OstaliListFormatedWithAdress>
    <izvorni_sadrzaj>
      <item>Jelka Dujmović, Papučka 4, 10000 Zagreb</item>
    </izvorni_sadrzaj>
    <derivirana_varijabla naziv="DomainObject.Predmet.OstaliListFormatedWithAdress_1">
      <item>Jelka Dujmović, Papučka 4, 10000 Zagreb</item>
    </derivirana_varijabla>
  </DomainObject.Predmet.OstaliListFormatedWithAdress>
  <DomainObject.Predmet.OstaliListFormatedWithAdressOIB>
    <izvorni_sadrzaj>
      <item>Jelka Dujmović, OIB 62790805677, Papučka 4, 10000 Zagreb</item>
    </izvorni_sadrzaj>
    <derivirana_varijabla naziv="DomainObject.Predmet.OstaliListFormatedWithAdressOIB_1">
      <item>Jelka Dujmović, OIB 62790805677, Papučka 4, 10000 Zagreb</item>
    </derivirana_varijabla>
  </DomainObject.Predmet.OstaliListFormatedWithAdressOIB>
  <DomainObject.Predmet.OstaliListNazivFormated>
    <izvorni_sadrzaj>
      <item>Jelka Dujmović</item>
    </izvorni_sadrzaj>
    <derivirana_varijabla naziv="DomainObject.Predmet.OstaliListNazivFormated_1">
      <item>Jelka Dujmović</item>
    </derivirana_varijabla>
  </DomainObject.Predmet.OstaliListNazivFormated>
  <DomainObject.Predmet.OstaliListNazivFormatedOIB>
    <izvorni_sadrzaj>
      <item>Jelka Dujmović, OIB 62790805677</item>
    </izvorni_sadrzaj>
    <derivirana_varijabla naziv="DomainObject.Predmet.OstaliListNazivFormatedOIB_1">
      <item>Jelka Dujmović, OIB 62790805677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DI-PI PROMET d.o.o.</izvorni_sadrzaj>
    <derivirana_varijabla naziv="DomainObject.Predmet.ProtustrankaIDrugi_1">DI-PI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DI-PI PROMET d.o.o., OIB 79512718325, Zelengaj 79, 10000 Zagreb</izvorni_sadrzaj>
    <derivirana_varijabla naziv="DomainObject.Predmet.ProtustrankaIDrugiAdressOIB_1">DI-PI PROMET d.o.o., OIB 79512718325, Zelengaj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DI-PI PROMET d.o.o.</item>
      <item>FINA Regionalni centar Zagreb</item>
      <item>Jelka Dujmović</item>
    </izvorni_sadrzaj>
    <derivirana_varijabla naziv="DomainObject.Predmet.SudioniciListNaziv_1">
      <item>DI-PI PROMET d.o.o.</item>
      <item>FINA Regionalni centar Zagreb</item>
      <item>Jelka Dujmović</item>
    </derivirana_varijabla>
  </DomainObject.Predmet.SudioniciListNaziv>
  <DomainObject.Predmet.SudioniciListAdressOIB>
    <izvorni_sadrzaj>
      <item>DI-PI PROMET d.o.o., OIB 79512718325, Zelengaj 79,10000 Zagreb</item>
      <item>FINA Regionalni centar Zagreb, OIB 85821130368, Trg svibanjskih žrtava 1995. br. 1,10000 Zagreb</item>
      <item>Jelka Dujmović, OIB 62790805677, Papučka 4,10000 Zagreb</item>
    </izvorni_sadrzaj>
    <derivirana_varijabla naziv="DomainObject.Predmet.SudioniciListAdressOIB_1">
      <item>DI-PI PROMET d.o.o., OIB 79512718325, Zelengaj 79,10000 Zagreb</item>
      <item>FINA Regionalni centar Zagreb, OIB 85821130368, Trg svibanjskih žrtava 1995. br. 1,10000 Zagreb</item>
      <item>Jelka Dujmović, OIB 62790805677, Papučka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79512718325</item>
      <item>, OIB 85821130368</item>
      <item>, OIB 62790805677</item>
    </izvorni_sadrzaj>
    <derivirana_varijabla naziv="DomainObject.Predmet.SudioniciListNazivOIB_1">
      <item>, OIB 79512718325</item>
      <item>, OIB 85821130368</item>
      <item>, OIB 62790805677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B4D3F9-4E96-41F8-8979-F43075B8EA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2029</properties:Characters>
  <properties:Lines>67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2018-02-14T13:03:00Z</dcterms:created>
  <dc:creator>Željka Rončević</dc:creator>
  <cp:lastModifiedBy>Željka Rončević</cp:lastModifiedBy>
  <cp:lastPrinted>2018-02-14T12:59:00Z</cp:lastPrinted>
  <dcterms:modified xmlns:xsi="http://www.w3.org/2001/XMLSchema-instance" xsi:type="dcterms:W3CDTF">2018-02-14T13:04:00Z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