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1d9a" w14:paraId="2df1d9a" w:rsidRDefault="00EA767F" w:rsidP="00EA767F" w:rsidR="00EA767F">
      <w:pPr>
        <w:jc w:val="right"/>
        <w15:collapsed w:val="false"/>
      </w:pPr>
      <w:r>
        <w:t>Broj: 6 St-448/16-79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712C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Roso, u stečajnom postupku nad dužnikom </w:t>
      </w:r>
      <w:r w:rsidR="00EA767F" w:rsidRPr="00EA767F">
        <w:rPr>
          <w:rFonts w:hAnsi="Times New Roman" w:ascii="Times New Roman"/>
          <w:b/>
          <w:sz w:val="24"/>
          <w:szCs w:val="24"/>
        </w:rPr>
        <w:t>KUGELLAGER d.o.o. za unutarnju i vanjsku trgovinu „u stečaju“, Vinkovci, Ivane Brlić-Mažuranić 9, MBS: 030046156, OIB: 02236351889</w:t>
      </w:r>
      <w:r w:rsidRPr="004712C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712CE">
        <w:rPr>
          <w:rFonts w:eastAsia="Questrial" w:hAnsi="Times New Roman" w:ascii="Times New Roman"/>
          <w:sz w:val="24"/>
          <w:szCs w:val="24"/>
        </w:rPr>
        <w:t xml:space="preserve">dana </w:t>
      </w:r>
      <w:r w:rsidR="00EB3906">
        <w:rPr>
          <w:rFonts w:eastAsia="Questrial" w:hAnsi="Times New Roman" w:ascii="Times New Roman"/>
          <w:sz w:val="24"/>
          <w:szCs w:val="24"/>
        </w:rPr>
        <w:t xml:space="preserve">20. </w:t>
      </w:r>
      <w:r w:rsidR="00E871D1">
        <w:rPr>
          <w:rFonts w:eastAsia="Questrial" w:hAnsi="Times New Roman" w:ascii="Times New Roman"/>
          <w:sz w:val="24"/>
          <w:szCs w:val="24"/>
        </w:rPr>
        <w:t>lipnja 2018. g.,</w:t>
      </w:r>
    </w:p>
    <w:p w:rsidRDefault="00354737" w:rsidP="00354737" w:rsidR="00354737" w:rsidRPr="004712CE">
      <w:pPr>
        <w:ind w:firstLine="708"/>
      </w:pPr>
    </w:p>
    <w:p w:rsidRDefault="00D7087E" w:rsidP="00354737" w:rsidR="00D7087E" w:rsidRPr="004712CE">
      <w:pPr>
        <w:ind w:firstLine="708"/>
      </w:pPr>
    </w:p>
    <w:p w:rsidRDefault="00354737" w:rsidP="00354737" w:rsidR="00354737" w:rsidRPr="004712CE">
      <w:pPr>
        <w:ind w:firstLine="708"/>
        <w:jc w:val="center"/>
        <w:rPr>
          <w:b/>
        </w:rPr>
      </w:pPr>
      <w:r w:rsidRPr="004712CE">
        <w:rPr>
          <w:b/>
        </w:rPr>
        <w:t>r i j e š i o  j e</w:t>
      </w:r>
    </w:p>
    <w:p w:rsidRDefault="00354737" w:rsidP="00354737" w:rsidR="00354737" w:rsidRPr="004712CE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EB3906">
        <w:rPr>
          <w:b/>
        </w:rPr>
        <w:t>Davoru Lamza, Osijek, Zagrebačka 7, OIB: 00554860377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</w:t>
      </w:r>
      <w:r w:rsidR="00EA767F">
        <w:t xml:space="preserve">ukupnom </w:t>
      </w:r>
      <w:r w:rsidR="00DC0397">
        <w:t xml:space="preserve">iznosu od </w:t>
      </w:r>
      <w:r w:rsidR="00EA767F">
        <w:t>13.882,20</w:t>
      </w:r>
      <w:r w:rsidR="00DC0397">
        <w:t xml:space="preserve"> kn.</w:t>
      </w:r>
    </w:p>
    <w:p w:rsidRDefault="00EA767F" w:rsidP="00342E87" w:rsidR="00EA767F">
      <w:pPr>
        <w:numPr>
          <w:ilvl w:val="0"/>
          <w:numId w:val="1"/>
        </w:numPr>
        <w:ind w:hanging="349" w:left="709"/>
      </w:pPr>
      <w:r>
        <w:t xml:space="preserve">Stečajnom upravitelju </w:t>
      </w:r>
      <w:r>
        <w:rPr>
          <w:b/>
        </w:rPr>
        <w:t xml:space="preserve">Davoru Lamza, Osijek, Zagrebačka 7, OIB: 00554860377 </w:t>
      </w:r>
      <w:r>
        <w:t xml:space="preserve">odobrava se naknada stvarnih troškova u stečajnom postupku nad dužnikom </w:t>
      </w:r>
      <w:r w:rsidRPr="00EA767F">
        <w:t>KUGELLAGER d.o.o. za unutarnju i vanjsku trgovinu „u stečaju“, Vinkovci, Ivane Brlić-Mažuranić 9, MBS: 030046156, OIB: 02236351889</w:t>
      </w:r>
      <w:r>
        <w:t xml:space="preserve"> u iznosu od 1.188,00 kn neto.</w:t>
      </w:r>
    </w:p>
    <w:p w:rsidRDefault="00342E87" w:rsidP="00342E87" w:rsidR="00342E87">
      <w:pPr>
        <w:numPr>
          <w:ilvl w:val="0"/>
          <w:numId w:val="1"/>
        </w:numPr>
        <w:ind w:hanging="349" w:left="709"/>
      </w:pPr>
      <w:r>
        <w:t>Odobrava se stečajnom upravitelju da nakon pravomoćnosti ovog rješenja isplati iznos iz točke 1. i 2. sa žiro računa stečajnog dužnika (račun stečajne mase), nakon pravomoćnosti ovog rješenja.</w:t>
      </w:r>
    </w:p>
    <w:p w:rsidRDefault="00342E87" w:rsidP="00342E87" w:rsidR="00342E87">
      <w:pPr>
        <w:numPr>
          <w:ilvl w:val="0"/>
          <w:numId w:val="1"/>
        </w:numPr>
        <w:ind w:hanging="349" w:left="709"/>
      </w:pPr>
      <w:r>
        <w:t>Ovo rješenje objaviti će se u izvodu, na mrežnoj stranici e-Oglasna ploča Trgovačkog suda u Osijeku (čl. 94 st. 4 SZ).</w:t>
      </w:r>
    </w:p>
    <w:p w:rsidRDefault="00342E87" w:rsidP="00342E87" w:rsidR="00342E87"/>
    <w:p w:rsidRDefault="00342E87" w:rsidP="00342E87" w:rsidR="00E52E2C">
      <w:r>
        <w:t xml:space="preserve"> </w:t>
      </w:r>
    </w:p>
    <w:p w:rsidRDefault="00354737" w:rsidP="00354737" w:rsidR="00354737" w:rsidRPr="00EA767F">
      <w:pPr>
        <w:jc w:val="center"/>
      </w:pPr>
      <w:r w:rsidRPr="00EA767F">
        <w:t>O b r a z l o ž e n</w:t>
      </w:r>
      <w:r w:rsidR="00EA767F" w:rsidRPr="00EA767F">
        <w:t xml:space="preserve"> </w:t>
      </w:r>
      <w:r w:rsidRPr="00EA767F">
        <w:t>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342E87">
        <w:t>448</w:t>
      </w:r>
      <w:r w:rsidR="00EB3906">
        <w:t>/16</w:t>
      </w:r>
      <w:r w:rsidR="00DC0397">
        <w:t xml:space="preserve"> od </w:t>
      </w:r>
      <w:r w:rsidR="00342E87">
        <w:t>25. travnja</w:t>
      </w:r>
      <w:r w:rsidR="00EB3906">
        <w:t xml:space="preserve"> 2016</w:t>
      </w:r>
      <w:r w:rsidR="004712CE">
        <w:t>.</w:t>
      </w:r>
      <w:r w:rsidR="0006299B">
        <w:t xml:space="preserve"> g.</w:t>
      </w:r>
      <w:r>
        <w:t xml:space="preserve"> otvoren je stečajni postupak nad dužnikom: </w:t>
      </w:r>
      <w:r w:rsidR="00EA767F" w:rsidRPr="00EA767F">
        <w:rPr>
          <w:b/>
        </w:rPr>
        <w:t>KUGELLAGER d.o.o. za unutarnju i vanjsku trgovinu „u stečaju“, Vinkovci, Ivane Brlić-Mažuranić 9, MBS: 030046156, OIB: 02236351889</w:t>
      </w:r>
      <w:r w:rsidR="00342E87">
        <w:rPr>
          <w:b/>
        </w:rPr>
        <w:t xml:space="preserve"> </w:t>
      </w:r>
      <w:r w:rsidR="00DC0397">
        <w:t xml:space="preserve">a za stečajnog upravitelja imenovan je </w:t>
      </w:r>
      <w:r w:rsidR="00EB3906">
        <w:t>Davor Lamza</w:t>
      </w:r>
      <w:r w:rsidR="004712CE">
        <w:t xml:space="preserve"> iz Osijeka</w:t>
      </w:r>
      <w:r w:rsidR="00342E87">
        <w:t xml:space="preserve"> automatskim odabirom</w:t>
      </w:r>
      <w:r w:rsidR="004712CE">
        <w:t>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342E87">
        <w:t>15. svibnja 2018</w:t>
      </w:r>
      <w:r>
        <w:t xml:space="preserve">. g. stečajni upravitelj </w:t>
      </w:r>
      <w:r w:rsidR="00DC0397">
        <w:t xml:space="preserve">naveo je da je u tijeku stečajnog postupka unovčena cjelokupna imovina stečajnog </w:t>
      </w:r>
      <w:r w:rsidR="005A44F5">
        <w:t xml:space="preserve">te da mu se </w:t>
      </w:r>
      <w:r w:rsidR="00DC0397">
        <w:t>odredi konačna nagrada</w:t>
      </w:r>
      <w:r w:rsidR="00152286">
        <w:t xml:space="preserve"> a da je osnovica za obračun unovčene stečajne mase </w:t>
      </w:r>
      <w:r w:rsidR="00342E87">
        <w:t>80.710,42</w:t>
      </w:r>
      <w:r w:rsidR="00152286">
        <w:t xml:space="preserve"> kn – </w:t>
      </w:r>
      <w:r w:rsidR="00342E87">
        <w:t>naplaćena potraživanja od kupaca (631,20 kn); prodaja zalihe trgovačke robe (5.000,00 kn); kamate po viđenju (1,10 kn); povrat poreza na dobit (678,12 kn) i prodaja nekretnina (74.400,00 kn).</w:t>
      </w:r>
    </w:p>
    <w:p w:rsidRDefault="00B30502" w:rsidP="00B30502" w:rsidR="00B30502">
      <w:pPr>
        <w:pStyle w:val="Odlomakpopisa"/>
        <w:ind w:firstLine="708" w:left="0"/>
        <w:jc w:val="right"/>
      </w:pPr>
      <w:r w:rsidRPr="00B30502">
        <w:lastRenderedPageBreak/>
        <w:t>Broj: 6 St-448/16-79</w:t>
      </w:r>
    </w:p>
    <w:p w:rsidRDefault="00B30502" w:rsidP="00B30502" w:rsidR="00B30502">
      <w:pPr>
        <w:pStyle w:val="Odlomakpopisa"/>
        <w:ind w:firstLine="708" w:left="0"/>
        <w:jc w:val="right"/>
      </w:pP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342E87" w:rsidR="005A44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152286">
        <w:rPr>
          <w:rFonts w:hAnsi="Times New Roman" w:ascii="Times New Roman"/>
          <w:sz w:val="24"/>
          <w:szCs w:val="24"/>
        </w:rPr>
        <w:t xml:space="preserve">unovčena je stečajna masa – </w:t>
      </w:r>
      <w:r w:rsidR="00EA7E63">
        <w:rPr>
          <w:rFonts w:hAnsi="Times New Roman" w:ascii="Times New Roman"/>
          <w:sz w:val="24"/>
          <w:szCs w:val="24"/>
        </w:rPr>
        <w:t xml:space="preserve">nekretnina, pokretnine, motorno vozilo u iznosu od </w:t>
      </w:r>
      <w:r w:rsidR="00342E87">
        <w:rPr>
          <w:rFonts w:hAnsi="Times New Roman" w:ascii="Times New Roman"/>
          <w:sz w:val="24"/>
          <w:szCs w:val="24"/>
        </w:rPr>
        <w:t>80.710,42</w:t>
      </w:r>
      <w:r w:rsidR="00EA7E63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342E87" w:rsidR="00342E87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</w:t>
      </w:r>
      <w:r w:rsidR="00342E87">
        <w:rPr>
          <w:rFonts w:hAnsi="Times New Roman" w:ascii="Times New Roman"/>
          <w:sz w:val="24"/>
          <w:szCs w:val="24"/>
        </w:rPr>
        <w:t xml:space="preserve"> - ukupni prihod 80.710,42 kn što iznosi 12.913,67 kn + doprinos na zdravstvo 7,5% što iznosi 968,53 k.</w:t>
      </w:r>
    </w:p>
    <w:p w:rsidRDefault="00342E87" w:rsidP="00342E87" w:rsidR="00DC0397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</w:t>
      </w:r>
      <w:r w:rsidR="00342E87">
        <w:rPr>
          <w:rFonts w:hAnsi="Times New Roman" w:ascii="Times New Roman"/>
          <w:sz w:val="24"/>
          <w:szCs w:val="24"/>
        </w:rPr>
        <w:t xml:space="preserve"> ukupan trošak nagrade iznosi 13.882,20 kn te je</w:t>
      </w:r>
      <w:r>
        <w:rPr>
          <w:rFonts w:hAnsi="Times New Roman" w:ascii="Times New Roman"/>
          <w:sz w:val="24"/>
          <w:szCs w:val="24"/>
        </w:rPr>
        <w:t xml:space="preserve">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</w:t>
      </w:r>
      <w:r w:rsidR="00DC0397" w:rsidRPr="00DC0397">
        <w:rPr>
          <w:rFonts w:hAnsi="Times New Roman" w:ascii="Times New Roman"/>
          <w:sz w:val="24"/>
          <w:szCs w:val="24"/>
        </w:rPr>
        <w:t xml:space="preserve">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</w:t>
      </w:r>
      <w:r w:rsidR="00B30502">
        <w:rPr>
          <w:rFonts w:hAnsi="Times New Roman" w:ascii="Times New Roman"/>
          <w:sz w:val="24"/>
          <w:szCs w:val="24"/>
        </w:rPr>
        <w:t xml:space="preserve"> pod točkom 1.</w:t>
      </w:r>
    </w:p>
    <w:p w:rsidRDefault="00B30502" w:rsidP="005A44F5" w:rsidR="00B305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30502" w:rsidP="00B30502" w:rsidR="00B3050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>tijekom obnašanja dužnosti imao putne troškove u periodu od 9.5.2016. g. do 15.5.2018. g. u ukupnom iznosu od 1.188,00 kn na relaciji Osijek – Vinkovci (9x 132,00 kn) – s priloženi putni nalozi s putnim računom (str. 450-458 spisa) – svrha putovanja procjena vrijednosti pokretnina, pokazivanje zalihe trgovačke robe potencijalnom kupcu, procjena vrijednosti nekretnina, preuzimanje knjigovodstvene dokumentacije, provođenje inventure, sastanak s odgovornom osobom dužnika valjalo je zahtjev stečajnog upravitelja iz podneska od 15.5.2018. g. za isplatom putnih troškova usvojiti te odlučiti kao u izreci pod točkom 2. sukladno čl. 94 st. 1 i 3 SZ.</w:t>
      </w:r>
    </w:p>
    <w:p w:rsidRDefault="00B30502" w:rsidP="00B30502" w:rsidR="00B3050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30502" w:rsidP="005A44F5" w:rsidR="00B305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B30502" w:rsidR="00D7087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B30502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EA7E63">
        <w:t xml:space="preserve">20. </w:t>
      </w:r>
      <w:r w:rsidR="00B30502">
        <w:t>lipnja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EA7E63">
        <w:rPr>
          <w:rFonts w:hAnsi="Times New Roman" w:ascii="Times New Roman"/>
          <w:sz w:val="24"/>
          <w:szCs w:val="24"/>
        </w:rPr>
        <w:t>Davor Lamza</w:t>
      </w:r>
    </w:p>
    <w:p w:rsidRDefault="00ED2839" w:rsidP="001C2831" w:rsidR="00B30502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30502">
        <w:rPr>
          <w:rFonts w:hAnsi="Times New Roman" w:ascii="Times New Roman"/>
          <w:sz w:val="24"/>
          <w:szCs w:val="24"/>
        </w:rPr>
        <w:t>e-</w:t>
      </w:r>
      <w:proofErr w:type="spellStart"/>
      <w:r w:rsidRPr="00B30502">
        <w:rPr>
          <w:rFonts w:hAnsi="Times New Roman" w:ascii="Times New Roman"/>
          <w:sz w:val="24"/>
          <w:szCs w:val="24"/>
        </w:rPr>
        <w:t>ogl</w:t>
      </w:r>
      <w:proofErr w:type="spellEnd"/>
      <w:r w:rsidRPr="00B30502">
        <w:rPr>
          <w:rFonts w:hAnsi="Times New Roman" w:ascii="Times New Roman"/>
          <w:sz w:val="24"/>
          <w:szCs w:val="24"/>
        </w:rPr>
        <w:t>. pl.</w:t>
      </w:r>
      <w:r w:rsidR="007735FF" w:rsidRPr="00B30502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1C2831" w:rsidR="001C2831" w:rsidRPr="00B30502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30502">
        <w:rPr>
          <w:rFonts w:hAnsi="Times New Roman" w:ascii="Times New Roman"/>
          <w:sz w:val="24"/>
          <w:szCs w:val="24"/>
        </w:rPr>
        <w:t>K-</w:t>
      </w:r>
      <w:r w:rsidR="00B30502">
        <w:rPr>
          <w:rFonts w:hAnsi="Times New Roman" w:ascii="Times New Roman"/>
          <w:sz w:val="24"/>
          <w:szCs w:val="24"/>
        </w:rPr>
        <w:t>12.7.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E871D1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15D" w:rsidP="00952912" w:rsidR="00D8315D">
      <w:r>
        <w:separator/>
      </w:r>
    </w:p>
  </w:endnote>
  <w:endnote w:id="0" w:type="continuationSeparator">
    <w:p w:rsidRDefault="00D8315D" w:rsidP="00952912" w:rsidR="00D83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15D" w:rsidP="00952912" w:rsidR="00D8315D">
      <w:r>
        <w:separator/>
      </w:r>
    </w:p>
  </w:footnote>
  <w:footnote w:id="0" w:type="continuationSeparator">
    <w:p w:rsidRDefault="00D8315D" w:rsidP="00952912" w:rsidR="00D83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71D1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52286"/>
    <w:rsid w:val="00156EAC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4112A"/>
    <w:rsid w:val="00342E87"/>
    <w:rsid w:val="00354737"/>
    <w:rsid w:val="003A4DFF"/>
    <w:rsid w:val="00400020"/>
    <w:rsid w:val="00410BA9"/>
    <w:rsid w:val="0045366D"/>
    <w:rsid w:val="004712CE"/>
    <w:rsid w:val="004A1468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7F5DF5"/>
    <w:rsid w:val="008108EB"/>
    <w:rsid w:val="009028E1"/>
    <w:rsid w:val="00915D9B"/>
    <w:rsid w:val="009206CC"/>
    <w:rsid w:val="00952912"/>
    <w:rsid w:val="00992BCF"/>
    <w:rsid w:val="00A53AF5"/>
    <w:rsid w:val="00AE0CAC"/>
    <w:rsid w:val="00B070EF"/>
    <w:rsid w:val="00B16EDD"/>
    <w:rsid w:val="00B30502"/>
    <w:rsid w:val="00B37CE5"/>
    <w:rsid w:val="00B42363"/>
    <w:rsid w:val="00BA614D"/>
    <w:rsid w:val="00BC413E"/>
    <w:rsid w:val="00BD16B3"/>
    <w:rsid w:val="00BE46CE"/>
    <w:rsid w:val="00C968A4"/>
    <w:rsid w:val="00CA3524"/>
    <w:rsid w:val="00D0646F"/>
    <w:rsid w:val="00D2321B"/>
    <w:rsid w:val="00D410AE"/>
    <w:rsid w:val="00D7087E"/>
    <w:rsid w:val="00D70B82"/>
    <w:rsid w:val="00D8315D"/>
    <w:rsid w:val="00D9154B"/>
    <w:rsid w:val="00DC0397"/>
    <w:rsid w:val="00DE0899"/>
    <w:rsid w:val="00E036D7"/>
    <w:rsid w:val="00E52E2C"/>
    <w:rsid w:val="00E747FB"/>
    <w:rsid w:val="00E871D1"/>
    <w:rsid w:val="00EA767F"/>
    <w:rsid w:val="00EA7E63"/>
    <w:rsid w:val="00EB3906"/>
    <w:rsid w:val="00ED2839"/>
    <w:rsid w:val="00F25C9C"/>
    <w:rsid w:val="00F440BF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871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871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7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604</properties:Words>
  <properties:Characters>3277</properties:Characters>
  <properties:Lines>118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2018-06-20T11:20:00Z</dcterms:created>
  <dc:creator>XXYY</dc:creator>
  <cp:lastModifiedBy>Danijela Sekulić</cp:lastModifiedBy>
  <cp:lastPrinted>2018-06-20T11:32:00Z</cp:lastPrinted>
  <dcterms:modified xmlns:xsi="http://www.w3.org/2001/XMLSchema-instance" xsi:type="dcterms:W3CDTF">2018-06-20T11:32:00Z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(KONAČNA+TROŠAK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