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dd69c" w14:paraId="e9dd69c" w:rsidRDefault="005B1DB5" w:rsidP="005B1DB5" w:rsidR="005B1DB5">
      <w:pPr>
        <w15:collapsed w:val="false"/>
      </w:pPr>
      <w:bookmarkStart w:name="_GoBack" w:id="0"/>
      <w:bookmarkEnd w:id="0"/>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5B1DB5" w:rsidP="005B1DB5" w:rsidR="005B1DB5">
      <w:r>
        <w:t>REPUBLIKA HRVATSKA</w:t>
      </w:r>
    </w:p>
    <w:p w:rsidRDefault="005B1DB5" w:rsidP="005B1DB5" w:rsidR="005B1DB5">
      <w:r>
        <w:t xml:space="preserve">Trgovački sud u Zagrebu </w:t>
      </w:r>
    </w:p>
    <w:p w:rsidRDefault="005B1DB5" w:rsidP="005B1DB5" w:rsidR="005B1DB5">
      <w:r>
        <w:t xml:space="preserve">Zagreb, </w:t>
      </w:r>
      <w:proofErr w:type="spellStart"/>
      <w:r>
        <w:t>Amruševa</w:t>
      </w:r>
      <w:proofErr w:type="spellEnd"/>
      <w:r>
        <w:t xml:space="preserve"> 2/II                             </w:t>
      </w:r>
    </w:p>
    <w:p w:rsidRDefault="005B1DB5" w:rsidP="005B1DB5" w:rsidR="005B1DB5">
      <w:r>
        <w:t xml:space="preserve">                                                                                                           18. St-1114/2017</w:t>
      </w:r>
    </w:p>
    <w:p w:rsidRDefault="005B1DB5" w:rsidP="005B1DB5" w:rsidR="005B1DB5"/>
    <w:p w:rsidRDefault="005B1DB5" w:rsidP="005B1DB5" w:rsidR="005B1DB5"/>
    <w:p w:rsidRDefault="005B1DB5" w:rsidP="005B1DB5" w:rsidR="005B1DB5">
      <w:pPr>
        <w:ind w:firstLine="708" w:left="2124"/>
        <w:jc w:val="both"/>
      </w:pPr>
      <w:r>
        <w:t>R E P U B L I K A  H R V A T S K A</w:t>
      </w:r>
    </w:p>
    <w:p w:rsidRDefault="005B1DB5" w:rsidP="005B1DB5" w:rsidR="005B1DB5">
      <w:pPr>
        <w:jc w:val="both"/>
      </w:pPr>
    </w:p>
    <w:p w:rsidRDefault="005B1DB5" w:rsidP="005B1DB5" w:rsidR="005B1DB5">
      <w:pPr>
        <w:jc w:val="both"/>
      </w:pPr>
      <w:r>
        <w:t xml:space="preserve">                                                               Z A K LJ U Č A K</w:t>
      </w:r>
    </w:p>
    <w:p w:rsidRDefault="005B1DB5" w:rsidP="005B1DB5" w:rsidR="005B1DB5">
      <w:pPr>
        <w:jc w:val="both"/>
      </w:pPr>
    </w:p>
    <w:p w:rsidRDefault="005B1DB5" w:rsidP="005B1DB5" w:rsidR="005B1DB5">
      <w:pPr>
        <w:jc w:val="both"/>
      </w:pPr>
    </w:p>
    <w:p w:rsidRDefault="005B1DB5" w:rsidP="005B1DB5" w:rsidR="005B1DB5" w:rsidRPr="005B1DB5">
      <w:pPr>
        <w:ind w:firstLine="708"/>
        <w:jc w:val="both"/>
      </w:pPr>
      <w:r w:rsidRPr="005B1DB5">
        <w:t>Trgovački sud u Zagrebu, sudac Danijela Uzelac, u stečajnom postupku nad dužnikom ADRIA TRAVEL  d.o.o. u stečaju, OIB 36558852714, Zagreb, Crvenog križa 31/2, 2</w:t>
      </w:r>
      <w:r>
        <w:t>8</w:t>
      </w:r>
      <w:r w:rsidRPr="005B1DB5">
        <w:t>. svibnja 2019.</w:t>
      </w:r>
    </w:p>
    <w:p w:rsidRDefault="005B1DB5" w:rsidP="005B1DB5" w:rsidR="005B1DB5">
      <w:pPr>
        <w:jc w:val="both"/>
      </w:pPr>
    </w:p>
    <w:p w:rsidRDefault="005B1DB5" w:rsidP="005B1DB5" w:rsidR="005B1DB5">
      <w:pPr>
        <w:jc w:val="both"/>
      </w:pPr>
      <w:r>
        <w:t xml:space="preserve">  </w:t>
      </w:r>
      <w:r>
        <w:tab/>
      </w:r>
      <w:r>
        <w:tab/>
      </w:r>
      <w:r>
        <w:tab/>
      </w:r>
      <w:r>
        <w:tab/>
      </w:r>
      <w:r>
        <w:tab/>
        <w:t xml:space="preserve">   z a k l j u č i o      j e</w:t>
      </w:r>
    </w:p>
    <w:p w:rsidRDefault="005B1DB5" w:rsidP="005B1DB5" w:rsidR="005B1DB5">
      <w:pPr>
        <w:jc w:val="both"/>
      </w:pPr>
    </w:p>
    <w:p w:rsidRDefault="005B1DB5" w:rsidP="005B1DB5" w:rsidR="005B1DB5">
      <w:pPr>
        <w:jc w:val="both"/>
      </w:pPr>
    </w:p>
    <w:p w:rsidRDefault="005B1DB5" w:rsidP="005B1DB5" w:rsidR="005B1DB5">
      <w:pPr>
        <w:ind w:firstLine="708"/>
        <w:jc w:val="both"/>
      </w:pPr>
      <w:r>
        <w:t xml:space="preserve">Nalaže se Gordani </w:t>
      </w:r>
      <w:proofErr w:type="spellStart"/>
      <w:r>
        <w:t>Štifter</w:t>
      </w:r>
      <w:proofErr w:type="spellEnd"/>
      <w:r>
        <w:t xml:space="preserve"> </w:t>
      </w:r>
      <w:proofErr w:type="spellStart"/>
      <w:r>
        <w:t>Draščić</w:t>
      </w:r>
      <w:proofErr w:type="spellEnd"/>
      <w:r>
        <w:t xml:space="preserve"> u roku od 5 dana od dostave ovog zaključka predati stečajnom upravitelju Nikoli Remenaru cjelokupnu dokumentaciju i imovinu stečajnog dužnika. </w:t>
      </w:r>
    </w:p>
    <w:p w:rsidRDefault="005B1DB5" w:rsidP="005B1DB5" w:rsidR="005B1DB5">
      <w:pPr>
        <w:jc w:val="both"/>
      </w:pPr>
    </w:p>
    <w:p w:rsidRDefault="005B1DB5" w:rsidP="005B1DB5" w:rsidR="005B1DB5">
      <w:pPr>
        <w:ind w:firstLine="708" w:left="2124"/>
        <w:jc w:val="both"/>
      </w:pPr>
      <w:r>
        <w:t xml:space="preserve">           Zagreb, 28. svibnja 2019.</w:t>
      </w:r>
    </w:p>
    <w:p w:rsidRDefault="005B1DB5" w:rsidP="005B1DB5" w:rsidR="005B1DB5">
      <w:pPr>
        <w:jc w:val="both"/>
      </w:pPr>
    </w:p>
    <w:p w:rsidRDefault="005B1DB5" w:rsidP="005B1DB5" w:rsidR="005B1DB5">
      <w:pPr>
        <w:jc w:val="both"/>
      </w:pPr>
      <w:r>
        <w:t xml:space="preserve">  </w:t>
      </w:r>
      <w:r>
        <w:tab/>
      </w:r>
      <w:r>
        <w:tab/>
      </w:r>
      <w:r>
        <w:tab/>
      </w:r>
      <w:r>
        <w:tab/>
      </w:r>
      <w:r>
        <w:tab/>
      </w:r>
      <w:r>
        <w:tab/>
      </w:r>
      <w:r>
        <w:tab/>
      </w:r>
      <w:r>
        <w:tab/>
      </w:r>
      <w:r>
        <w:tab/>
      </w:r>
      <w:r>
        <w:tab/>
      </w:r>
      <w:r w:rsidR="009A1972">
        <w:t xml:space="preserve">  </w:t>
      </w:r>
      <w:r>
        <w:t xml:space="preserve">  Sudac</w:t>
      </w:r>
    </w:p>
    <w:p w:rsidRDefault="005B1DB5" w:rsidP="005B1DB5" w:rsidR="005B1DB5">
      <w:pPr>
        <w:jc w:val="both"/>
      </w:pPr>
      <w:r>
        <w:t xml:space="preserve"> </w:t>
      </w:r>
      <w:r>
        <w:tab/>
      </w:r>
      <w:r>
        <w:tab/>
      </w:r>
      <w:r>
        <w:tab/>
      </w:r>
      <w:r>
        <w:tab/>
      </w:r>
      <w:r>
        <w:tab/>
      </w:r>
      <w:r>
        <w:tab/>
      </w:r>
      <w:r>
        <w:tab/>
      </w:r>
      <w:r>
        <w:tab/>
      </w:r>
      <w:r>
        <w:tab/>
        <w:t xml:space="preserve">        Danijela Uzelac, v.r.</w:t>
      </w:r>
    </w:p>
    <w:p w:rsidRDefault="005B1DB5" w:rsidP="005B1DB5" w:rsidR="005B1DB5">
      <w:pPr>
        <w:jc w:val="both"/>
      </w:pPr>
    </w:p>
    <w:p w:rsidRDefault="005B1DB5" w:rsidP="005B1DB5" w:rsidR="005B1DB5">
      <w:pPr>
        <w:jc w:val="both"/>
      </w:pPr>
    </w:p>
    <w:p w:rsidRDefault="005B1DB5" w:rsidP="005B1DB5" w:rsidR="005B1DB5">
      <w:pPr>
        <w:jc w:val="both"/>
      </w:pPr>
      <w:r>
        <w:t>Uputa o pravnom lijeku: Protiv ovog zaključka nije dopušten pravni lijek (čl. 19. st. 7. Stečajnog zakona - „Narodne novine“ broj 71/15 i 104/17)</w:t>
      </w:r>
      <w:r w:rsidR="002028B9">
        <w:t>.</w:t>
      </w:r>
    </w:p>
    <w:p w:rsidRDefault="005B1DB5" w:rsidP="005B1DB5" w:rsidR="005B1DB5">
      <w:pPr>
        <w:jc w:val="both"/>
      </w:pPr>
    </w:p>
    <w:p w:rsidRDefault="005B1DB5" w:rsidP="005B1DB5" w:rsidR="005B1DB5">
      <w:pPr>
        <w:ind w:firstLine="708" w:left="5664"/>
        <w:jc w:val="both"/>
      </w:pPr>
      <w:r>
        <w:t xml:space="preserve">       Za točnost </w:t>
      </w:r>
      <w:proofErr w:type="spellStart"/>
      <w:r>
        <w:t>otpravka</w:t>
      </w:r>
      <w:proofErr w:type="spellEnd"/>
      <w:r>
        <w:t>:</w:t>
      </w:r>
    </w:p>
    <w:p w:rsidRDefault="005B1DB5" w:rsidP="005B1DB5" w:rsidR="005B1DB5">
      <w:pPr>
        <w:ind w:firstLine="708" w:left="6372"/>
        <w:jc w:val="both"/>
      </w:pPr>
      <w:r>
        <w:t>Katarina Franjić</w:t>
      </w:r>
    </w:p>
    <w:p w:rsidRDefault="005B1DB5" w:rsidP="005B1DB5" w:rsidR="005B1DB5">
      <w:pPr>
        <w:jc w:val="both"/>
      </w:pPr>
    </w:p>
    <w:p w:rsidRDefault="00F236DA" w:rsidP="001F194F" w:rsidR="00F236DA">
      <w:pPr>
        <w:pStyle w:val="Odlomakpopisa"/>
        <w:ind w:left="1065"/>
        <w:jc w:val="both"/>
      </w:pPr>
    </w:p>
    <w:sectPr w:rsidR="00F236D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DF5AD6"/>
    <w:multiLevelType w:val="hybridMultilevel"/>
    <w:tmpl w:val="16AC1CB0"/>
    <w:lvl w:tplc="4C04ABC4"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0736"/>
    <w:rsid w:val="000A7A19"/>
    <w:rsid w:val="001F194F"/>
    <w:rsid w:val="002028B9"/>
    <w:rsid w:val="00460736"/>
    <w:rsid w:val="005B1DB5"/>
    <w:rsid w:val="0080513D"/>
    <w:rsid w:val="009A1972"/>
    <w:rsid w:val="00F236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236DA"/>
    <w:pPr>
      <w:ind w:left="720"/>
      <w:contextualSpacing/>
    </w:pPr>
  </w:style>
  <w:style w:styleId="Tekstbalonia" w:type="paragraph">
    <w:name w:val="Balloon Text"/>
    <w:basedOn w:val="Normal"/>
    <w:link w:val="TekstbaloniaChar"/>
    <w:uiPriority w:val="99"/>
    <w:semiHidden/>
    <w:unhideWhenUsed/>
    <w:rsid w:val="001F194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F194F"/>
    <w:rPr>
      <w:rFonts w:cs="Tahoma" w:hAnsi="Tahoma" w:ascii="Tahoma"/>
      <w:sz w:val="16"/>
      <w:szCs w:val="16"/>
    </w:rPr>
  </w:style>
  <w:style w:styleId="Tekstrezerviranogmjesta" w:type="character">
    <w:name w:val="Placeholder Text"/>
    <w:basedOn w:val="Zadanifontodlomka"/>
    <w:uiPriority w:val="99"/>
    <w:semiHidden/>
    <w:rsid w:val="001F194F"/>
    <w:rPr>
      <w:color w:val="808080"/>
      <w:bdr w:space="0" w:sz="0" w:color="auto" w:val="none"/>
      <w:shd w:fill="auto" w:color="auto" w:val="clear"/>
    </w:rPr>
  </w:style>
  <w:style w:customStyle="true" w:styleId="eSPISCCParagraphDefaultFont" w:type="character">
    <w:name w:val="eSPIS_CC_Paragraph Default Font"/>
    <w:basedOn w:val="Zadanifontodlomka"/>
    <w:rsid w:val="001F19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194F"/>
    <w:rPr>
      <w:bdr w:space="0" w:sz="0" w:color="auto" w:val="none"/>
      <w:shd w:fill="FFFFCC" w:color="auto" w:val="clear"/>
      <w:lang w:val="hr-HR"/>
    </w:rPr>
  </w:style>
  <w:style w:customStyle="true" w:styleId="PozadinaSvijetloCrvena" w:type="character">
    <w:name w:val="Pozadina_SvijetloCrvena"/>
    <w:basedOn w:val="eSPISCCParagraphDefaultFont"/>
    <w:rsid w:val="001F19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19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236DA"/>
    <w:pPr>
      <w:ind w:left="720"/>
      <w:contextualSpacing/>
    </w:pPr>
  </w:style>
  <w:style w:styleId="Tekstbalonia" w:type="paragraph">
    <w:name w:val="Balloon Text"/>
    <w:basedOn w:val="Normal"/>
    <w:link w:val="TekstbaloniaChar"/>
    <w:uiPriority w:val="99"/>
    <w:semiHidden/>
    <w:unhideWhenUsed/>
    <w:rsid w:val="001F194F"/>
    <w:rPr>
      <w:rFonts w:ascii="Tahoma" w:cs="Tahoma" w:hAnsi="Tahoma"/>
      <w:sz w:val="16"/>
      <w:szCs w:val="16"/>
    </w:rPr>
  </w:style>
  <w:style w:customStyle="1" w:styleId="TekstbaloniaChar" w:type="character">
    <w:name w:val="Tekst balončića Char"/>
    <w:basedOn w:val="Zadanifontodlomka"/>
    <w:link w:val="Tekstbalonia"/>
    <w:uiPriority w:val="99"/>
    <w:semiHidden/>
    <w:rsid w:val="001F194F"/>
    <w:rPr>
      <w:rFonts w:ascii="Tahoma" w:cs="Tahoma" w:hAnsi="Tahoma"/>
      <w:sz w:val="16"/>
      <w:szCs w:val="16"/>
    </w:rPr>
  </w:style>
  <w:style w:styleId="Tekstrezerviranogmjesta" w:type="character">
    <w:name w:val="Placeholder Text"/>
    <w:basedOn w:val="Zadanifontodlomka"/>
    <w:uiPriority w:val="99"/>
    <w:semiHidden/>
    <w:rsid w:val="001F194F"/>
    <w:rPr>
      <w:color w:val="808080"/>
      <w:bdr w:color="auto" w:space="0" w:sz="0" w:val="none"/>
      <w:shd w:color="auto" w:fill="auto" w:val="clear"/>
    </w:rPr>
  </w:style>
  <w:style w:customStyle="1" w:styleId="eSPISCCParagraphDefaultFont" w:type="character">
    <w:name w:val="eSPIS_CC_Paragraph Default Font"/>
    <w:basedOn w:val="Zadanifontodlomka"/>
    <w:rsid w:val="001F19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194F"/>
    <w:rPr>
      <w:bdr w:color="auto" w:space="0" w:sz="0" w:val="none"/>
      <w:shd w:color="auto" w:fill="FFFFCC" w:val="clear"/>
      <w:lang w:val="hr-HR"/>
    </w:rPr>
  </w:style>
  <w:style w:customStyle="1" w:styleId="PozadinaSvijetloCrvena" w:type="character">
    <w:name w:val="Pozadina_SvijetloCrvena"/>
    <w:basedOn w:val="eSPISCCParagraphDefaultFont"/>
    <w:rsid w:val="001F19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19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St-1114/2017</izvorni_sadrzaj>
    <derivirana_varijabla naziv="DomainObject.Predmet.OznakaBroj_1">St-1114/2017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TRAVEL d.o.o. zastupanog po punomoćniku Pero Sokač</izvorni_sadrzaj>
    <derivirana_varijabla naziv="DomainObject.Predmet.ProtustrankaFormated_1">  ADRIA TRAVEL d.o.o. zastupanog po punomoćniku Pero Sokač</derivirana_varijabla>
  </DomainObject.Predmet.ProtustrankaFormated>
  <DomainObject.Predmet.ProtustrankaFormatedOIB>
    <izvorni_sadrzaj>  ADRIA TRAVEL d.o.o., OIB 36558852714 zastupanog po punomoćniku Pero Sokač</izvorni_sadrzaj>
    <derivirana_varijabla naziv="DomainObject.Predmet.ProtustrankaFormatedOIB_1">  ADRIA TRAVEL d.o.o., OIB 36558852714 zastupanog po punomoćniku Pero Sokač</derivirana_varijabla>
  </DomainObject.Predmet.ProtustrankaFormatedOIB>
  <DomainObject.Predmet.ProtustrankaFormatedWithAdress>
    <izvorni_sadrzaj> ADRIA TRAVEL d.o.o., Crvenog križa 312, 10000 Zagreb zastupanog po punomoćniku Pero Sokač</izvorni_sadrzaj>
    <derivirana_varijabla naziv="DomainObject.Predmet.ProtustrankaFormatedWithAdress_1"> ADRIA TRAVEL d.o.o., Crvenog križa 312, 10000 Zagreb zastupanog po punomoćniku Pero Sokač</derivirana_varijabla>
  </DomainObject.Predmet.ProtustrankaFormatedWithAdress>
  <DomainObject.Predmet.ProtustrankaFormatedWithAdressOIB>
    <izvorni_sadrzaj> ADRIA TRAVEL d.o.o., OIB 36558852714, Crvenog križa 312, 10000 Zagreb zastupanog po punomoćniku Pero Sokač</izvorni_sadrzaj>
    <derivirana_varijabla naziv="DomainObject.Predmet.ProtustrankaFormatedWithAdressOIB_1"> ADRIA TRAVEL d.o.o., OIB 36558852714, Crvenog križa 312, 10000 Zagreb zastupanog po punomoćniku Pero Sokač</derivirana_varijabla>
  </DomainObject.Predmet.ProtustrankaFormatedWithAdressOIB>
  <DomainObject.Predmet.ProtustrankaWithAdress>
    <izvorni_sadrzaj>ADRIA TRAVEL d.o.o. Crvenog križa 312, 10000 Zagreb</izvorni_sadrzaj>
    <derivirana_varijabla naziv="DomainObject.Predmet.ProtustrankaWithAdress_1">ADRIA TRAVEL d.o.o. Crvenog križa 312, 10000 Zagreb</derivirana_varijabla>
  </DomainObject.Predmet.ProtustrankaWithAdress>
  <DomainObject.Predmet.ProtustrankaWithAdressOIB>
    <izvorni_sadrzaj>ADRIA TRAVEL d.o.o., OIB 36558852714, Crvenog križa 312, 10000 Zagreb</izvorni_sadrzaj>
    <derivirana_varijabla naziv="DomainObject.Predmet.ProtustrankaWithAdressOIB_1">ADRIA TRAVEL d.o.o., OIB 36558852714, Crvenog križa 312, 10000 Zagreb</derivirana_varijabla>
  </DomainObject.Predmet.ProtustrankaWithAdressOIB>
  <DomainObject.Predmet.ProtustrankaNazivFormated>
    <izvorni_sadrzaj>ADRIA TRAVEL d.o.o.</izvorni_sadrzaj>
    <derivirana_varijabla naziv="DomainObject.Predmet.ProtustrankaNazivFormated_1">ADRIA TRAVEL d.o.o.</derivirana_varijabla>
  </DomainObject.Predmet.ProtustrankaNazivFormated>
  <DomainObject.Predmet.ProtustrankaNazivFormatedOIB>
    <izvorni_sadrzaj>ADRIA TRAVEL d.o.o., OIB 36558852714</izvorni_sadrzaj>
    <derivirana_varijabla naziv="DomainObject.Predmet.ProtustrankaNazivFormatedOIB_1">ADRIA TRAVEL d.o.o., OIB 36558852714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Pero Sokač; ZAGREBAČKA BANKA DIONIČKO DRUŠTVO</izvorni_sadrzaj>
    <derivirana_varijabla naziv="DomainObject.Predmet.StrankaFormated_1">  FINA Regionalni centar Zagreb; Pero Sokač; ZAGREBAČKA BANKA DIONIČKO DRUŠTVO</derivirana_varijabla>
  </DomainObject.Predmet.StrankaFormated>
  <DomainObject.Predmet.StrankaFormatedOIB>
    <izvorni_sadrzaj>  FINA Regionalni centar Zagreb, OIB 85821130368; Pero Sokač, OIB 60617928219; ZAGREBAČKA BANKA DIONIČKO DRUŠTVO, OIB 92963223473</izvorni_sadrzaj>
    <derivirana_varijabla naziv="DomainObject.Predmet.StrankaFormatedOIB_1">  FINA Regionalni centar Zagreb, OIB 85821130368; Pero Sokač, OIB 60617928219; ZAGREBAČKA BANKA DIONIČKO DRUŠTVO, OIB 92963223473</derivirana_varijabla>
  </DomainObject.Predmet.StrankaFormatedOIB>
  <DomainObject.Predmet.StrankaFormatedWithAdress>
    <izvorni_sadrzaj> FINA Regionalni centar Zagreb, Trg svibanjskih žrtava 1995. br. 1, 10000 Zagreb; Pero Sokač, Ulica 56 8, 20270 Vela Luka; ZAGREBAČKA BANKA DIONIČKO DRUŠTVO, Trg bana Josipa Jelačića 10, 10000 Zagreb</izvorni_sadrzaj>
    <derivirana_varijabla naziv="DomainObject.Predmet.StrankaFormatedWithAdress_1"> FINA Regionalni centar Zagreb, Trg svibanjskih žrtava 1995. br. 1, 10000 Zagreb; Pero Sokač, Ulica 56 8, 20270 Vela Luka; ZAGREBAČKA BANKA DIONIČKO DRUŠTVO, Trg bana Josipa Jelačića 10, 10000 Zagreb</derivirana_varijabla>
  </DomainObject.Predmet.StrankaFormatedWithAdress>
  <DomainObject.Predmet.StrankaFormatedWithAdressOIB>
    <izvorni_sadrzaj> FINA Regionalni centar Zagreb, OIB 85821130368, Trg svibanjskih žrtava 1995. br. 1, 10000 Zagreb; Pero Sokač, OIB 60617928219, Ulica 56 8, 20270 Vela Luka; ZAGREBAČKA BANKA DIONIČKO DRUŠTVO, OIB 92963223473, Trg bana Josipa Jelačića 10, 10000 Zagreb</izvorni_sadrzaj>
    <derivirana_varijabla naziv="DomainObject.Predmet.StrankaFormatedWithAdressOIB_1"> FINA Regionalni centar Zagreb, OIB 85821130368, Trg svibanjskih žrtava 1995. br. 1, 10000 Zagreb; Pero Sokač, OIB 60617928219, Ulica 56 8, 20270 Vela Luka; ZAGREBAČKA BANKA DIONIČKO DRUŠTVO, OIB 92963223473, Trg bana Josipa Jelačića 10, 10000 Zagreb</derivirana_varijabla>
  </DomainObject.Predmet.StrankaFormatedWithAdressOIB>
  <DomainObject.Predmet.StrankaWithAdress>
    <izvorni_sadrzaj>FINA Regionalni centar Zagreb Trg svibanjskih žrtava 1995. br. 1,10000 Zagreb,Pero Sokač Ulica 56 8,20270 Vela Luka,ZAGREBAČKA BANKA DIONIČKO DRUŠTVO Trg bana Josipa Jelačića 10,10000 Zagreb</izvorni_sadrzaj>
    <derivirana_varijabla naziv="DomainObject.Predmet.StrankaWithAdress_1">FINA Regionalni centar Zagreb Trg svibanjskih žrtava 1995. br. 1,10000 Zagreb,Pero Sokač Ulica 56 8,20270 Vela Luka,ZAGREBAČKA BANKA DIONIČKO DRUŠTVO Trg bana Josipa Jelačića 10,10000 Zagreb</derivirana_varijabla>
  </DomainObject.Predmet.StrankaWithAdress>
  <DomainObject.Predmet.StrankaWithAdressOIB>
    <izvorni_sadrzaj>FINA Regionalni centar Zagreb, OIB 85821130368, Trg svibanjskih žrtava 1995. br. 1,10000 Zagreb,Pero Sokač, OIB 60617928219, Ulica 56 8,20270 Vela Luka,ZAGREBAČKA BANKA DIONIČKO DRUŠTVO, OIB 92963223473, Trg bana Josipa Jelačića 10,10000 Zagreb</izvorni_sadrzaj>
    <derivirana_varijabla naziv="DomainObject.Predmet.StrankaWithAdressOIB_1">FINA Regionalni centar Zagreb, OIB 85821130368, Trg svibanjskih žrtava 1995. br. 1,10000 Zagreb,Pero Sokač, OIB 60617928219, Ulica 56 8,20270 Vela Luka,ZAGREBAČKA BANKA DIONIČKO DRUŠTVO, OIB 92963223473, Trg bana Josipa Jelačića 10,10000 Zagreb</derivirana_varijabla>
  </DomainObject.Predmet.StrankaWithAdressOIB>
  <DomainObject.Predmet.StrankaNazivFormated>
    <izvorni_sadrzaj>FINA Regionalni centar Zagreb,Pero Sokač,ZAGREBAČKA BANKA DIONIČKO DRUŠTVO</izvorni_sadrzaj>
    <derivirana_varijabla naziv="DomainObject.Predmet.StrankaNazivFormated_1">FINA Regionalni centar Zagreb,Pero Sokač,ZAGREBAČKA BANKA DIONIČKO DRUŠTVO</derivirana_varijabla>
  </DomainObject.Predmet.StrankaNazivFormated>
  <DomainObject.Predmet.StrankaNazivFormatedOIB>
    <izvorni_sadrzaj>FINA Regionalni centar Zagreb, OIB 85821130368,Pero Sokač, OIB 60617928219,ZAGREBAČKA BANKA DIONIČKO DRUŠTVO, OIB 92963223473</izvorni_sadrzaj>
    <derivirana_varijabla naziv="DomainObject.Predmet.StrankaNazivFormatedOIB_1">FINA Regionalni centar Zagreb, OIB 85821130368,Pero Sokač, OIB 60617928219,ZAGREBAČKA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Pero Sokač</item>
      <item>ZAGREBAČKA BANKA DIONIČKO DRUŠTVO</item>
    </izvorni_sadrzaj>
    <derivirana_varijabla naziv="DomainObject.Predmet.StrankaListFormated_1">
      <item>FINA Regionalni centar Zagreb</item>
      <item>Pero Sokač</item>
      <item>ZAGREBAČKA BANKA DIONIČKO DRUŠTVO</item>
    </derivirana_varijabla>
  </DomainObject.Predmet.StrankaListFormated>
  <DomainObject.Predmet.StrankaListFormatedOIB>
    <izvorni_sadrzaj>
      <item>FINA Regionalni centar Zagreb, OIB 85821130368</item>
      <item>Pero Sokač, OIB 60617928219</item>
      <item>ZAGREBAČKA BANKA DIONIČKO DRUŠTVO, OIB 92963223473</item>
    </izvorni_sadrzaj>
    <derivirana_varijabla naziv="DomainObject.Predmet.StrankaListFormatedOIB_1">
      <item>FINA Regionalni centar Zagreb, OIB 85821130368</item>
      <item>Pero Sokač, OIB 60617928219</item>
      <item>ZAGREBAČKA BANKA DIONIČKO DRUŠTVO, OIB 92963223473</item>
    </derivirana_varijabla>
  </DomainObject.Predmet.StrankaListFormatedOIB>
  <DomainObject.Predmet.StrankaListFormatedWithAdress>
    <izvorni_sadrzaj>
      <item>FINA Regionalni centar Zagreb, Trg svibanjskih žrtava 1995. br. 1, 10000 Zagreb</item>
      <item>Pero Sokač, Ulica 56 8, 20270 Vela Luka</item>
      <item>ZAGREBAČKA BANKA DIONIČKO DRUŠTVO, Trg bana Josipa Jelačića 10, 10000 Zagreb</item>
    </izvorni_sadrzaj>
    <derivirana_varijabla naziv="DomainObject.Predmet.StrankaListFormatedWithAdress_1">
      <item>FINA Regionalni centar Zagreb, Trg svibanjskih žrtava 1995. br. 1, 10000 Zagreb</item>
      <item>Pero Sokač, Ulica 56 8, 20270 Vela Luka</item>
      <item>ZAGREBAČKA BANKA DIONIČKO DRUŠTVO, Trg bana Josipa Jelačića 10, 10000 Zagreb</item>
    </derivirana_varijabla>
  </DomainObject.Predmet.StrankaListFormatedWithAdress>
  <DomainObject.Predmet.StrankaListFormatedWithAdressOIB>
    <izvorni_sadrzaj>
      <item>FINA Regionalni centar Zagreb, OIB 85821130368, Trg svibanjskih žrtava 1995. br. 1, 10000 Zagreb</item>
      <item>Pero Sokač, OIB 60617928219, Ulica 56 8, 20270 Vela Luka</item>
      <item>ZAGREBAČKA BANKA DIONIČKO DRUŠTVO, OIB 92963223473, Trg bana Josipa Jelačića 10, 10000 Zagreb</item>
    </izvorni_sadrzaj>
    <derivirana_varijabla naziv="DomainObject.Predmet.StrankaListFormatedWithAdressOIB_1">
      <item>FINA Regionalni centar Zagreb, OIB 85821130368, Trg svibanjskih žrtava 1995. br. 1, 10000 Zagreb</item>
      <item>Pero Sokač, OIB 60617928219, Ulica 56 8, 20270 Vela Luka</item>
      <item>ZAGREBAČKA BANKA DIONIČKO DRUŠTVO, OIB 92963223473, Trg bana Josipa Jelačića 10, 10000 Zagreb</item>
    </derivirana_varijabla>
  </DomainObject.Predmet.StrankaListFormatedWithAdressOIB>
  <DomainObject.Predmet.StrankaListNazivFormated>
    <izvorni_sadrzaj>
      <item>FINA Regionalni centar Zagreb</item>
      <item>Pero Sokač</item>
      <item>ZAGREBAČKA BANKA DIONIČKO DRUŠTVO</item>
    </izvorni_sadrzaj>
    <derivirana_varijabla naziv="DomainObject.Predmet.StrankaListNazivFormated_1">
      <item>FINA Regionalni centar Zagreb</item>
      <item>Pero Sokač</item>
      <item>ZAGREBAČKA BANKA DIONIČKO DRUŠTVO</item>
    </derivirana_varijabla>
  </DomainObject.Predmet.StrankaListNazivFormated>
  <DomainObject.Predmet.StrankaListNazivFormatedOIB>
    <izvorni_sadrzaj>
      <item>FINA Regionalni centar Zagreb, OIB 85821130368</item>
      <item>Pero Sokač, OIB 60617928219</item>
      <item>ZAGREBAČKA BANKA DIONIČKO DRUŠTVO, OIB 92963223473</item>
    </izvorni_sadrzaj>
    <derivirana_varijabla naziv="DomainObject.Predmet.StrankaListNazivFormatedOIB_1">
      <item>FINA Regionalni centar Zagreb, OIB 85821130368</item>
      <item>Pero Sokač, OIB 60617928219</item>
      <item>ZAGREBAČKA BANKA DIONIČKO DRUŠTVO, OIB 92963223473</item>
    </derivirana_varijabla>
  </DomainObject.Predmet.StrankaListNazivFormatedOIB>
  <DomainObject.Predmet.ProtuStrankaListFormated>
    <izvorni_sadrzaj>
      <item>ADRIA TRAVEL d.o.o. zastupanog po punomoćniku Pero Sokač</item>
    </izvorni_sadrzaj>
    <derivirana_varijabla naziv="DomainObject.Predmet.ProtuStrankaListFormated_1">
      <item>ADRIA TRAVEL d.o.o. zastupanog po punomoćniku Pero Sokač</item>
    </derivirana_varijabla>
  </DomainObject.Predmet.ProtuStrankaListFormated>
  <DomainObject.Predmet.ProtuStrankaListFormatedOIB>
    <izvorni_sadrzaj>
      <item>ADRIA TRAVEL d.o.o., OIB 36558852714 zastupanog po punomoćniku Pero Sokač</item>
    </izvorni_sadrzaj>
    <derivirana_varijabla naziv="DomainObject.Predmet.ProtuStrankaListFormatedOIB_1">
      <item>ADRIA TRAVEL d.o.o., OIB 36558852714 zastupanog po punomoćniku Pero Sokač</item>
    </derivirana_varijabla>
  </DomainObject.Predmet.ProtuStrankaListFormatedOIB>
  <DomainObject.Predmet.ProtuStrankaListFormatedWithAdress>
    <izvorni_sadrzaj>
      <item>ADRIA TRAVEL d.o.o., Crvenog križa 312, 10000 Zagreb zastupanog po punomoćniku Pero Sokač</item>
    </izvorni_sadrzaj>
    <derivirana_varijabla naziv="DomainObject.Predmet.ProtuStrankaListFormatedWithAdress_1">
      <item>ADRIA TRAVEL d.o.o., Crvenog križa 312, 10000 Zagreb zastupanog po punomoćniku Pero Sokač</item>
    </derivirana_varijabla>
  </DomainObject.Predmet.ProtuStrankaListFormatedWithAdress>
  <DomainObject.Predmet.ProtuStrankaListFormatedWithAdressOIB>
    <izvorni_sadrzaj>
      <item>ADRIA TRAVEL d.o.o., OIB 36558852714, Crvenog križa 312, 10000 Zagreb zastupanog po punomoćniku Pero Sokač</item>
    </izvorni_sadrzaj>
    <derivirana_varijabla naziv="DomainObject.Predmet.ProtuStrankaListFormatedWithAdressOIB_1">
      <item>ADRIA TRAVEL d.o.o., OIB 36558852714, Crvenog križa 312, 10000 Zagreb zastupanog po punomoćniku Pero Sokač</item>
    </derivirana_varijabla>
  </DomainObject.Predmet.ProtuStrankaListFormatedWithAdressOIB>
  <DomainObject.Predmet.ProtuStrankaListNazivFormated>
    <izvorni_sadrzaj>
      <item>ADRIA TRAVEL d.o.o.</item>
    </izvorni_sadrzaj>
    <derivirana_varijabla naziv="DomainObject.Predmet.ProtuStrankaListNazivFormated_1">
      <item>ADRIA TRAVEL d.o.o.</item>
    </derivirana_varijabla>
  </DomainObject.Predmet.ProtuStrankaListNazivFormated>
  <DomainObject.Predmet.ProtuStrankaListNazivFormatedOIB>
    <izvorni_sadrzaj>
      <item>ADRIA TRAVEL d.o.o., OIB 36558852714</item>
    </izvorni_sadrzaj>
    <derivirana_varijabla naziv="DomainObject.Predmet.ProtuStrankaListNazivFormatedOIB_1">
      <item>ADRIA TRAVEL d.o.o., OIB 36558852714</item>
    </derivirana_varijabla>
  </DomainObject.Predmet.ProtuStrankaListNazivFormatedOIB>
  <DomainObject.Predmet.OstaliListFormated>
    <izvorni_sadrzaj>
      <item>Pero Sokač punomoćnik sudionika u postupku ADRIA TRAVEL d.o.o.</item>
    </izvorni_sadrzaj>
    <derivirana_varijabla naziv="DomainObject.Predmet.OstaliListFormated_1">
      <item>Pero Sokač punomoćnik sudionika u postupku ADRIA TRAVEL d.o.o.</item>
    </derivirana_varijabla>
  </DomainObject.Predmet.OstaliListFormated>
  <DomainObject.Predmet.OstaliListFormatedOIB>
    <izvorni_sadrzaj>
      <item>Pero Sokač, OIB 60617928219 punomoćnik sudionika u postupku ADRIA TRAVEL d.o.o.</item>
    </izvorni_sadrzaj>
    <derivirana_varijabla naziv="DomainObject.Predmet.OstaliListFormatedOIB_1">
      <item>Pero Sokač, OIB 60617928219 punomoćnik sudionika u postupku ADRIA TRAVEL d.o.o.</item>
    </derivirana_varijabla>
  </DomainObject.Predmet.OstaliListFormatedOIB>
  <DomainObject.Predmet.OstaliListFormatedWithAdress>
    <izvorni_sadrzaj>
      <item>Pero Sokač, Ulica 56 8, 20270 Vela Luka punomoćnik sudionika u postupku ADRIA TRAVEL d.o.o.</item>
    </izvorni_sadrzaj>
    <derivirana_varijabla naziv="DomainObject.Predmet.OstaliListFormatedWithAdress_1">
      <item>Pero Sokač, Ulica 56 8, 20270 Vela Luka punomoćnik sudionika u postupku ADRIA TRAVEL d.o.o.</item>
    </derivirana_varijabla>
  </DomainObject.Predmet.OstaliListFormatedWithAdress>
  <DomainObject.Predmet.OstaliListFormatedWithAdressOIB>
    <izvorni_sadrzaj>
      <item>Pero Sokač, OIB 60617928219, Ulica 56 8, 20270 Vela Luka punomoćnik sudionika u postupku ADRIA TRAVEL d.o.o.</item>
    </izvorni_sadrzaj>
    <derivirana_varijabla naziv="DomainObject.Predmet.OstaliListFormatedWithAdressOIB_1">
      <item>Pero Sokač, OIB 60617928219, Ulica 56 8, 20270 Vela Luka punomoćnik sudionika u postupku ADRIA TRAVEL d.o.o.</item>
    </derivirana_varijabla>
  </DomainObject.Predmet.OstaliListFormatedWithAdressOIB>
  <DomainObject.Predmet.OstaliListNazivFormated>
    <izvorni_sadrzaj>
      <item>Pero Sokač</item>
    </izvorni_sadrzaj>
    <derivirana_varijabla naziv="DomainObject.Predmet.OstaliListNazivFormated_1">
      <item>Pero Sokač</item>
    </derivirana_varijabla>
  </DomainObject.Predmet.OstaliListNazivFormated>
  <DomainObject.Predmet.OstaliListNazivFormatedOIB>
    <izvorni_sadrzaj>
      <item>Pero Sokač, OIB 60617928219</item>
    </izvorni_sadrzaj>
    <derivirana_varijabla naziv="DomainObject.Predmet.OstaliListNazivFormatedOIB_1">
      <item>Pero Sokač, OIB 60617928219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ADRIA TRAVEL d.o.o.</izvorni_sadrzaj>
    <derivirana_varijabla naziv="DomainObject.Predmet.ProtustrankaIDrugi_1">ADRIA TRAVEL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ADRIA TRAVEL d.o.o., OIB 36558852714, Crvenog križa 312, 10000 Zagreb</izvorni_sadrzaj>
    <derivirana_varijabla naziv="DomainObject.Predmet.ProtustrankaIDrugiAdressOIB_1">ADRIA TRAVEL d.o.o., OIB 36558852714, Crvenog križa 312,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TRAVEL d.o.o.</item>
      <item>Pero Sokač</item>
      <item>Pero Sokač</item>
      <item>ZAGREBAČKA BANKA DIONIČKO DRUŠTVO</item>
    </izvorni_sadrzaj>
    <derivirana_varijabla naziv="DomainObject.Predmet.SudioniciListNaziv_1">
      <item>FINA Regionalni centar Zagreb</item>
      <item>ADRIA TRAVEL d.o.o.</item>
      <item>Pero Sokač</item>
      <item>Pero Sokač</item>
      <item>ZAGREBAČKA BANKA DIONIČKO DRUŠTVO</item>
    </derivirana_varijabla>
  </DomainObject.Predmet.SudioniciListNaziv>
  <DomainObject.Predmet.SudioniciListAdressOIB>
    <izvorni_sadrzaj>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36558852714</item>
      <item>, OIB 60617928219</item>
      <item>, OIB 60617928219</item>
      <item>, OIB 92963223473</item>
    </izvorni_sadrzaj>
    <derivirana_varijabla naziv="DomainObject.Predmet.SudioniciListNazivOIB_1">
      <item>, OIB 85821130368</item>
      <item>, OIB 36558852714</item>
      <item>, OIB 60617928219</item>
      <item>, OIB 60617928219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10410 Zagreb</item>
    </izvorni_sadrzaj>
    <derivirana_varijabla naziv="DomainObject.Predmet.StecajniUpraviteljiListAddressOIB_1">
      <item>Nikola Remenar, OIB 48313195864, Bolnička cesta 76, 10410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svibnja 2019.</izvorni_sadrzaj>
    <derivirana_varijabla naziv="DomainObject.Predmet.DatumZadnjeOdrzaneSudskeRadnje_1">28. svibnja 2019.</derivirana_varijabla>
  </DomainObject.Predmet.DatumZadnjeOdrzaneSudskeRadnje>
  <DomainObject.PredzadnjaOdlukaIzPredmeta.DatumDonosenjaOdluke>
    <izvorni_sadrzaj>28. svibnja 2019.</izvorni_sadrzaj>
    <derivirana_varijabla naziv="DomainObject.PredzadnjaOdlukaIzPredmeta.DatumDonosenjaOdluke_1">28. svibnja 2019.</derivirana_varijabla>
  </DomainObject.PredzadnjaOdlukaIzPredmeta.DatumDonosenjaOdluke>
  <DomainObject.PredzadnjaOdlukaIzPredmeta.Oznaka>
    <izvorni_sadrzaj>St-1114/2017-53</izvorni_sadrzaj>
    <derivirana_varijabla naziv="DomainObject.PredzadnjaOdlukaIzPredmeta.Oznaka_1">St-1114/2017-53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1</properties:Pages>
  <properties:Words>135</properties:Words>
  <properties:Characters>612</properties:Characters>
  <properties:Lines>35</properties:Lines>
  <properties:Paragraphs>15</properties:Paragraphs>
  <properties:TotalTime>4</properties:TotalTime>
  <properties:ScaleCrop>false</properties:ScaleCrop>
  <properties:LinksUpToDate>false</properties:LinksUpToDate>
  <properties:CharactersWithSpaces>1004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2019-05-28T08:44:00Z</dcterms:created>
  <dc:creator>Danijela Uzelac</dc:creator>
  <dc:description/>
  <cp:keywords/>
  <cp:lastModifiedBy>Katarina Franjić</cp:lastModifiedBy>
  <dcterms:modified xmlns:xsi="http://www.w3.org/2001/XMLSchema-instance" xsi:type="dcterms:W3CDTF">2019-05-28T11:37:00Z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(st-1114-17 6. zaključak stari stečajni upravitelj.docx)</vt:lpwstr>
  </prop:property>
  <prop:property name="CC_coloring" pid="4" fmtid="{D5CDD505-2E9C-101B-9397-08002B2CF9AE}">
    <vt:bool>false</vt:bool>
  </prop:property>
  <prop:property name="BrojStranica" pid="5" fmtid="{D5CDD505-2E9C-101B-9397-08002B2CF9AE}">
    <vt:i4>1</vt:i4>
  </prop:property>
</prop:Properties>
</file>