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74692" w14:paraId="2674692" w:rsidRDefault="00A30070" w:rsidR="00A30070">
      <w:pPr>
        <w15:collapsed w:val="false"/>
        <w:rPr>
          <w:sz w:val="24"/>
        </w:rPr>
      </w:pPr>
    </w:p>
    <w:p w:rsidRDefault="00F0593E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585F4E">
        <w:rPr>
          <w:sz w:val="24"/>
        </w:rPr>
        <w:t>Broj: St-</w:t>
      </w:r>
      <w:r w:rsidR="00302E99">
        <w:rPr>
          <w:sz w:val="24"/>
        </w:rPr>
        <w:t>2235</w:t>
      </w:r>
      <w:r w:rsidR="005333A3">
        <w:rPr>
          <w:sz w:val="24"/>
        </w:rPr>
        <w:t>/2016</w:t>
      </w:r>
      <w:r w:rsidR="00302E99">
        <w:rPr>
          <w:sz w:val="24"/>
        </w:rPr>
        <w:t>-4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</w:t>
      </w:r>
      <w:r w:rsidR="00313908">
        <w:rPr>
          <w:sz w:val="24"/>
        </w:rPr>
        <w:t xml:space="preserve"> Regionalni centar Osijek</w:t>
      </w:r>
      <w:r w:rsidR="005333A3">
        <w:rPr>
          <w:sz w:val="24"/>
        </w:rPr>
        <w:t xml:space="preserve">, </w:t>
      </w:r>
      <w:r w:rsidR="006F696C">
        <w:rPr>
          <w:sz w:val="24"/>
        </w:rPr>
        <w:t xml:space="preserve">za provedbu skraćenog stečajnog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A17AD1">
        <w:rPr>
          <w:sz w:val="24"/>
          <w:szCs w:val="24"/>
        </w:rPr>
        <w:t xml:space="preserve"> </w:t>
      </w:r>
      <w:r w:rsidR="00A17AD1" w:rsidRPr="00A17AD1">
        <w:rPr>
          <w:sz w:val="24"/>
          <w:szCs w:val="24"/>
        </w:rPr>
        <w:t xml:space="preserve">LEXON d.o.o za proizvodnju i trgovinu Slavonski Brod, </w:t>
      </w:r>
      <w:proofErr w:type="spellStart"/>
      <w:r w:rsidR="00A17AD1" w:rsidRPr="00A17AD1">
        <w:rPr>
          <w:sz w:val="24"/>
          <w:szCs w:val="24"/>
        </w:rPr>
        <w:t>Berislavićeva</w:t>
      </w:r>
      <w:proofErr w:type="spellEnd"/>
      <w:r w:rsidR="00A17AD1" w:rsidRPr="00A17AD1">
        <w:rPr>
          <w:sz w:val="24"/>
          <w:szCs w:val="24"/>
        </w:rPr>
        <w:t xml:space="preserve"> 51, OIB 67464502536</w:t>
      </w:r>
      <w:r w:rsidR="0045403D">
        <w:t>,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AA207E">
        <w:rPr>
          <w:sz w:val="24"/>
          <w:szCs w:val="24"/>
        </w:rPr>
        <w:t xml:space="preserve"> </w:t>
      </w:r>
      <w:r w:rsidR="00772FAC">
        <w:rPr>
          <w:sz w:val="24"/>
          <w:szCs w:val="24"/>
        </w:rPr>
        <w:t xml:space="preserve">7.prosinca </w:t>
      </w:r>
      <w:r w:rsidR="00EC007E">
        <w:rPr>
          <w:sz w:val="24"/>
          <w:szCs w:val="24"/>
        </w:rPr>
        <w:t>2016.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A17AD1">
        <w:rPr>
          <w:sz w:val="24"/>
        </w:rPr>
        <w:t xml:space="preserve"> </w:t>
      </w:r>
      <w:r w:rsidR="00A17AD1" w:rsidRPr="00A17AD1">
        <w:rPr>
          <w:sz w:val="24"/>
          <w:szCs w:val="24"/>
        </w:rPr>
        <w:t xml:space="preserve">LEXON d.o.o za proizvodnju i trgovinu Slavonski Brod, </w:t>
      </w:r>
      <w:proofErr w:type="spellStart"/>
      <w:r w:rsidR="00A17AD1" w:rsidRPr="00A17AD1">
        <w:rPr>
          <w:sz w:val="24"/>
          <w:szCs w:val="24"/>
        </w:rPr>
        <w:t>Berislavićeva</w:t>
      </w:r>
      <w:proofErr w:type="spellEnd"/>
      <w:r w:rsidR="00A17AD1" w:rsidRPr="00A17AD1">
        <w:rPr>
          <w:sz w:val="24"/>
          <w:szCs w:val="24"/>
        </w:rPr>
        <w:t xml:space="preserve"> 51, OIB 67464502536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772FAC" w:rsidR="00772FAC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772FAC">
        <w:rPr>
          <w:sz w:val="24"/>
        </w:rPr>
        <w:t xml:space="preserve"> stečajnu upraviteljicu</w:t>
      </w:r>
      <w:r w:rsidR="00047129" w:rsidRPr="00457103">
        <w:rPr>
          <w:sz w:val="24"/>
        </w:rPr>
        <w:t xml:space="preserve"> imenuje se  </w:t>
      </w:r>
      <w:r w:rsidR="00772FAC">
        <w:rPr>
          <w:sz w:val="24"/>
        </w:rPr>
        <w:t xml:space="preserve">Nada Reljić, </w:t>
      </w:r>
      <w:proofErr w:type="spellStart"/>
      <w:r w:rsidR="00772FAC">
        <w:rPr>
          <w:sz w:val="24"/>
        </w:rPr>
        <w:t>dipl.ekonomistica</w:t>
      </w:r>
      <w:proofErr w:type="spellEnd"/>
      <w:r w:rsidR="00772FAC">
        <w:rPr>
          <w:sz w:val="24"/>
        </w:rPr>
        <w:t xml:space="preserve">, iz Slavonskog Broda, Naselje </w:t>
      </w:r>
      <w:proofErr w:type="spellStart"/>
      <w:r w:rsidR="00772FAC">
        <w:rPr>
          <w:sz w:val="24"/>
        </w:rPr>
        <w:t>A.Hebranga</w:t>
      </w:r>
      <w:proofErr w:type="spellEnd"/>
      <w:r w:rsidR="00772FAC">
        <w:rPr>
          <w:sz w:val="24"/>
        </w:rPr>
        <w:t xml:space="preserve"> 7/9, OIB 63776354688.</w:t>
      </w:r>
    </w:p>
    <w:p w:rsidRDefault="00740968" w:rsidP="00C21645" w:rsidR="00740968">
      <w:pPr>
        <w:ind w:left="720"/>
        <w:jc w:val="both"/>
        <w:rPr>
          <w:sz w:val="24"/>
        </w:rPr>
      </w:pP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1A70C1" w:rsidR="00C21645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13402B">
        <w:rPr>
          <w:sz w:val="24"/>
          <w:szCs w:val="24"/>
        </w:rPr>
        <w:t xml:space="preserve"> </w:t>
      </w:r>
      <w:r w:rsidR="00A17AD1" w:rsidRPr="00A17AD1">
        <w:rPr>
          <w:sz w:val="24"/>
          <w:szCs w:val="24"/>
        </w:rPr>
        <w:t xml:space="preserve">LEXON d.o.o za proizvodnju i trgovinu Slavonski Brod, </w:t>
      </w:r>
      <w:proofErr w:type="spellStart"/>
      <w:r w:rsidR="00A17AD1" w:rsidRPr="00A17AD1">
        <w:rPr>
          <w:sz w:val="24"/>
          <w:szCs w:val="24"/>
        </w:rPr>
        <w:t>Berislavićeva</w:t>
      </w:r>
      <w:proofErr w:type="spellEnd"/>
      <w:r w:rsidR="00A17AD1" w:rsidRPr="00A17AD1">
        <w:rPr>
          <w:sz w:val="24"/>
          <w:szCs w:val="24"/>
        </w:rPr>
        <w:t xml:space="preserve"> 51, OIB 67464502536</w:t>
      </w:r>
      <w:r w:rsidR="001A70C1">
        <w:rPr>
          <w:sz w:val="24"/>
          <w:szCs w:val="24"/>
        </w:rPr>
        <w:t>.</w:t>
      </w:r>
    </w:p>
    <w:p w:rsidRDefault="001A70C1" w:rsidP="001A70C1" w:rsidR="001A70C1" w:rsidRPr="0010363C">
      <w:pPr>
        <w:ind w:left="720"/>
        <w:jc w:val="both"/>
        <w:rPr>
          <w:sz w:val="24"/>
        </w:rPr>
      </w:pPr>
      <w:bookmarkStart w:name="_GoBack" w:id="0"/>
      <w:bookmarkEnd w:id="0"/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</w:t>
      </w:r>
      <w:r w:rsidR="00723982">
        <w:rPr>
          <w:sz w:val="24"/>
        </w:rPr>
        <w:t xml:space="preserve">poslovnoj </w:t>
      </w:r>
      <w:r w:rsidR="00186056">
        <w:rPr>
          <w:sz w:val="24"/>
        </w:rPr>
        <w:t>banci</w:t>
      </w:r>
      <w:r w:rsidR="008A3347">
        <w:rPr>
          <w:sz w:val="24"/>
        </w:rPr>
        <w:t xml:space="preserve">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772FAC">
        <w:rPr>
          <w:sz w:val="24"/>
        </w:rPr>
        <w:t>. Stečajna</w:t>
      </w:r>
      <w:r w:rsidR="00456CAC">
        <w:rPr>
          <w:sz w:val="24"/>
        </w:rPr>
        <w:t xml:space="preserve"> upravitelj</w:t>
      </w:r>
      <w:r w:rsidR="00772FAC">
        <w:rPr>
          <w:sz w:val="24"/>
        </w:rPr>
        <w:t>ica</w:t>
      </w:r>
      <w:r w:rsidR="00456CAC">
        <w:rPr>
          <w:sz w:val="24"/>
        </w:rPr>
        <w:t xml:space="preserve"> </w:t>
      </w:r>
      <w:r>
        <w:rPr>
          <w:sz w:val="24"/>
        </w:rPr>
        <w:t>je ovlašten</w:t>
      </w:r>
      <w:r w:rsidR="00772FAC">
        <w:rPr>
          <w:sz w:val="24"/>
        </w:rPr>
        <w:t>a</w:t>
      </w:r>
      <w:r>
        <w:rPr>
          <w:sz w:val="24"/>
        </w:rPr>
        <w:t xml:space="preserve">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AA207E" w:rsidP="00457103" w:rsidR="00AA207E">
      <w:pPr>
        <w:ind w:left="720"/>
        <w:jc w:val="both"/>
        <w:rPr>
          <w:sz w:val="24"/>
        </w:rPr>
      </w:pPr>
    </w:p>
    <w:p w:rsidRDefault="00AA207E" w:rsidP="00457103" w:rsidR="00AA207E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005BEE" w:rsidR="008A334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  </w:t>
      </w:r>
      <w:r w:rsidR="00CD3EE9">
        <w:rPr>
          <w:sz w:val="24"/>
        </w:rPr>
        <w:t>Br</w:t>
      </w:r>
      <w:r w:rsidR="00D34205">
        <w:rPr>
          <w:sz w:val="24"/>
        </w:rPr>
        <w:t>oj: St-</w:t>
      </w:r>
      <w:r w:rsidR="00A17AD1">
        <w:rPr>
          <w:sz w:val="24"/>
        </w:rPr>
        <w:t>2235</w:t>
      </w:r>
      <w:r w:rsidR="002B4B54">
        <w:rPr>
          <w:sz w:val="24"/>
        </w:rPr>
        <w:t>/2016-</w:t>
      </w:r>
      <w:r w:rsidR="00A17AD1">
        <w:rPr>
          <w:sz w:val="24"/>
        </w:rPr>
        <w:t>4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O obavljenim radnjama unovčenja stečajne mase</w:t>
      </w:r>
      <w:r w:rsidR="00772FAC">
        <w:rPr>
          <w:sz w:val="24"/>
        </w:rPr>
        <w:t>, stečajna</w:t>
      </w:r>
      <w:r>
        <w:rPr>
          <w:sz w:val="24"/>
        </w:rPr>
        <w:t xml:space="preserve"> upravitelj</w:t>
      </w:r>
      <w:r w:rsidR="00772FAC">
        <w:rPr>
          <w:sz w:val="24"/>
        </w:rPr>
        <w:t>ica je dužna</w:t>
      </w:r>
      <w:r>
        <w:rPr>
          <w:sz w:val="24"/>
        </w:rPr>
        <w:t xml:space="preserve">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772FAC">
        <w:rPr>
          <w:sz w:val="24"/>
        </w:rPr>
        <w:t>stečajne upraviteljice</w:t>
      </w:r>
      <w:r w:rsidR="008A3347">
        <w:rPr>
          <w:sz w:val="24"/>
        </w:rPr>
        <w:t xml:space="preserve">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2E357C" w:rsidP="00654412" w:rsidR="002E357C">
      <w:pPr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2B4B54" w:rsidP="003D475B" w:rsidR="002B4B54">
      <w:pPr>
        <w:jc w:val="center"/>
        <w:rPr>
          <w:sz w:val="24"/>
        </w:rPr>
      </w:pPr>
    </w:p>
    <w:p w:rsidRDefault="002B4B54" w:rsidP="003D475B" w:rsidR="002B4B54">
      <w:pPr>
        <w:jc w:val="center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FINA Regionalni centar Osijek  podnijela je ovom sudu zahtjev za provedbu skraćenoga stečajnog postupka temeljem odredbe  čl. 429 st. 1 Stečajnog zakona (NN br. 71/15, dalje SZ).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stečajnog postupka određene su  čl. 428 SZ-a, koji propisuje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Iz tih razloga sud je temeljem čl. 430 SZ-a na mrežnoj stanici e-Oglasna ploča sudova objavio oglas kojim je pozvao vjerovnike najkasnije u roku 45 dana od objave oglasa predložiti otvaranje stečajnog postupka,  uz obavijest o ukupnom iznosu evidentiranog duga dužnika, a dužnik odnosno njegov zakonski zastupnik 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Oglas  navedenog sadržaja  objavljen je na mrežnoj stanici e-Oglasna ploča sudova </w:t>
      </w:r>
      <w:r w:rsidR="00A17AD1">
        <w:rPr>
          <w:sz w:val="24"/>
        </w:rPr>
        <w:t>20.rujna</w:t>
      </w:r>
      <w:r>
        <w:rPr>
          <w:sz w:val="24"/>
        </w:rPr>
        <w:t xml:space="preserve"> 2016.,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   </w:t>
      </w:r>
      <w:r w:rsidR="00A17AD1">
        <w:rPr>
          <w:sz w:val="24"/>
        </w:rPr>
        <w:t>Broj: St-2235/2016-4</w:t>
      </w: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772FAC">
        <w:rPr>
          <w:sz w:val="24"/>
        </w:rPr>
        <w:t>7.prosinca</w:t>
      </w:r>
      <w:r w:rsidR="00AA207E">
        <w:rPr>
          <w:sz w:val="24"/>
        </w:rPr>
        <w:t xml:space="preserve"> </w:t>
      </w:r>
      <w:r>
        <w:rPr>
          <w:sz w:val="24"/>
        </w:rPr>
        <w:t>2016.</w:t>
      </w:r>
    </w:p>
    <w:p w:rsidRDefault="00B479D5" w:rsidP="00B479D5" w:rsidR="00B479D5">
      <w:pPr>
        <w:jc w:val="center"/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B479D5" w:rsidP="00B479D5" w:rsidR="00B479D5">
      <w:pPr>
        <w:rPr>
          <w:sz w:val="24"/>
        </w:rPr>
      </w:pPr>
    </w:p>
    <w:p w:rsidRDefault="00B479D5" w:rsidP="008E6A6F" w:rsidR="000E3C48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Vesna Vukelić </w:t>
      </w:r>
    </w:p>
    <w:p w:rsidRDefault="000E3C48" w:rsidP="00B479D5" w:rsidR="000E3C48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b/>
        </w:rPr>
      </w:pPr>
      <w:r>
        <w:rPr>
          <w:b/>
        </w:rPr>
        <w:t>NAPUTAK O PRAVNOM LIJEKU:</w:t>
      </w:r>
    </w:p>
    <w:p w:rsidRDefault="00B479D5" w:rsidP="00B479D5" w:rsidR="00B479D5">
      <w:r>
        <w:t xml:space="preserve">Na ovo rješenje vjerovnici i zastupnik po zakonu dužnika, te imenovani stečajni </w:t>
      </w:r>
    </w:p>
    <w:p w:rsidRDefault="00B479D5" w:rsidP="00B479D5" w:rsidR="00B479D5">
      <w:r>
        <w:t xml:space="preserve">upravitelj, mogu uložiti žalbu u roku od 8 dana od isteka osmog dana po objavi </w:t>
      </w:r>
    </w:p>
    <w:p w:rsidRDefault="00B479D5" w:rsidP="00B479D5" w:rsidR="00B479D5">
      <w:r>
        <w:t xml:space="preserve">ovog rješenja na mrežnoj stanici e-Oglasna ploča suda. Žalba se podnosi ovom </w:t>
      </w:r>
    </w:p>
    <w:p w:rsidRDefault="00B479D5" w:rsidP="00B479D5" w:rsidR="00B479D5">
      <w:r>
        <w:t>sudu u 3 primjerka, a o žalbi odlučuje Visoki trgovački sud RH u Zagrebu.</w:t>
      </w:r>
    </w:p>
    <w:p w:rsidRDefault="00B479D5" w:rsidP="00B479D5" w:rsidR="00B479D5"/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772FAC" w:rsidP="00B479D5" w:rsidR="00B479D5">
      <w:pPr>
        <w:rPr>
          <w:sz w:val="24"/>
        </w:rPr>
      </w:pPr>
      <w:r>
        <w:rPr>
          <w:sz w:val="24"/>
        </w:rPr>
        <w:t>1.stečajnoj upraviteljici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2. zastupniku po zakonu dužnika do otvaranja stečajnog postupka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3. Porezna uprava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4. ŽDO Građansko upravni odjel </w:t>
      </w:r>
      <w:proofErr w:type="spellStart"/>
      <w:r>
        <w:rPr>
          <w:sz w:val="24"/>
        </w:rPr>
        <w:t>Slav.Brod</w:t>
      </w:r>
      <w:proofErr w:type="spellEnd"/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5. predlagatelju 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7. registru suda, po pravomoćnosti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A30070" w:rsidR="00A30070">
      <w:pPr>
        <w:rPr>
          <w:sz w:val="24"/>
        </w:rPr>
      </w:pPr>
    </w:p>
    <w:sectPr w:rsidR="00A3007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16527"/>
    <w:rsid w:val="00023765"/>
    <w:rsid w:val="00026030"/>
    <w:rsid w:val="00027D7C"/>
    <w:rsid w:val="00030084"/>
    <w:rsid w:val="00031533"/>
    <w:rsid w:val="00031CF6"/>
    <w:rsid w:val="00032DB4"/>
    <w:rsid w:val="00035738"/>
    <w:rsid w:val="0003703F"/>
    <w:rsid w:val="000454F5"/>
    <w:rsid w:val="0004556B"/>
    <w:rsid w:val="00047129"/>
    <w:rsid w:val="000504CB"/>
    <w:rsid w:val="00051209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B5AEE"/>
    <w:rsid w:val="000B61F0"/>
    <w:rsid w:val="000C58CA"/>
    <w:rsid w:val="000C6E64"/>
    <w:rsid w:val="000D0199"/>
    <w:rsid w:val="000D3772"/>
    <w:rsid w:val="000D415A"/>
    <w:rsid w:val="000D7776"/>
    <w:rsid w:val="000E04A4"/>
    <w:rsid w:val="000E3C48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402B"/>
    <w:rsid w:val="0013613B"/>
    <w:rsid w:val="00136FD8"/>
    <w:rsid w:val="00147C6A"/>
    <w:rsid w:val="00151FE0"/>
    <w:rsid w:val="001541BB"/>
    <w:rsid w:val="00163B0A"/>
    <w:rsid w:val="001667EB"/>
    <w:rsid w:val="001849E0"/>
    <w:rsid w:val="00185289"/>
    <w:rsid w:val="00186056"/>
    <w:rsid w:val="00193675"/>
    <w:rsid w:val="001A70C1"/>
    <w:rsid w:val="001A7242"/>
    <w:rsid w:val="001B3E79"/>
    <w:rsid w:val="001C3712"/>
    <w:rsid w:val="001C6494"/>
    <w:rsid w:val="001D7A70"/>
    <w:rsid w:val="001E660C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1B5D"/>
    <w:rsid w:val="00280E57"/>
    <w:rsid w:val="00281053"/>
    <w:rsid w:val="002A2E7B"/>
    <w:rsid w:val="002B0500"/>
    <w:rsid w:val="002B1526"/>
    <w:rsid w:val="002B3264"/>
    <w:rsid w:val="002B4B5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02E99"/>
    <w:rsid w:val="00310535"/>
    <w:rsid w:val="00312DC0"/>
    <w:rsid w:val="00313908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1AFF"/>
    <w:rsid w:val="00366001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48C"/>
    <w:rsid w:val="003F094E"/>
    <w:rsid w:val="003F60D8"/>
    <w:rsid w:val="003F7B55"/>
    <w:rsid w:val="004027A2"/>
    <w:rsid w:val="0041478E"/>
    <w:rsid w:val="00421621"/>
    <w:rsid w:val="00444D86"/>
    <w:rsid w:val="00447AA6"/>
    <w:rsid w:val="0045403D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B5FAE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06FE3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6011FE"/>
    <w:rsid w:val="006018DB"/>
    <w:rsid w:val="00620CDC"/>
    <w:rsid w:val="00621131"/>
    <w:rsid w:val="00621837"/>
    <w:rsid w:val="00622E6C"/>
    <w:rsid w:val="00632AB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2A87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3982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2FAC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B40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E6A6F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1594"/>
    <w:rsid w:val="009D52EA"/>
    <w:rsid w:val="009E0FB4"/>
    <w:rsid w:val="00A01177"/>
    <w:rsid w:val="00A04612"/>
    <w:rsid w:val="00A05FEF"/>
    <w:rsid w:val="00A121DF"/>
    <w:rsid w:val="00A144D4"/>
    <w:rsid w:val="00A163C6"/>
    <w:rsid w:val="00A165B2"/>
    <w:rsid w:val="00A17AD1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2715"/>
    <w:rsid w:val="00A6140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A207E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3399C"/>
    <w:rsid w:val="00B346E9"/>
    <w:rsid w:val="00B34FE5"/>
    <w:rsid w:val="00B35696"/>
    <w:rsid w:val="00B37D96"/>
    <w:rsid w:val="00B404D0"/>
    <w:rsid w:val="00B420C0"/>
    <w:rsid w:val="00B4258B"/>
    <w:rsid w:val="00B43FE3"/>
    <w:rsid w:val="00B479D5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567A"/>
    <w:rsid w:val="00BD1D31"/>
    <w:rsid w:val="00BD204E"/>
    <w:rsid w:val="00BF0945"/>
    <w:rsid w:val="00C03899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D03F9"/>
    <w:rsid w:val="00CD1412"/>
    <w:rsid w:val="00CD2570"/>
    <w:rsid w:val="00CD3EE9"/>
    <w:rsid w:val="00CD5AF9"/>
    <w:rsid w:val="00CE05BE"/>
    <w:rsid w:val="00CE6639"/>
    <w:rsid w:val="00CF057C"/>
    <w:rsid w:val="00CF0EB9"/>
    <w:rsid w:val="00CF122F"/>
    <w:rsid w:val="00CF4670"/>
    <w:rsid w:val="00CF5CD5"/>
    <w:rsid w:val="00D11BD9"/>
    <w:rsid w:val="00D13BCE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468D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1BF1"/>
    <w:rsid w:val="00E24C72"/>
    <w:rsid w:val="00E27AA1"/>
    <w:rsid w:val="00E42172"/>
    <w:rsid w:val="00E4221B"/>
    <w:rsid w:val="00E60EE6"/>
    <w:rsid w:val="00E611ED"/>
    <w:rsid w:val="00E63A36"/>
    <w:rsid w:val="00E6487F"/>
    <w:rsid w:val="00E64E7D"/>
    <w:rsid w:val="00E67C4D"/>
    <w:rsid w:val="00E74500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593E"/>
    <w:rsid w:val="00F067CC"/>
    <w:rsid w:val="00F10BAF"/>
    <w:rsid w:val="00F17CDD"/>
    <w:rsid w:val="00F204D7"/>
    <w:rsid w:val="00F21772"/>
    <w:rsid w:val="00F27337"/>
    <w:rsid w:val="00F31AF4"/>
    <w:rsid w:val="00F32895"/>
    <w:rsid w:val="00F32B65"/>
    <w:rsid w:val="00F46889"/>
    <w:rsid w:val="00F52937"/>
    <w:rsid w:val="00F57D11"/>
    <w:rsid w:val="00F6189C"/>
    <w:rsid w:val="00F66462"/>
    <w:rsid w:val="00F66C0C"/>
    <w:rsid w:val="00F71433"/>
    <w:rsid w:val="00F8349D"/>
    <w:rsid w:val="00F858DD"/>
    <w:rsid w:val="00F872AE"/>
    <w:rsid w:val="00F92909"/>
    <w:rsid w:val="00FA13AB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257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D25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2570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25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25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257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D25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2570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25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25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12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2235</izvorni_sadrzaj>
    <derivirana_varijabla naziv="DomainObject.Predmet.Broj_1">2235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2016.</izvorni_sadrzaj>
    <derivirana_varijabla naziv="DomainObject.Predmet.DatumOsnivanja_1">19.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16801.49</izvorni_sadrzaj>
    <derivirana_varijabla naziv="DomainObject.Predmet.InicijalnaVrijednost_1">16801.49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St-2235/2016</izvorni_sadrzaj>
    <derivirana_varijabla naziv="DomainObject.Predmet.OznakaBroj_1">St-2235/2016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LEXON d. o. o. za proizvodnju i usluge</izvorni_sadrzaj>
    <derivirana_varijabla naziv="DomainObject.Predmet.ProtustrankaFormated_1">  LEXON d. o. o. za proizvodnju i usluge</derivirana_varijabla>
  </DomainObject.Predmet.ProtustrankaFormated>
  <DomainObject.Predmet.ProtustrankaFormatedOIB>
    <izvorni_sadrzaj>  LEXON d. o. o. za proizvodnju i usluge, OIB 67464502536</izvorni_sadrzaj>
    <derivirana_varijabla naziv="DomainObject.Predmet.ProtustrankaFormatedOIB_1">  LEXON d. o. o. za proizvodnju i usluge, OIB 67464502536</derivirana_varijabla>
  </DomainObject.Predmet.ProtustrankaFormatedOIB>
  <DomainObject.Predmet.ProtustrankaFormatedWithAdress>
    <izvorni_sadrzaj> LEXON d. o. o. za proizvodnju i usluge, Berislavićeva 51, 35000 Slavonski Brod</izvorni_sadrzaj>
    <derivirana_varijabla naziv="DomainObject.Predmet.ProtustrankaFormatedWithAdress_1"> LEXON d. o. o. za proizvodnju i usluge, Berislavićeva 51, 35000 Slavonski Brod</derivirana_varijabla>
  </DomainObject.Predmet.ProtustrankaFormatedWithAdress>
  <DomainObject.Predmet.ProtustrankaFormatedWithAdressOIB>
    <izvorni_sadrzaj> LEXON d. o. o. za proizvodnju i usluge, OIB 67464502536, Berislavićeva 51, 35000 Slavonski Brod</izvorni_sadrzaj>
    <derivirana_varijabla naziv="DomainObject.Predmet.ProtustrankaFormatedWithAdressOIB_1"> LEXON d. o. o. za proizvodnju i usluge, OIB 67464502536, Berislavićeva 51, 35000 Slavonski Brod</derivirana_varijabla>
  </DomainObject.Predmet.ProtustrankaFormatedWithAdressOIB>
  <DomainObject.Predmet.ProtustrankaWithAdress>
    <izvorni_sadrzaj>LEXON d. o. o. za proizvodnju i usluge Berislavićeva 51, 35000 Slavonski Brod</izvorni_sadrzaj>
    <derivirana_varijabla naziv="DomainObject.Predmet.ProtustrankaWithAdress_1">LEXON d. o. o. za proizvodnju i usluge Berislavićeva 51, 35000 Slavonski Brod</derivirana_varijabla>
  </DomainObject.Predmet.ProtustrankaWithAdress>
  <DomainObject.Predmet.ProtustrankaWithAdressOIB>
    <izvorni_sadrzaj>LEXON d. o. o. za proizvodnju i usluge, OIB 67464502536, Berislavićeva 51, 35000 Slavonski Brod</izvorni_sadrzaj>
    <derivirana_varijabla naziv="DomainObject.Predmet.ProtustrankaWithAdressOIB_1">LEXON d. o. o. za proizvodnju i usluge, OIB 67464502536, Berislavićeva 51, 35000 Slavonski Brod</derivirana_varijabla>
  </DomainObject.Predmet.ProtustrankaWithAdressOIB>
  <DomainObject.Predmet.ProtustrankaNazivFormated>
    <izvorni_sadrzaj>LEXON d. o. o. za proizvodnju i usluge</izvorni_sadrzaj>
    <derivirana_varijabla naziv="DomainObject.Predmet.ProtustrankaNazivFormated_1">LEXON d. o. o. za proizvodnju i usluge</derivirana_varijabla>
  </DomainObject.Predmet.ProtustrankaNazivFormated>
  <DomainObject.Predmet.ProtustrankaNazivFormatedOIB>
    <izvorni_sadrzaj>LEXON d. o. o. za proizvodnju i usluge, OIB 67464502536</izvorni_sadrzaj>
    <derivirana_varijabla naziv="DomainObject.Predmet.ProtustrankaNazivFormatedOIB_1">LEXON d. o. o. za proizvodnju i usluge, OIB 67464502536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LEXON d. o. o. za proizvodnju i usluge</item>
    </izvorni_sadrzaj>
    <derivirana_varijabla naziv="DomainObject.Predmet.ProtuStrankaListFormated_1">
      <item>LEXON d. o. o. za proizvodnju i usluge</item>
    </derivirana_varijabla>
  </DomainObject.Predmet.ProtuStrankaListFormated>
  <DomainObject.Predmet.ProtuStrankaListFormatedOIB>
    <izvorni_sadrzaj>
      <item>LEXON d. o. o. za proizvodnju i usluge, OIB 67464502536</item>
    </izvorni_sadrzaj>
    <derivirana_varijabla naziv="DomainObject.Predmet.ProtuStrankaListFormatedOIB_1">
      <item>LEXON d. o. o. za proizvodnju i usluge, OIB 67464502536</item>
    </derivirana_varijabla>
  </DomainObject.Predmet.ProtuStrankaListFormatedOIB>
  <DomainObject.Predmet.ProtuStrankaListFormatedWithAdress>
    <izvorni_sadrzaj>
      <item>LEXON d. o. o. za proizvodnju i usluge, Berislavićeva 51, 35000 Slavonski Brod</item>
    </izvorni_sadrzaj>
    <derivirana_varijabla naziv="DomainObject.Predmet.ProtuStrankaListFormatedWithAdress_1">
      <item>LEXON d. o. o. za proizvodnju i usluge, Berislavićeva 51, 35000 Slavonski Brod</item>
    </derivirana_varijabla>
  </DomainObject.Predmet.ProtuStrankaListFormatedWithAdress>
  <DomainObject.Predmet.ProtuStrankaListFormatedWithAdressOIB>
    <izvorni_sadrzaj>
      <item>LEXON d. o. o. za proizvodnju i usluge, OIB 67464502536, Berislavićeva 51, 35000 Slavonski Brod</item>
    </izvorni_sadrzaj>
    <derivirana_varijabla naziv="DomainObject.Predmet.ProtuStrankaListFormatedWithAdressOIB_1">
      <item>LEXON d. o. o. za proizvodnju i usluge, OIB 67464502536, Berislavićeva 51, 35000 Slavonski Brod</item>
    </derivirana_varijabla>
  </DomainObject.Predmet.ProtuStrankaListFormatedWithAdressOIB>
  <DomainObject.Predmet.ProtuStrankaListNazivFormated>
    <izvorni_sadrzaj>
      <item>LEXON d. o. o. za proizvodnju i usluge</item>
    </izvorni_sadrzaj>
    <derivirana_varijabla naziv="DomainObject.Predmet.ProtuStrankaListNazivFormated_1">
      <item>LEXON d. o. o. za proizvodnju i usluge</item>
    </derivirana_varijabla>
  </DomainObject.Predmet.ProtuStrankaListNazivFormated>
  <DomainObject.Predmet.ProtuStrankaListNazivFormatedOIB>
    <izvorni_sadrzaj>
      <item>LEXON d. o. o. za proizvodnju i usluge, OIB 67464502536</item>
    </izvorni_sadrzaj>
    <derivirana_varijabla naziv="DomainObject.Predmet.ProtuStrankaListNazivFormatedOIB_1">
      <item>LEXON d. o. o. za proizvodnju i usluge, OIB 67464502536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LEXON d. o. o. za proizvodnju i usluge</izvorni_sadrzaj>
    <derivirana_varijabla naziv="DomainObject.Predmet.ProtustrankaIDrugi_1">LEXON d. o. 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LEXON d. o. o. za proizvodnju i usluge, OIB 67464502536, Berislavićeva 51, 35000 Slavonski Brod</izvorni_sadrzaj>
    <derivirana_varijabla naziv="DomainObject.Predmet.ProtustrankaIDrugiAdressOIB_1">LEXON d. o. o. za proizvodnju i usluge, OIB 67464502536, Berislavićeva 51,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LEXON d. o. o. za proizvodnju i usluge</item>
    </izvorni_sadrzaj>
    <derivirana_varijabla naziv="DomainObject.Predmet.SudioniciListNaziv_1">
      <item>Financijska agencija</item>
      <item>LEXON d. o. o. za proizvodnju i usluge</item>
    </derivirana_varijabla>
  </DomainObject.Predmet.SudioniciListNaziv>
  <DomainObject.Predmet.SudioniciListAdressOIB>
    <izvorni_sadrzaj>
      <item>Financijska agencija, OIB 85821130368, Ulica grada Vukovara 70,10000 Zagreb</item>
      <item>LEXON d. o. o. za proizvodnju i usluge, OIB 67464502536, Berislavićeva 51,35000 Slavonski Brod</item>
    </izvorni_sadrzaj>
    <derivirana_varijabla naziv="DomainObject.Predmet.SudioniciListAdressOIB_1">
      <item>Financijska agencija, OIB 85821130368, Ulica grada Vukovara 70,10000 Zagreb</item>
      <item>LEXON d. o. o. za proizvodnju i usluge, OIB 67464502536, Berislavićeva 51,35000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67464502536</item>
    </izvorni_sadrzaj>
    <derivirana_varijabla naziv="DomainObject.Predmet.SudioniciListNazivOIB_1">
      <item>, OIB 85821130368</item>
      <item>, OIB 67464502536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838</properties:Words>
  <properties:Characters>4702</properties:Characters>
  <properties:Lines>133</properties:Lines>
  <properties:Paragraphs>45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2016-12-07T07:18:00Z</dcterms:created>
  <dc:creator>Trgovacki sud</dc:creator>
  <cp:lastModifiedBy>wsadmin</cp:lastModifiedBy>
  <cp:lastPrinted>2016-12-07T07:17:00Z</cp:lastPrinted>
  <dcterms:modified xmlns:xsi="http://www.w3.org/2001/XMLSchema-instance" xsi:type="dcterms:W3CDTF">2016-12-07T07:18:00Z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